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64C9" w14:textId="1C6E60DE" w:rsidR="00DD7FEC" w:rsidRPr="00F13844" w:rsidRDefault="00680EBC" w:rsidP="00F13844">
      <w:pPr>
        <w:jc w:val="center"/>
        <w:rPr>
          <w:b/>
          <w:bCs/>
          <w:sz w:val="32"/>
        </w:rPr>
      </w:pPr>
      <w:r w:rsidRPr="00F13844">
        <w:rPr>
          <w:b/>
          <w:bCs/>
          <w:sz w:val="32"/>
        </w:rPr>
        <w:t>MC2207 Work Paper</w:t>
      </w:r>
    </w:p>
    <w:p w14:paraId="5186D341" w14:textId="3C633DB4" w:rsidR="00680EBC" w:rsidRDefault="00680EBC"/>
    <w:p w14:paraId="4642FB1B" w14:textId="22041903" w:rsidR="00680EBC" w:rsidRDefault="00680EBC" w:rsidP="003558E4">
      <w:pPr>
        <w:ind w:left="1440" w:hanging="1440"/>
      </w:pPr>
      <w:r>
        <w:t xml:space="preserve">Objective:  </w:t>
      </w:r>
      <w:r w:rsidR="003558E4">
        <w:tab/>
      </w:r>
      <w:r>
        <w:t>Reorganize all WGQ cybersecurity-related standards into a new booklet.</w:t>
      </w:r>
    </w:p>
    <w:p w14:paraId="22BDA56B" w14:textId="607FC805" w:rsidR="00680EBC" w:rsidRDefault="00680EBC"/>
    <w:p w14:paraId="108FD718" w14:textId="37C3701F" w:rsidR="00680EBC" w:rsidRDefault="00680EBC" w:rsidP="003558E4">
      <w:pPr>
        <w:ind w:left="1440" w:hanging="1440"/>
      </w:pPr>
      <w:r>
        <w:t xml:space="preserve">Purpose:  </w:t>
      </w:r>
      <w:r w:rsidR="003558E4">
        <w:tab/>
      </w:r>
      <w:r>
        <w:t xml:space="preserve">To expedite the process of development, </w:t>
      </w:r>
      <w:proofErr w:type="gramStart"/>
      <w:r>
        <w:t>approval</w:t>
      </w:r>
      <w:proofErr w:type="gramEnd"/>
      <w:r>
        <w:t xml:space="preserve"> and implementation of cybersecurity-related standards.</w:t>
      </w:r>
    </w:p>
    <w:p w14:paraId="5FB11B8B" w14:textId="0054C4D4" w:rsidR="003558E4" w:rsidRDefault="003558E4" w:rsidP="003558E4">
      <w:pPr>
        <w:ind w:left="1440" w:hanging="1440"/>
      </w:pPr>
      <w:r>
        <w:tab/>
      </w:r>
    </w:p>
    <w:p w14:paraId="4F0FB22F" w14:textId="42BF5393" w:rsidR="003558E4" w:rsidRDefault="003558E4" w:rsidP="003558E4">
      <w:pPr>
        <w:ind w:left="1440" w:hanging="1440"/>
      </w:pPr>
      <w:r>
        <w:tab/>
        <w:t>We are not here to re-write the standards, but simply to categorize and move to a new booklet.  This effort may require a second step to look at the standards individually, and modify, as needed, to provide context.</w:t>
      </w:r>
    </w:p>
    <w:p w14:paraId="04A84EE7" w14:textId="47E7B94D" w:rsidR="00680EBC" w:rsidRDefault="00680EBC"/>
    <w:p w14:paraId="1FBCA075" w14:textId="393A1686" w:rsidR="00680EBC" w:rsidRDefault="00680EBC">
      <w:r>
        <w:t>Things to consider:</w:t>
      </w:r>
    </w:p>
    <w:p w14:paraId="047EE029" w14:textId="63C5C19C" w:rsidR="00680EBC" w:rsidRDefault="00761DB2" w:rsidP="00680EBC">
      <w:pPr>
        <w:pStyle w:val="ListParagraph"/>
        <w:numPr>
          <w:ilvl w:val="0"/>
          <w:numId w:val="3"/>
        </w:numPr>
      </w:pPr>
      <w:r>
        <w:t>Format consistent with other booklets</w:t>
      </w:r>
    </w:p>
    <w:p w14:paraId="34A163F3" w14:textId="57684889" w:rsidR="00761DB2" w:rsidRDefault="00761DB2" w:rsidP="00761DB2">
      <w:pPr>
        <w:pStyle w:val="ListParagraph"/>
        <w:numPr>
          <w:ilvl w:val="1"/>
          <w:numId w:val="3"/>
        </w:numPr>
      </w:pPr>
      <w:r>
        <w:t>Executive Summary</w:t>
      </w:r>
    </w:p>
    <w:p w14:paraId="5BA7AD2F" w14:textId="77777777" w:rsidR="00761DB2" w:rsidRDefault="00761DB2" w:rsidP="00761DB2">
      <w:pPr>
        <w:pStyle w:val="ListParagraph"/>
        <w:numPr>
          <w:ilvl w:val="1"/>
          <w:numId w:val="3"/>
        </w:numPr>
      </w:pPr>
      <w:r>
        <w:t>Introduction</w:t>
      </w:r>
    </w:p>
    <w:p w14:paraId="56B38184" w14:textId="10B71B86" w:rsidR="00761DB2" w:rsidRDefault="00761DB2" w:rsidP="00761DB2">
      <w:pPr>
        <w:pStyle w:val="ListParagraph"/>
        <w:numPr>
          <w:ilvl w:val="1"/>
          <w:numId w:val="3"/>
        </w:numPr>
      </w:pPr>
      <w:r>
        <w:t>Business Process and Practices</w:t>
      </w:r>
    </w:p>
    <w:p w14:paraId="3CC546BF" w14:textId="4AABC52E" w:rsidR="00761DB2" w:rsidRDefault="00761DB2" w:rsidP="00761DB2">
      <w:pPr>
        <w:pStyle w:val="ListParagraph"/>
        <w:numPr>
          <w:ilvl w:val="1"/>
          <w:numId w:val="3"/>
        </w:numPr>
      </w:pPr>
      <w:r>
        <w:t>Related Standards</w:t>
      </w:r>
    </w:p>
    <w:p w14:paraId="3AB85F23" w14:textId="11DF6822" w:rsidR="00761DB2" w:rsidRDefault="00240B9D" w:rsidP="00761DB2">
      <w:pPr>
        <w:pStyle w:val="ListParagraph"/>
        <w:numPr>
          <w:ilvl w:val="1"/>
          <w:numId w:val="3"/>
        </w:numPr>
      </w:pPr>
      <w:r>
        <w:t>Other Information, as needed</w:t>
      </w:r>
    </w:p>
    <w:p w14:paraId="7FE3B24A" w14:textId="3A1715DD" w:rsidR="00240B9D" w:rsidRDefault="00240B9D" w:rsidP="00761DB2">
      <w:pPr>
        <w:pStyle w:val="ListParagraph"/>
        <w:numPr>
          <w:ilvl w:val="1"/>
          <w:numId w:val="3"/>
        </w:numPr>
      </w:pPr>
      <w:r>
        <w:t>Appendices, if applicable</w:t>
      </w:r>
    </w:p>
    <w:p w14:paraId="22AE936F" w14:textId="22AD7CD0" w:rsidR="00240B9D" w:rsidRDefault="00240B9D" w:rsidP="00761DB2">
      <w:pPr>
        <w:pStyle w:val="ListParagraph"/>
        <w:numPr>
          <w:ilvl w:val="1"/>
          <w:numId w:val="3"/>
        </w:numPr>
      </w:pPr>
      <w:r>
        <w:t>Version Notes</w:t>
      </w:r>
    </w:p>
    <w:p w14:paraId="7499F72C" w14:textId="146278C3" w:rsidR="00240B9D" w:rsidRDefault="00240B9D" w:rsidP="00240B9D">
      <w:pPr>
        <w:pStyle w:val="ListParagraph"/>
        <w:numPr>
          <w:ilvl w:val="0"/>
          <w:numId w:val="3"/>
        </w:numPr>
      </w:pPr>
      <w:r>
        <w:t xml:space="preserve">Version Control – Should the book be incorporated into the current version of </w:t>
      </w:r>
      <w:proofErr w:type="gramStart"/>
      <w:r>
        <w:t>standards</w:t>
      </w:r>
      <w:proofErr w:type="gramEnd"/>
      <w:r>
        <w:t xml:space="preserve"> or should the versioning be separate from the main body of standards?</w:t>
      </w:r>
    </w:p>
    <w:p w14:paraId="20BF98A0" w14:textId="4C16073A" w:rsidR="00240B9D" w:rsidRPr="00350A59" w:rsidRDefault="00240B9D" w:rsidP="00240B9D">
      <w:pPr>
        <w:pStyle w:val="ListParagraph"/>
        <w:numPr>
          <w:ilvl w:val="1"/>
          <w:numId w:val="3"/>
        </w:numPr>
        <w:rPr>
          <w:color w:val="0070C0"/>
        </w:rPr>
      </w:pPr>
      <w:r w:rsidRPr="00350A59">
        <w:rPr>
          <w:color w:val="0070C0"/>
        </w:rPr>
        <w:t>RH: If the purpose of separating is to expedite the approval and implementation process, then the versioning should be separate from the main body of business practice standards.  Otherwise, there will delays in FERC approval process and/or more frequent publications by NAESB, which equates to higher costs for users for less product.</w:t>
      </w:r>
    </w:p>
    <w:p w14:paraId="0BC11FC5" w14:textId="05A47643" w:rsidR="000442F5" w:rsidRDefault="000442F5" w:rsidP="00240B9D">
      <w:pPr>
        <w:pStyle w:val="ListParagraph"/>
        <w:numPr>
          <w:ilvl w:val="0"/>
          <w:numId w:val="3"/>
        </w:numPr>
      </w:pPr>
      <w:r>
        <w:t>Ease of maintenance going forward – copy or move to new booklet?</w:t>
      </w:r>
    </w:p>
    <w:p w14:paraId="042009DA" w14:textId="4BB8CDEF" w:rsidR="00240B9D" w:rsidRDefault="00240B9D" w:rsidP="00240B9D">
      <w:pPr>
        <w:pStyle w:val="ListParagraph"/>
        <w:numPr>
          <w:ilvl w:val="0"/>
          <w:numId w:val="3"/>
        </w:numPr>
      </w:pPr>
      <w:r>
        <w:t>Should standards moved to new booklet be renumbered?</w:t>
      </w:r>
    </w:p>
    <w:p w14:paraId="61C7DD32" w14:textId="5DCA4C2B" w:rsidR="00240B9D" w:rsidRPr="00350A59" w:rsidRDefault="00240B9D" w:rsidP="00240B9D">
      <w:pPr>
        <w:pStyle w:val="ListParagraph"/>
        <w:numPr>
          <w:ilvl w:val="1"/>
          <w:numId w:val="3"/>
        </w:numPr>
        <w:rPr>
          <w:color w:val="0070C0"/>
        </w:rPr>
      </w:pPr>
      <w:r w:rsidRPr="00350A59">
        <w:rPr>
          <w:color w:val="0070C0"/>
        </w:rPr>
        <w:t xml:space="preserve">RH: Yes.  Doing so will make </w:t>
      </w:r>
      <w:r w:rsidR="005B23FA" w:rsidRPr="00350A59">
        <w:rPr>
          <w:color w:val="0070C0"/>
        </w:rPr>
        <w:t xml:space="preserve">the </w:t>
      </w:r>
      <w:r w:rsidRPr="00350A59">
        <w:rPr>
          <w:color w:val="0070C0"/>
        </w:rPr>
        <w:t>new booklet easier to follow.</w:t>
      </w:r>
    </w:p>
    <w:p w14:paraId="0E456C59" w14:textId="2BF72EC0" w:rsidR="00C90BA8" w:rsidRDefault="00C90BA8" w:rsidP="00C90BA8">
      <w:pPr>
        <w:pStyle w:val="ListParagraph"/>
        <w:numPr>
          <w:ilvl w:val="0"/>
          <w:numId w:val="3"/>
        </w:numPr>
      </w:pPr>
      <w:r>
        <w:t>Should standards in existing booklets be renumbered?</w:t>
      </w:r>
    </w:p>
    <w:p w14:paraId="44C95896" w14:textId="3A1FE38F" w:rsidR="00C90BA8" w:rsidRPr="00350A59" w:rsidRDefault="00C90BA8" w:rsidP="00C90BA8">
      <w:pPr>
        <w:pStyle w:val="ListParagraph"/>
        <w:numPr>
          <w:ilvl w:val="1"/>
          <w:numId w:val="3"/>
        </w:numPr>
        <w:rPr>
          <w:color w:val="0070C0"/>
        </w:rPr>
      </w:pPr>
      <w:r w:rsidRPr="00350A59">
        <w:rPr>
          <w:color w:val="0070C0"/>
        </w:rPr>
        <w:t>RH:  No. This will cause confusion for those that are familiar with the existing numbering.  Suggests making a note similar to when standards were moved to IET booklet or are deleted.</w:t>
      </w:r>
    </w:p>
    <w:p w14:paraId="7469CAC6" w14:textId="2FC136F3" w:rsidR="00C90BA8" w:rsidRDefault="00C90BA8" w:rsidP="00C90BA8">
      <w:pPr>
        <w:pStyle w:val="ListParagraph"/>
        <w:numPr>
          <w:ilvl w:val="0"/>
          <w:numId w:val="3"/>
        </w:numPr>
      </w:pPr>
      <w:r>
        <w:t>Is a new change tracking document needed?</w:t>
      </w:r>
    </w:p>
    <w:p w14:paraId="5C92A6E0" w14:textId="14C2763C" w:rsidR="00C90BA8" w:rsidRDefault="00C90BA8" w:rsidP="00CD3CFC">
      <w:pPr>
        <w:pStyle w:val="ListParagraph"/>
        <w:numPr>
          <w:ilvl w:val="1"/>
          <w:numId w:val="3"/>
        </w:numPr>
      </w:pPr>
      <w:r w:rsidRPr="00350A59">
        <w:rPr>
          <w:color w:val="0070C0"/>
        </w:rPr>
        <w:t>RH:  No.  We can use the existing Version Notes and/or Cross Reference document to track changes</w:t>
      </w:r>
      <w:r>
        <w:t xml:space="preserve">. </w:t>
      </w:r>
    </w:p>
    <w:p w14:paraId="38163BF9" w14:textId="480796F9" w:rsidR="00CD3CFC" w:rsidRDefault="00CD3CFC" w:rsidP="00CD3CFC"/>
    <w:p w14:paraId="6637AE4A" w14:textId="2135BF6F" w:rsidR="00CD3CFC" w:rsidRDefault="00CD3CFC" w:rsidP="00CD3CFC"/>
    <w:p w14:paraId="6CF1D5F9" w14:textId="0EA06994" w:rsidR="00CD3CFC" w:rsidRDefault="00350A59" w:rsidP="00CD3CFC">
      <w:r>
        <w:t>**</w:t>
      </w:r>
      <w:r w:rsidR="00CD3CFC">
        <w:t>8/23/22 RH Created the following working papers:</w:t>
      </w:r>
    </w:p>
    <w:p w14:paraId="25FDB7E7" w14:textId="51EEB8D1" w:rsidR="00CD3CFC" w:rsidRDefault="00CD3CFC" w:rsidP="00CD3CFC">
      <w:pPr>
        <w:pStyle w:val="ListParagraph"/>
        <w:numPr>
          <w:ilvl w:val="0"/>
          <w:numId w:val="4"/>
        </w:numPr>
      </w:pPr>
      <w:r>
        <w:t>Draft – New Cybersecurity Related Standards Manual</w:t>
      </w:r>
    </w:p>
    <w:p w14:paraId="17D576C9" w14:textId="5E852DD7" w:rsidR="00CD3CFC" w:rsidRDefault="00CD3CFC" w:rsidP="00CD3CFC">
      <w:pPr>
        <w:pStyle w:val="ListParagraph"/>
        <w:numPr>
          <w:ilvl w:val="0"/>
          <w:numId w:val="4"/>
        </w:numPr>
      </w:pPr>
      <w:r>
        <w:t>Draft – Modified QEDM Standards Manual</w:t>
      </w:r>
    </w:p>
    <w:p w14:paraId="363C75A9" w14:textId="3F43F566" w:rsidR="00CD3CFC" w:rsidRDefault="00CD3CFC" w:rsidP="00CD3CFC">
      <w:pPr>
        <w:pStyle w:val="ListParagraph"/>
        <w:numPr>
          <w:ilvl w:val="0"/>
          <w:numId w:val="4"/>
        </w:numPr>
      </w:pPr>
      <w:r>
        <w:t>Draft – Modified IET Standards Manual</w:t>
      </w:r>
    </w:p>
    <w:p w14:paraId="2D2A3295" w14:textId="64FBB91A" w:rsidR="00CD3CFC" w:rsidRDefault="00CD3CFC" w:rsidP="00CD3CFC">
      <w:r w:rsidRPr="00CD3CFC">
        <w:rPr>
          <w:highlight w:val="cyan"/>
        </w:rPr>
        <w:t>Highlighted</w:t>
      </w:r>
      <w:r>
        <w:t xml:space="preserve"> sections and standards in the NAESB work paper</w:t>
      </w:r>
    </w:p>
    <w:p w14:paraId="27F9121C" w14:textId="69A2D0D5" w:rsidR="00CD3CFC" w:rsidRDefault="00CD3CFC" w:rsidP="00CD3CFC">
      <w:r w:rsidRPr="00CD3CFC">
        <w:rPr>
          <w:highlight w:val="magenta"/>
        </w:rPr>
        <w:t>Highlighted</w:t>
      </w:r>
      <w:r>
        <w:t xml:space="preserve"> standards in Matrix but not in NAESB work paper</w:t>
      </w:r>
    </w:p>
    <w:sectPr w:rsidR="00CD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EBD"/>
    <w:multiLevelType w:val="multilevel"/>
    <w:tmpl w:val="E8965FDE"/>
    <w:styleLink w:val="RHNews"/>
    <w:lvl w:ilvl="0">
      <w:start w:val="1"/>
      <w:numFmt w:val="bullet"/>
      <w:lvlText w:val=""/>
      <w:lvlJc w:val="left"/>
      <w:pPr>
        <w:ind w:left="360" w:hanging="360"/>
      </w:pPr>
      <w:rPr>
        <w:rFonts w:ascii="Symbol" w:hAnsi="Symbol" w:hint="default"/>
        <w:b/>
        <w:color w:val="auto"/>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6A0EF3"/>
    <w:multiLevelType w:val="hybridMultilevel"/>
    <w:tmpl w:val="45BCC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74E6B"/>
    <w:multiLevelType w:val="multilevel"/>
    <w:tmpl w:val="0409001D"/>
    <w:styleLink w:val="News"/>
    <w:lvl w:ilvl="0">
      <w:start w:val="1"/>
      <w:numFmt w:val="decimal"/>
      <w:lvlText w:val="%1)"/>
      <w:lvlJc w:val="left"/>
      <w:pPr>
        <w:ind w:left="360" w:hanging="360"/>
      </w:pPr>
      <w:rPr>
        <w:rFonts w:ascii="Engravers MT" w:hAnsi="Engravers MT"/>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5A603DC"/>
    <w:multiLevelType w:val="hybridMultilevel"/>
    <w:tmpl w:val="8806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BC"/>
    <w:rsid w:val="000442F5"/>
    <w:rsid w:val="00240B9D"/>
    <w:rsid w:val="00350A59"/>
    <w:rsid w:val="003558E4"/>
    <w:rsid w:val="005B23FA"/>
    <w:rsid w:val="00680EBC"/>
    <w:rsid w:val="00761DB2"/>
    <w:rsid w:val="0093731D"/>
    <w:rsid w:val="00C90BA8"/>
    <w:rsid w:val="00CD3CFC"/>
    <w:rsid w:val="00DD7FEC"/>
    <w:rsid w:val="00F1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5D61"/>
  <w15:chartTrackingRefBased/>
  <w15:docId w15:val="{DD71BE12-AF98-482A-B354-D1A0109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ews">
    <w:name w:val="News"/>
    <w:basedOn w:val="NoList"/>
    <w:uiPriority w:val="99"/>
    <w:rsid w:val="0093731D"/>
    <w:pPr>
      <w:numPr>
        <w:numId w:val="1"/>
      </w:numPr>
    </w:pPr>
  </w:style>
  <w:style w:type="numbering" w:customStyle="1" w:styleId="RHNews">
    <w:name w:val="RH News"/>
    <w:basedOn w:val="NoList"/>
    <w:uiPriority w:val="99"/>
    <w:rsid w:val="0093731D"/>
    <w:pPr>
      <w:numPr>
        <w:numId w:val="2"/>
      </w:numPr>
    </w:pPr>
  </w:style>
  <w:style w:type="paragraph" w:styleId="ListParagraph">
    <w:name w:val="List Paragraph"/>
    <w:basedOn w:val="Normal"/>
    <w:uiPriority w:val="34"/>
    <w:qFormat/>
    <w:rsid w:val="0068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Hogge, Rachel (BHE GT&amp;S)</dc:creator>
  <cp:keywords/>
  <dc:description/>
  <cp:lastModifiedBy>Hogge, Rachel (BHE GT&amp;S)</cp:lastModifiedBy>
  <cp:revision>9</cp:revision>
  <dcterms:created xsi:type="dcterms:W3CDTF">2022-08-18T12:14:00Z</dcterms:created>
  <dcterms:modified xsi:type="dcterms:W3CDTF">2022-09-06T13:31:00Z</dcterms:modified>
</cp:coreProperties>
</file>