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FD" w:rsidRDefault="00F50AFD" w:rsidP="006C02A8">
      <w:pPr>
        <w:ind w:left="1260" w:hanging="1260"/>
        <w:rPr>
          <w:rFonts w:ascii="Arial" w:hAnsi="Arial" w:cs="Arial"/>
          <w:snapToGrid w:val="0"/>
          <w:sz w:val="20"/>
          <w:szCs w:val="20"/>
        </w:rPr>
      </w:pPr>
      <w:bookmarkStart w:id="0" w:name="_GoBack"/>
      <w:bookmarkEnd w:id="0"/>
      <w:r>
        <w:rPr>
          <w:rFonts w:ascii="Arial" w:hAnsi="Arial" w:cs="Arial"/>
          <w:b/>
          <w:snapToGrid w:val="0"/>
          <w:sz w:val="20"/>
          <w:szCs w:val="20"/>
        </w:rPr>
        <w:t>TO:</w:t>
      </w:r>
      <w:r>
        <w:rPr>
          <w:rFonts w:ascii="Arial" w:hAnsi="Arial" w:cs="Arial"/>
          <w:b/>
          <w:snapToGrid w:val="0"/>
          <w:sz w:val="20"/>
          <w:szCs w:val="20"/>
        </w:rPr>
        <w:tab/>
      </w:r>
      <w:r>
        <w:rPr>
          <w:rFonts w:ascii="Arial" w:hAnsi="Arial" w:cs="Arial"/>
          <w:snapToGrid w:val="0"/>
          <w:sz w:val="20"/>
          <w:szCs w:val="20"/>
        </w:rPr>
        <w:t>NAESB WGQ Information Requirements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NAESB WGQ Technical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Interested Industry Participants</w:t>
      </w:r>
    </w:p>
    <w:p w:rsidR="00BD0F1A" w:rsidRDefault="00BD0F1A" w:rsidP="006C02A8">
      <w:pPr>
        <w:ind w:left="1260" w:hanging="1260"/>
        <w:rPr>
          <w:rFonts w:ascii="Arial" w:hAnsi="Arial" w:cs="Arial"/>
          <w:snapToGrid w:val="0"/>
          <w:sz w:val="20"/>
          <w:szCs w:val="20"/>
        </w:rPr>
      </w:pPr>
    </w:p>
    <w:p w:rsidR="00CF14B1" w:rsidRPr="00CF14B1" w:rsidRDefault="00F50AFD" w:rsidP="0070078D">
      <w:pPr>
        <w:ind w:left="1267" w:hanging="1267"/>
        <w:rPr>
          <w:rFonts w:ascii="Arial" w:hAnsi="Arial" w:cs="Arial"/>
          <w:snapToGrid w:val="0"/>
          <w:sz w:val="20"/>
          <w:szCs w:val="20"/>
        </w:rPr>
      </w:pPr>
      <w:r>
        <w:rPr>
          <w:rFonts w:ascii="Arial" w:hAnsi="Arial" w:cs="Arial"/>
          <w:b/>
          <w:snapToGrid w:val="0"/>
          <w:sz w:val="20"/>
          <w:szCs w:val="20"/>
        </w:rPr>
        <w:t xml:space="preserve">FROM: </w:t>
      </w:r>
      <w:r>
        <w:rPr>
          <w:rFonts w:ascii="Arial" w:hAnsi="Arial" w:cs="Arial"/>
          <w:b/>
          <w:snapToGrid w:val="0"/>
          <w:sz w:val="20"/>
          <w:szCs w:val="20"/>
        </w:rPr>
        <w:tab/>
      </w:r>
      <w:r w:rsidR="00CF14B1" w:rsidRPr="00CF14B1">
        <w:rPr>
          <w:rFonts w:ascii="Arial" w:hAnsi="Arial" w:cs="Arial"/>
          <w:snapToGrid w:val="0"/>
          <w:sz w:val="20"/>
          <w:szCs w:val="20"/>
        </w:rPr>
        <w:t>Rachel Hogge, Chair, NAESB WGQ Information Requirements Subcommittee</w:t>
      </w:r>
    </w:p>
    <w:p w:rsidR="00BD0F1A" w:rsidRDefault="00BD0F1A" w:rsidP="006C02A8">
      <w:pPr>
        <w:ind w:left="1260" w:hanging="1260"/>
        <w:rPr>
          <w:rFonts w:ascii="Arial" w:hAnsi="Arial" w:cs="Arial"/>
          <w:snapToGrid w:val="0"/>
          <w:sz w:val="20"/>
          <w:szCs w:val="20"/>
        </w:rPr>
      </w:pPr>
      <w:r>
        <w:rPr>
          <w:rFonts w:ascii="Arial" w:hAnsi="Arial" w:cs="Arial"/>
          <w:snapToGrid w:val="0"/>
          <w:sz w:val="20"/>
          <w:szCs w:val="20"/>
        </w:rPr>
        <w:tab/>
        <w:t>K</w:t>
      </w:r>
      <w:r w:rsidR="00F50AFD">
        <w:rPr>
          <w:rFonts w:ascii="Arial" w:hAnsi="Arial" w:cs="Arial"/>
          <w:snapToGrid w:val="0"/>
          <w:sz w:val="20"/>
          <w:szCs w:val="20"/>
        </w:rPr>
        <w:t xml:space="preserve">im Van Pelt, </w:t>
      </w:r>
      <w:r w:rsidR="00F42BC7">
        <w:rPr>
          <w:rFonts w:ascii="Arial" w:hAnsi="Arial" w:cs="Arial"/>
          <w:snapToGrid w:val="0"/>
          <w:sz w:val="20"/>
          <w:szCs w:val="20"/>
        </w:rPr>
        <w:t xml:space="preserve">Chair, </w:t>
      </w:r>
      <w:r w:rsidR="00F50AFD">
        <w:rPr>
          <w:rFonts w:ascii="Arial" w:hAnsi="Arial" w:cs="Arial"/>
          <w:snapToGrid w:val="0"/>
          <w:sz w:val="20"/>
          <w:szCs w:val="20"/>
        </w:rPr>
        <w:t>NAESB WGQ Technical Subcommittee</w:t>
      </w:r>
      <w:r w:rsidRPr="00BD0F1A">
        <w:rPr>
          <w:rFonts w:ascii="Arial" w:hAnsi="Arial" w:cs="Arial"/>
          <w:snapToGrid w:val="0"/>
          <w:sz w:val="20"/>
          <w:szCs w:val="20"/>
        </w:rPr>
        <w:t xml:space="preserve"> </w:t>
      </w:r>
    </w:p>
    <w:p w:rsidR="00BD0F1A" w:rsidRDefault="00BD0F1A" w:rsidP="006C02A8">
      <w:pPr>
        <w:rPr>
          <w:rFonts w:ascii="Arial" w:hAnsi="Arial" w:cs="Arial"/>
          <w:snapToGrid w:val="0"/>
          <w:sz w:val="20"/>
          <w:szCs w:val="20"/>
        </w:rPr>
      </w:pPr>
    </w:p>
    <w:p w:rsidR="00F50AFD" w:rsidRDefault="00F50AFD" w:rsidP="006C02A8">
      <w:pPr>
        <w:ind w:left="1267" w:hanging="1267"/>
        <w:rPr>
          <w:rFonts w:ascii="Arial" w:hAnsi="Arial" w:cs="Arial"/>
          <w:snapToGrid w:val="0"/>
          <w:sz w:val="20"/>
          <w:szCs w:val="20"/>
        </w:rPr>
      </w:pPr>
      <w:r>
        <w:rPr>
          <w:rFonts w:ascii="Arial" w:hAnsi="Arial" w:cs="Arial"/>
          <w:b/>
          <w:snapToGrid w:val="0"/>
          <w:sz w:val="20"/>
          <w:szCs w:val="20"/>
        </w:rPr>
        <w:t>RE:</w:t>
      </w:r>
      <w:r>
        <w:rPr>
          <w:rFonts w:ascii="Arial" w:hAnsi="Arial" w:cs="Arial"/>
          <w:b/>
          <w:snapToGrid w:val="0"/>
          <w:sz w:val="20"/>
          <w:szCs w:val="20"/>
        </w:rPr>
        <w:tab/>
      </w:r>
      <w:r w:rsidR="002C27BF">
        <w:rPr>
          <w:rFonts w:ascii="Arial" w:hAnsi="Arial" w:cs="Arial"/>
          <w:b/>
          <w:snapToGrid w:val="0"/>
          <w:sz w:val="20"/>
          <w:szCs w:val="20"/>
        </w:rPr>
        <w:t>D</w:t>
      </w:r>
      <w:r>
        <w:rPr>
          <w:rFonts w:ascii="Arial" w:hAnsi="Arial" w:cs="Arial"/>
          <w:b/>
          <w:snapToGrid w:val="0"/>
          <w:sz w:val="20"/>
          <w:szCs w:val="20"/>
        </w:rPr>
        <w:t xml:space="preserve">raft </w:t>
      </w:r>
      <w:r w:rsidR="00117785">
        <w:rPr>
          <w:rFonts w:ascii="Arial" w:hAnsi="Arial" w:cs="Arial"/>
          <w:b/>
          <w:snapToGrid w:val="0"/>
          <w:sz w:val="20"/>
          <w:szCs w:val="20"/>
        </w:rPr>
        <w:t>Minutes</w:t>
      </w:r>
      <w:r>
        <w:rPr>
          <w:rFonts w:ascii="Arial" w:hAnsi="Arial" w:cs="Arial"/>
          <w:b/>
          <w:snapToGrid w:val="0"/>
          <w:sz w:val="20"/>
          <w:szCs w:val="20"/>
        </w:rPr>
        <w:t xml:space="preserve"> - </w:t>
      </w:r>
      <w:r>
        <w:rPr>
          <w:rFonts w:ascii="Arial" w:hAnsi="Arial" w:cs="Arial"/>
          <w:snapToGrid w:val="0"/>
          <w:sz w:val="20"/>
          <w:szCs w:val="20"/>
        </w:rPr>
        <w:t>NAESB WGQ Joint Information Requirements / Te</w:t>
      </w:r>
      <w:r w:rsidR="00F938DF">
        <w:rPr>
          <w:rFonts w:ascii="Arial" w:hAnsi="Arial" w:cs="Arial"/>
          <w:snapToGrid w:val="0"/>
          <w:sz w:val="20"/>
          <w:szCs w:val="20"/>
        </w:rPr>
        <w:t>chnical Subcommittees Meeting –</w:t>
      </w:r>
      <w:r w:rsidR="002B7F2E">
        <w:rPr>
          <w:rFonts w:ascii="Arial" w:hAnsi="Arial" w:cs="Arial"/>
          <w:snapToGrid w:val="0"/>
          <w:sz w:val="20"/>
          <w:szCs w:val="20"/>
        </w:rPr>
        <w:t xml:space="preserve"> </w:t>
      </w:r>
      <w:r w:rsidR="00C5792D">
        <w:rPr>
          <w:rFonts w:ascii="Arial" w:hAnsi="Arial" w:cs="Arial"/>
          <w:snapToGrid w:val="0"/>
          <w:sz w:val="20"/>
          <w:szCs w:val="20"/>
        </w:rPr>
        <w:t>September 3-4</w:t>
      </w:r>
      <w:r w:rsidR="00357FEC">
        <w:rPr>
          <w:rFonts w:ascii="Arial" w:hAnsi="Arial" w:cs="Arial"/>
          <w:snapToGrid w:val="0"/>
          <w:sz w:val="20"/>
          <w:szCs w:val="20"/>
        </w:rPr>
        <w:t>, 2019</w:t>
      </w:r>
    </w:p>
    <w:p w:rsidR="00BD0F1A" w:rsidRDefault="00BD0F1A" w:rsidP="006C02A8">
      <w:pPr>
        <w:ind w:left="1267" w:hanging="1267"/>
        <w:rPr>
          <w:rFonts w:ascii="Arial" w:hAnsi="Arial" w:cs="Arial"/>
          <w:b/>
          <w:bCs/>
          <w:snapToGrid w:val="0"/>
          <w:sz w:val="20"/>
          <w:szCs w:val="20"/>
        </w:rPr>
      </w:pPr>
    </w:p>
    <w:p w:rsidR="00F50AFD" w:rsidRDefault="00F50AFD" w:rsidP="006C02A8">
      <w:pPr>
        <w:pBdr>
          <w:bottom w:val="single" w:sz="12" w:space="1" w:color="auto"/>
        </w:pBdr>
        <w:ind w:left="1267" w:hanging="1267"/>
        <w:rPr>
          <w:rFonts w:ascii="Arial" w:hAnsi="Arial" w:cs="Arial"/>
          <w:snapToGrid w:val="0"/>
          <w:sz w:val="20"/>
          <w:szCs w:val="20"/>
        </w:rPr>
      </w:pPr>
      <w:r>
        <w:rPr>
          <w:rFonts w:ascii="Arial" w:hAnsi="Arial" w:cs="Arial"/>
          <w:b/>
          <w:snapToGrid w:val="0"/>
          <w:sz w:val="20"/>
          <w:szCs w:val="20"/>
        </w:rPr>
        <w:t>DATE:</w:t>
      </w:r>
      <w:r w:rsidR="00BD0F1A">
        <w:rPr>
          <w:rFonts w:ascii="Arial" w:hAnsi="Arial" w:cs="Arial"/>
          <w:snapToGrid w:val="0"/>
          <w:sz w:val="20"/>
          <w:szCs w:val="20"/>
        </w:rPr>
        <w:tab/>
      </w:r>
      <w:r w:rsidR="00C5792D">
        <w:rPr>
          <w:rFonts w:ascii="Arial" w:hAnsi="Arial" w:cs="Arial"/>
          <w:snapToGrid w:val="0"/>
          <w:sz w:val="20"/>
          <w:szCs w:val="20"/>
        </w:rPr>
        <w:t xml:space="preserve">September </w:t>
      </w:r>
      <w:r w:rsidR="00756254">
        <w:rPr>
          <w:rFonts w:ascii="Arial" w:hAnsi="Arial" w:cs="Arial"/>
          <w:snapToGrid w:val="0"/>
          <w:sz w:val="20"/>
          <w:szCs w:val="20"/>
        </w:rPr>
        <w:t>17</w:t>
      </w:r>
      <w:r w:rsidR="00950F7E" w:rsidRPr="006D2D9E">
        <w:rPr>
          <w:rFonts w:ascii="Arial" w:hAnsi="Arial" w:cs="Arial"/>
          <w:snapToGrid w:val="0"/>
          <w:sz w:val="20"/>
          <w:szCs w:val="20"/>
        </w:rPr>
        <w:t>,</w:t>
      </w:r>
      <w:r w:rsidR="00950F7E">
        <w:rPr>
          <w:rFonts w:ascii="Arial" w:hAnsi="Arial" w:cs="Arial"/>
          <w:snapToGrid w:val="0"/>
          <w:sz w:val="20"/>
          <w:szCs w:val="20"/>
        </w:rPr>
        <w:t xml:space="preserve"> 2019</w:t>
      </w:r>
    </w:p>
    <w:p w:rsidR="00366679" w:rsidRDefault="00366679" w:rsidP="006C02A8">
      <w:pPr>
        <w:rPr>
          <w:rFonts w:ascii="Arial" w:eastAsia="Times New Roman" w:hAnsi="Arial"/>
          <w:b/>
          <w:sz w:val="20"/>
          <w:szCs w:val="20"/>
        </w:rPr>
      </w:pPr>
    </w:p>
    <w:p w:rsidR="003B4765" w:rsidRDefault="00366679" w:rsidP="009B24B6">
      <w:pPr>
        <w:jc w:val="center"/>
        <w:rPr>
          <w:rFonts w:ascii="Arial" w:eastAsia="Times New Roman" w:hAnsi="Arial"/>
          <w:b/>
          <w:sz w:val="20"/>
          <w:szCs w:val="20"/>
        </w:rPr>
      </w:pPr>
      <w:r>
        <w:rPr>
          <w:rFonts w:ascii="Arial" w:eastAsia="Times New Roman" w:hAnsi="Arial"/>
          <w:b/>
          <w:sz w:val="20"/>
          <w:szCs w:val="20"/>
        </w:rPr>
        <w:t>NAESB WGQ Joi</w:t>
      </w:r>
      <w:r w:rsidR="00F50AFD">
        <w:rPr>
          <w:rFonts w:ascii="Arial" w:eastAsia="Times New Roman" w:hAnsi="Arial"/>
          <w:b/>
          <w:sz w:val="20"/>
          <w:szCs w:val="20"/>
        </w:rPr>
        <w:t>nt Information Requirements / Technical Subcommittees Meeting</w:t>
      </w:r>
    </w:p>
    <w:p w:rsidR="003B4765" w:rsidRDefault="004D1F51"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Date:</w:t>
      </w:r>
      <w:r>
        <w:rPr>
          <w:rFonts w:ascii="Arial" w:eastAsia="Times New Roman" w:hAnsi="Arial" w:cs="Arial"/>
          <w:b/>
          <w:bCs/>
          <w:sz w:val="20"/>
          <w:szCs w:val="20"/>
        </w:rPr>
        <w:tab/>
      </w:r>
      <w:r w:rsidR="00A45D92">
        <w:rPr>
          <w:rFonts w:ascii="Arial" w:eastAsia="Times New Roman" w:hAnsi="Arial" w:cs="Arial"/>
          <w:b/>
          <w:bCs/>
          <w:sz w:val="20"/>
          <w:szCs w:val="20"/>
        </w:rPr>
        <w:tab/>
      </w:r>
      <w:r w:rsidR="00C5792D">
        <w:rPr>
          <w:rFonts w:ascii="Arial" w:eastAsia="Times New Roman" w:hAnsi="Arial" w:cs="Arial"/>
          <w:b/>
          <w:bCs/>
          <w:sz w:val="20"/>
          <w:szCs w:val="20"/>
        </w:rPr>
        <w:t>September 3-4</w:t>
      </w:r>
      <w:r w:rsidR="00950F7E">
        <w:rPr>
          <w:rFonts w:ascii="Arial" w:eastAsia="Times New Roman" w:hAnsi="Arial" w:cs="Arial"/>
          <w:b/>
          <w:bCs/>
          <w:sz w:val="20"/>
          <w:szCs w:val="20"/>
        </w:rPr>
        <w:t>, 2019</w:t>
      </w:r>
    </w:p>
    <w:p w:rsidR="002E78F2" w:rsidRPr="00E3792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A45D92">
        <w:rPr>
          <w:rFonts w:ascii="Arial" w:eastAsia="Times New Roman" w:hAnsi="Arial" w:cs="Arial"/>
          <w:b/>
          <w:bCs/>
          <w:sz w:val="20"/>
          <w:szCs w:val="20"/>
        </w:rPr>
        <w:t>Location:</w:t>
      </w:r>
      <w:r w:rsidR="00A45D92">
        <w:rPr>
          <w:rFonts w:ascii="Arial" w:eastAsia="Times New Roman" w:hAnsi="Arial" w:cs="Arial"/>
          <w:b/>
          <w:bCs/>
          <w:sz w:val="20"/>
          <w:szCs w:val="20"/>
        </w:rPr>
        <w:tab/>
      </w:r>
      <w:r w:rsidR="00F2160F">
        <w:rPr>
          <w:rFonts w:ascii="Arial" w:eastAsia="Times New Roman" w:hAnsi="Arial" w:cs="Arial"/>
          <w:b/>
          <w:bCs/>
          <w:sz w:val="20"/>
          <w:szCs w:val="20"/>
        </w:rPr>
        <w:t>Houston, TX</w:t>
      </w:r>
    </w:p>
    <w:p w:rsidR="00117785" w:rsidRDefault="00117785" w:rsidP="006C02A8">
      <w:pPr>
        <w:ind w:left="1296" w:hanging="1296"/>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7871EC" w:rsidRDefault="00F50AFD" w:rsidP="006C02A8">
      <w:pPr>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871EC">
        <w:rPr>
          <w:rFonts w:ascii="Arial" w:hAnsi="Arial" w:cs="Arial"/>
          <w:b/>
          <w:sz w:val="20"/>
          <w:szCs w:val="20"/>
        </w:rPr>
        <w:t>Administrative:</w:t>
      </w:r>
    </w:p>
    <w:p w:rsidR="00425918" w:rsidRDefault="00425918" w:rsidP="006C02A8">
      <w:pPr>
        <w:ind w:left="360" w:hanging="360"/>
        <w:rPr>
          <w:rFonts w:ascii="Arial" w:hAnsi="Arial" w:cs="Arial"/>
          <w:b/>
          <w:sz w:val="20"/>
          <w:szCs w:val="20"/>
        </w:rPr>
      </w:pPr>
    </w:p>
    <w:p w:rsidR="00F50AFD" w:rsidRPr="00117785" w:rsidRDefault="00F50AFD" w:rsidP="006C02A8">
      <w:pPr>
        <w:ind w:left="360"/>
        <w:rPr>
          <w:rFonts w:ascii="Arial" w:hAnsi="Arial" w:cs="Arial"/>
          <w:sz w:val="20"/>
          <w:szCs w:val="20"/>
        </w:rPr>
      </w:pPr>
      <w:r w:rsidRPr="00B80ED8">
        <w:rPr>
          <w:rFonts w:ascii="Arial" w:hAnsi="Arial" w:cs="Arial"/>
          <w:b/>
          <w:sz w:val="20"/>
          <w:szCs w:val="20"/>
        </w:rPr>
        <w:t>Welcome and Introductions</w:t>
      </w:r>
      <w:r w:rsidR="00117785">
        <w:rPr>
          <w:rFonts w:ascii="Arial" w:hAnsi="Arial" w:cs="Arial"/>
          <w:b/>
          <w:sz w:val="20"/>
          <w:szCs w:val="20"/>
        </w:rPr>
        <w:t xml:space="preserve"> </w:t>
      </w:r>
      <w:r w:rsidR="00117785">
        <w:rPr>
          <w:rFonts w:ascii="Arial" w:hAnsi="Arial" w:cs="Arial"/>
          <w:sz w:val="20"/>
          <w:szCs w:val="20"/>
        </w:rPr>
        <w:t xml:space="preserve">– Ms. </w:t>
      </w:r>
      <w:r w:rsidR="00745D93">
        <w:rPr>
          <w:rFonts w:ascii="Arial" w:hAnsi="Arial" w:cs="Arial"/>
          <w:sz w:val="20"/>
          <w:szCs w:val="20"/>
        </w:rPr>
        <w:t>Hogge</w:t>
      </w:r>
      <w:r w:rsidR="00117785">
        <w:rPr>
          <w:rFonts w:ascii="Arial" w:hAnsi="Arial" w:cs="Arial"/>
          <w:sz w:val="20"/>
          <w:szCs w:val="20"/>
        </w:rPr>
        <w:t xml:space="preserve"> </w:t>
      </w:r>
      <w:r w:rsidR="00FC14FC">
        <w:rPr>
          <w:rFonts w:ascii="Arial" w:hAnsi="Arial" w:cs="Arial"/>
          <w:sz w:val="20"/>
          <w:szCs w:val="20"/>
        </w:rPr>
        <w:t>welcomed everyone to</w:t>
      </w:r>
      <w:r w:rsidR="00A45D92">
        <w:rPr>
          <w:rFonts w:ascii="Arial" w:hAnsi="Arial" w:cs="Arial"/>
          <w:sz w:val="20"/>
          <w:szCs w:val="20"/>
        </w:rPr>
        <w:t xml:space="preserve"> the meeting</w:t>
      </w:r>
      <w:r w:rsidR="00950F7E">
        <w:rPr>
          <w:rFonts w:ascii="Arial" w:hAnsi="Arial" w:cs="Arial"/>
          <w:sz w:val="20"/>
          <w:szCs w:val="20"/>
        </w:rPr>
        <w:t xml:space="preserve">, and thanked </w:t>
      </w:r>
      <w:r w:rsidR="00F2160F">
        <w:rPr>
          <w:rFonts w:ascii="Arial" w:hAnsi="Arial" w:cs="Arial"/>
          <w:sz w:val="20"/>
          <w:szCs w:val="20"/>
        </w:rPr>
        <w:t xml:space="preserve">Enbridge </w:t>
      </w:r>
      <w:r w:rsidR="00EC1D9A">
        <w:rPr>
          <w:rFonts w:ascii="Arial" w:hAnsi="Arial" w:cs="Arial"/>
          <w:sz w:val="20"/>
          <w:szCs w:val="20"/>
        </w:rPr>
        <w:t>for hosting the meeting</w:t>
      </w:r>
      <w:r w:rsidR="002E78F2">
        <w:rPr>
          <w:rFonts w:ascii="Arial" w:hAnsi="Arial" w:cs="Arial"/>
          <w:sz w:val="20"/>
          <w:szCs w:val="20"/>
        </w:rPr>
        <w:t>.  T</w:t>
      </w:r>
      <w:r w:rsidR="00541F68">
        <w:rPr>
          <w:rFonts w:ascii="Arial" w:hAnsi="Arial" w:cs="Arial"/>
          <w:sz w:val="20"/>
          <w:szCs w:val="20"/>
        </w:rPr>
        <w:t>he participants</w:t>
      </w:r>
      <w:r w:rsidR="002E78F2">
        <w:rPr>
          <w:rFonts w:ascii="Arial" w:hAnsi="Arial" w:cs="Arial"/>
          <w:sz w:val="20"/>
          <w:szCs w:val="20"/>
        </w:rPr>
        <w:t xml:space="preserve"> </w:t>
      </w:r>
      <w:r w:rsidR="00A45D92">
        <w:rPr>
          <w:rFonts w:ascii="Arial" w:hAnsi="Arial" w:cs="Arial"/>
          <w:sz w:val="20"/>
          <w:szCs w:val="20"/>
        </w:rPr>
        <w:t xml:space="preserve">in the room and </w:t>
      </w:r>
      <w:r w:rsidR="002E78F2">
        <w:rPr>
          <w:rFonts w:ascii="Arial" w:hAnsi="Arial" w:cs="Arial"/>
          <w:sz w:val="20"/>
          <w:szCs w:val="20"/>
        </w:rPr>
        <w:t>on the phone</w:t>
      </w:r>
      <w:r w:rsidR="00E37925">
        <w:rPr>
          <w:rFonts w:ascii="Arial" w:hAnsi="Arial" w:cs="Arial"/>
          <w:sz w:val="20"/>
          <w:szCs w:val="20"/>
        </w:rPr>
        <w:t xml:space="preserve"> introduced themselves.</w:t>
      </w:r>
    </w:p>
    <w:p w:rsidR="00117785" w:rsidRDefault="00117785" w:rsidP="006C02A8">
      <w:pPr>
        <w:ind w:left="360" w:hanging="432"/>
        <w:rPr>
          <w:rFonts w:ascii="Arial" w:hAnsi="Arial" w:cs="Arial"/>
          <w:sz w:val="20"/>
          <w:szCs w:val="20"/>
        </w:rPr>
      </w:pPr>
    </w:p>
    <w:p w:rsidR="00A45D92" w:rsidRDefault="00A45D92" w:rsidP="006C02A8">
      <w:pPr>
        <w:ind w:left="360" w:hanging="432"/>
        <w:rPr>
          <w:rFonts w:ascii="Arial" w:hAnsi="Arial" w:cs="Arial"/>
          <w:sz w:val="20"/>
          <w:szCs w:val="20"/>
        </w:rPr>
      </w:pPr>
      <w:r>
        <w:rPr>
          <w:rFonts w:ascii="Arial" w:hAnsi="Arial" w:cs="Arial"/>
          <w:b/>
          <w:sz w:val="20"/>
          <w:szCs w:val="20"/>
        </w:rPr>
        <w:tab/>
      </w:r>
      <w:r w:rsidRPr="00D038BD">
        <w:rPr>
          <w:rFonts w:ascii="Arial" w:hAnsi="Arial" w:cs="Arial"/>
          <w:b/>
          <w:sz w:val="20"/>
          <w:szCs w:val="20"/>
        </w:rPr>
        <w:t>Housekeeping</w:t>
      </w:r>
      <w:r>
        <w:rPr>
          <w:rFonts w:ascii="Arial" w:hAnsi="Arial" w:cs="Arial"/>
          <w:b/>
          <w:sz w:val="20"/>
          <w:szCs w:val="20"/>
        </w:rPr>
        <w:t xml:space="preserve"> – </w:t>
      </w:r>
      <w:r w:rsidR="0020148B">
        <w:rPr>
          <w:rFonts w:ascii="Arial" w:hAnsi="Arial" w:cs="Arial"/>
          <w:sz w:val="20"/>
          <w:szCs w:val="20"/>
        </w:rPr>
        <w:t xml:space="preserve">Ms. </w:t>
      </w:r>
      <w:r w:rsidR="00F2160F">
        <w:rPr>
          <w:rFonts w:ascii="Arial" w:hAnsi="Arial" w:cs="Arial"/>
          <w:sz w:val="20"/>
          <w:szCs w:val="20"/>
        </w:rPr>
        <w:t>McCain</w:t>
      </w:r>
      <w:r w:rsidR="00EC1D9A">
        <w:rPr>
          <w:rFonts w:ascii="Arial" w:hAnsi="Arial" w:cs="Arial"/>
          <w:sz w:val="20"/>
          <w:szCs w:val="20"/>
        </w:rPr>
        <w:t xml:space="preserve"> </w:t>
      </w:r>
      <w:r>
        <w:rPr>
          <w:rFonts w:ascii="Arial" w:hAnsi="Arial" w:cs="Arial"/>
          <w:sz w:val="20"/>
          <w:szCs w:val="20"/>
        </w:rPr>
        <w:t>provided the housekeeping.</w:t>
      </w:r>
    </w:p>
    <w:p w:rsidR="00A45D92" w:rsidRDefault="00A45D92" w:rsidP="006C02A8">
      <w:pPr>
        <w:ind w:left="360" w:hanging="432"/>
        <w:rPr>
          <w:rFonts w:ascii="Arial" w:hAnsi="Arial" w:cs="Arial"/>
          <w:sz w:val="20"/>
          <w:szCs w:val="20"/>
        </w:rPr>
      </w:pPr>
    </w:p>
    <w:p w:rsidR="007871EC" w:rsidRDefault="00F50AFD" w:rsidP="006C02A8">
      <w:pPr>
        <w:ind w:left="360"/>
        <w:rPr>
          <w:rFonts w:ascii="Arial" w:hAnsi="Arial" w:cs="Arial"/>
          <w:b/>
          <w:sz w:val="20"/>
          <w:szCs w:val="20"/>
        </w:rPr>
      </w:pPr>
      <w:r w:rsidRPr="00B80ED8">
        <w:rPr>
          <w:rFonts w:ascii="Arial" w:hAnsi="Arial" w:cs="Arial"/>
          <w:b/>
          <w:sz w:val="20"/>
          <w:szCs w:val="20"/>
        </w:rPr>
        <w:t>Anti-trust Guidelines</w:t>
      </w:r>
      <w:r w:rsidR="00775C31" w:rsidRPr="00B80ED8">
        <w:rPr>
          <w:rFonts w:ascii="Arial" w:hAnsi="Arial" w:cs="Arial"/>
          <w:b/>
          <w:sz w:val="20"/>
          <w:szCs w:val="20"/>
        </w:rPr>
        <w:t xml:space="preserve"> -</w:t>
      </w:r>
      <w:r w:rsidR="00775C31">
        <w:rPr>
          <w:rFonts w:ascii="Arial" w:hAnsi="Arial" w:cs="Arial"/>
          <w:b/>
          <w:sz w:val="20"/>
          <w:szCs w:val="20"/>
        </w:rPr>
        <w:t xml:space="preserve"> </w:t>
      </w:r>
      <w:r w:rsidR="00117785">
        <w:rPr>
          <w:rFonts w:ascii="Arial" w:hAnsi="Arial" w:cs="Arial"/>
          <w:sz w:val="20"/>
          <w:szCs w:val="20"/>
        </w:rPr>
        <w:t xml:space="preserve">Ms. </w:t>
      </w:r>
      <w:r w:rsidR="00745D93">
        <w:rPr>
          <w:rFonts w:ascii="Arial" w:hAnsi="Arial" w:cs="Arial"/>
          <w:sz w:val="20"/>
          <w:szCs w:val="20"/>
        </w:rPr>
        <w:t>Hogge</w:t>
      </w:r>
      <w:r w:rsidR="00824DA3">
        <w:rPr>
          <w:rFonts w:ascii="Arial" w:hAnsi="Arial" w:cs="Arial"/>
          <w:sz w:val="20"/>
          <w:szCs w:val="20"/>
        </w:rPr>
        <w:t xml:space="preserve"> reminded</w:t>
      </w:r>
      <w:r w:rsidR="00E51EEC">
        <w:rPr>
          <w:rFonts w:ascii="Arial" w:hAnsi="Arial" w:cs="Arial"/>
          <w:sz w:val="20"/>
          <w:szCs w:val="20"/>
        </w:rPr>
        <w:t xml:space="preserve"> </w:t>
      </w:r>
      <w:r w:rsidR="00117785">
        <w:rPr>
          <w:rFonts w:ascii="Arial" w:hAnsi="Arial" w:cs="Arial"/>
          <w:sz w:val="20"/>
          <w:szCs w:val="20"/>
        </w:rPr>
        <w:t xml:space="preserve">participants of the policy that in lieu of reading the anti-trust guidelines, they are posted as a link on the agenda.  Participants should review and be familiar with the guidelines, which can be found at </w:t>
      </w:r>
      <w:hyperlink r:id="rId9" w:history="1">
        <w:r w:rsidR="00117785" w:rsidRPr="00CF618C">
          <w:rPr>
            <w:rStyle w:val="Hyperlink"/>
            <w:rFonts w:ascii="Arial" w:hAnsi="Arial" w:cs="Arial"/>
            <w:b/>
            <w:sz w:val="20"/>
            <w:szCs w:val="20"/>
          </w:rPr>
          <w:t>http://www.naesb.org/misc/antitrust_guidance.doc</w:t>
        </w:r>
      </w:hyperlink>
      <w:r w:rsidR="007871EC">
        <w:rPr>
          <w:rFonts w:ascii="Arial" w:hAnsi="Arial" w:cs="Arial"/>
          <w:b/>
          <w:sz w:val="20"/>
          <w:szCs w:val="20"/>
        </w:rPr>
        <w:t xml:space="preserve"> </w:t>
      </w:r>
    </w:p>
    <w:p w:rsidR="00117785" w:rsidRDefault="00117785" w:rsidP="006C02A8">
      <w:pPr>
        <w:ind w:left="360"/>
        <w:rPr>
          <w:rFonts w:ascii="Arial" w:hAnsi="Arial" w:cs="Arial"/>
          <w:b/>
          <w:sz w:val="20"/>
          <w:szCs w:val="20"/>
        </w:rPr>
      </w:pPr>
    </w:p>
    <w:p w:rsidR="00C51923" w:rsidRDefault="00C51923" w:rsidP="006C02A8">
      <w:pPr>
        <w:ind w:left="360"/>
        <w:rPr>
          <w:rFonts w:ascii="Arial" w:hAnsi="Arial" w:cs="Arial"/>
          <w:sz w:val="20"/>
          <w:szCs w:val="20"/>
        </w:rPr>
      </w:pPr>
      <w:r w:rsidRPr="002E1616">
        <w:rPr>
          <w:rFonts w:ascii="Arial" w:hAnsi="Arial" w:cs="Arial"/>
          <w:b/>
          <w:sz w:val="20"/>
          <w:szCs w:val="20"/>
        </w:rPr>
        <w:t xml:space="preserve">Adoption of Agenda </w:t>
      </w:r>
      <w:r w:rsidRPr="002E1616">
        <w:rPr>
          <w:rFonts w:ascii="Arial" w:hAnsi="Arial" w:cs="Arial"/>
          <w:sz w:val="20"/>
          <w:szCs w:val="20"/>
        </w:rPr>
        <w:t xml:space="preserve">– </w:t>
      </w:r>
      <w:r w:rsidRPr="00FA074B">
        <w:rPr>
          <w:rFonts w:ascii="Arial" w:hAnsi="Arial" w:cs="Arial"/>
          <w:sz w:val="20"/>
          <w:szCs w:val="20"/>
        </w:rPr>
        <w:t xml:space="preserve">The </w:t>
      </w:r>
      <w:r w:rsidRPr="00AB6F9C">
        <w:rPr>
          <w:rFonts w:ascii="Arial" w:hAnsi="Arial" w:cs="Arial"/>
          <w:sz w:val="20"/>
          <w:szCs w:val="20"/>
        </w:rPr>
        <w:t>agenda</w:t>
      </w:r>
      <w:r w:rsidR="00F50595">
        <w:rPr>
          <w:rFonts w:ascii="Arial" w:hAnsi="Arial" w:cs="Arial"/>
          <w:sz w:val="20"/>
          <w:szCs w:val="20"/>
        </w:rPr>
        <w:t>, as posted,</w:t>
      </w:r>
      <w:r w:rsidR="00AB6F9C">
        <w:rPr>
          <w:rFonts w:ascii="Arial" w:hAnsi="Arial" w:cs="Arial"/>
          <w:sz w:val="20"/>
          <w:szCs w:val="20"/>
        </w:rPr>
        <w:t xml:space="preserve"> </w:t>
      </w:r>
      <w:r w:rsidRPr="00AB6F9C">
        <w:rPr>
          <w:rFonts w:ascii="Arial" w:hAnsi="Arial" w:cs="Arial"/>
          <w:sz w:val="20"/>
          <w:szCs w:val="20"/>
        </w:rPr>
        <w:t>was adopted without objection.</w:t>
      </w:r>
      <w:r w:rsidRPr="002E1616">
        <w:rPr>
          <w:rFonts w:ascii="Arial" w:hAnsi="Arial" w:cs="Arial"/>
          <w:sz w:val="20"/>
          <w:szCs w:val="20"/>
        </w:rPr>
        <w:t xml:space="preserve"> </w:t>
      </w:r>
    </w:p>
    <w:p w:rsidR="00117785" w:rsidRPr="002E1616" w:rsidRDefault="00117785" w:rsidP="006C02A8">
      <w:pPr>
        <w:ind w:left="360" w:hanging="432"/>
        <w:rPr>
          <w:rFonts w:ascii="Arial" w:hAnsi="Arial" w:cs="Arial"/>
          <w:sz w:val="20"/>
          <w:szCs w:val="20"/>
        </w:rPr>
      </w:pPr>
    </w:p>
    <w:p w:rsidR="00B80ED8" w:rsidRPr="00B80ED8" w:rsidRDefault="00C51923" w:rsidP="006C02A8">
      <w:pPr>
        <w:ind w:left="360"/>
        <w:rPr>
          <w:rFonts w:ascii="Arial" w:hAnsi="Arial" w:cs="Arial"/>
          <w:sz w:val="20"/>
          <w:szCs w:val="20"/>
        </w:rPr>
      </w:pPr>
      <w:r w:rsidRPr="002E1616">
        <w:rPr>
          <w:rFonts w:ascii="Arial" w:hAnsi="Arial" w:cs="Arial"/>
          <w:b/>
          <w:sz w:val="20"/>
          <w:szCs w:val="20"/>
        </w:rPr>
        <w:t>Approval of Prior Meeting Minutes</w:t>
      </w:r>
      <w:r w:rsidRPr="002E1616">
        <w:rPr>
          <w:rFonts w:ascii="Arial" w:hAnsi="Arial" w:cs="Arial"/>
          <w:sz w:val="20"/>
          <w:szCs w:val="20"/>
        </w:rPr>
        <w:t xml:space="preserve"> </w:t>
      </w:r>
      <w:r w:rsidR="00117785">
        <w:rPr>
          <w:rFonts w:ascii="Arial" w:hAnsi="Arial" w:cs="Arial"/>
          <w:b/>
          <w:sz w:val="20"/>
          <w:szCs w:val="20"/>
        </w:rPr>
        <w:t xml:space="preserve">– </w:t>
      </w:r>
      <w:r w:rsidR="00117785">
        <w:rPr>
          <w:rFonts w:ascii="Arial" w:hAnsi="Arial" w:cs="Arial"/>
          <w:sz w:val="20"/>
          <w:szCs w:val="20"/>
        </w:rPr>
        <w:t xml:space="preserve">The draft minutes and attachments for the </w:t>
      </w:r>
      <w:r w:rsidR="00C5792D">
        <w:rPr>
          <w:rFonts w:ascii="Arial" w:hAnsi="Arial" w:cs="Arial"/>
          <w:sz w:val="20"/>
          <w:szCs w:val="20"/>
        </w:rPr>
        <w:t>July 17</w:t>
      </w:r>
      <w:r w:rsidR="00E91C56">
        <w:rPr>
          <w:rFonts w:ascii="Arial" w:hAnsi="Arial" w:cs="Arial"/>
          <w:sz w:val="20"/>
          <w:szCs w:val="20"/>
        </w:rPr>
        <w:t>, 2019</w:t>
      </w:r>
      <w:r w:rsidR="00AB4134">
        <w:rPr>
          <w:rFonts w:ascii="Arial" w:hAnsi="Arial" w:cs="Arial"/>
          <w:sz w:val="20"/>
          <w:szCs w:val="20"/>
        </w:rPr>
        <w:t xml:space="preserve"> </w:t>
      </w:r>
      <w:r w:rsidR="00B80ED8" w:rsidRPr="00B80ED8">
        <w:rPr>
          <w:rFonts w:ascii="Arial" w:hAnsi="Arial" w:cs="Arial"/>
          <w:sz w:val="20"/>
          <w:szCs w:val="20"/>
        </w:rPr>
        <w:t>NAESB WGQ Joint Information Requirements / Technical Subcommit</w:t>
      </w:r>
      <w:r w:rsidR="00117785">
        <w:rPr>
          <w:rFonts w:ascii="Arial" w:hAnsi="Arial" w:cs="Arial"/>
          <w:sz w:val="20"/>
          <w:szCs w:val="20"/>
        </w:rPr>
        <w:t>tees meeting</w:t>
      </w:r>
      <w:r w:rsidR="0035635A">
        <w:rPr>
          <w:rFonts w:ascii="Arial" w:hAnsi="Arial" w:cs="Arial"/>
          <w:sz w:val="20"/>
          <w:szCs w:val="20"/>
        </w:rPr>
        <w:t>,</w:t>
      </w:r>
      <w:r w:rsidR="00117785">
        <w:rPr>
          <w:rFonts w:ascii="Arial" w:hAnsi="Arial" w:cs="Arial"/>
          <w:sz w:val="20"/>
          <w:szCs w:val="20"/>
        </w:rPr>
        <w:t xml:space="preserve"> </w:t>
      </w:r>
      <w:r w:rsidR="004460A9">
        <w:rPr>
          <w:rFonts w:ascii="Arial" w:hAnsi="Arial" w:cs="Arial"/>
          <w:sz w:val="20"/>
          <w:szCs w:val="20"/>
        </w:rPr>
        <w:t xml:space="preserve">as posted, </w:t>
      </w:r>
      <w:r w:rsidR="00117785" w:rsidRPr="00671945">
        <w:rPr>
          <w:rFonts w:ascii="Arial" w:hAnsi="Arial" w:cs="Arial"/>
          <w:sz w:val="20"/>
          <w:szCs w:val="20"/>
        </w:rPr>
        <w:t xml:space="preserve">were </w:t>
      </w:r>
      <w:r w:rsidR="00BB27BC">
        <w:rPr>
          <w:rFonts w:ascii="Arial" w:hAnsi="Arial" w:cs="Arial"/>
          <w:sz w:val="20"/>
          <w:szCs w:val="20"/>
        </w:rPr>
        <w:t xml:space="preserve">modified and </w:t>
      </w:r>
      <w:r w:rsidR="00117785" w:rsidRPr="00AB6F9C">
        <w:rPr>
          <w:rFonts w:ascii="Arial" w:hAnsi="Arial" w:cs="Arial"/>
          <w:sz w:val="20"/>
          <w:szCs w:val="20"/>
        </w:rPr>
        <w:t>adopted as final without objection</w:t>
      </w:r>
      <w:r w:rsidR="00117785" w:rsidRPr="00671945">
        <w:rPr>
          <w:rFonts w:ascii="Arial" w:hAnsi="Arial" w:cs="Arial"/>
          <w:sz w:val="20"/>
          <w:szCs w:val="20"/>
        </w:rPr>
        <w:t>.</w:t>
      </w:r>
    </w:p>
    <w:p w:rsidR="00D154E7" w:rsidRDefault="00D154E7" w:rsidP="006C02A8">
      <w:pPr>
        <w:keepNext/>
        <w:ind w:left="432" w:hanging="432"/>
        <w:rPr>
          <w:rFonts w:ascii="Arial" w:hAnsi="Arial" w:cs="Arial"/>
          <w:sz w:val="20"/>
          <w:szCs w:val="20"/>
        </w:rPr>
      </w:pPr>
    </w:p>
    <w:p w:rsidR="0072464A" w:rsidRPr="0072464A" w:rsidRDefault="007871EC" w:rsidP="006C02A8">
      <w:pPr>
        <w:keepNext/>
        <w:ind w:left="360" w:hanging="360"/>
        <w:rPr>
          <w:rFonts w:ascii="Arial" w:hAnsi="Arial" w:cs="Arial"/>
          <w:b/>
          <w:sz w:val="20"/>
          <w:szCs w:val="20"/>
        </w:rPr>
      </w:pPr>
      <w:r>
        <w:rPr>
          <w:rFonts w:ascii="Arial" w:eastAsia="Times New Roman" w:hAnsi="Arial" w:cs="Arial"/>
          <w:b/>
          <w:sz w:val="20"/>
          <w:szCs w:val="20"/>
        </w:rPr>
        <w:t>2.</w:t>
      </w:r>
      <w:r w:rsidR="00F50AFD">
        <w:rPr>
          <w:rFonts w:ascii="Arial" w:eastAsia="Times New Roman" w:hAnsi="Arial" w:cs="Arial"/>
          <w:b/>
          <w:sz w:val="20"/>
          <w:szCs w:val="20"/>
        </w:rPr>
        <w:tab/>
      </w:r>
      <w:r w:rsidR="0072464A" w:rsidRPr="0072464A">
        <w:rPr>
          <w:rFonts w:ascii="Arial" w:hAnsi="Arial" w:cs="Arial"/>
          <w:b/>
          <w:sz w:val="20"/>
          <w:szCs w:val="20"/>
        </w:rPr>
        <w:t>Minor Corrections / Errata</w:t>
      </w:r>
    </w:p>
    <w:p w:rsidR="0005103F" w:rsidRDefault="0072464A" w:rsidP="006C02A8">
      <w:pPr>
        <w:ind w:left="360"/>
        <w:rPr>
          <w:rFonts w:ascii="Arial" w:eastAsia="Times New Roman" w:hAnsi="Arial" w:cs="Arial"/>
          <w:bCs/>
          <w:sz w:val="20"/>
          <w:szCs w:val="20"/>
        </w:rPr>
      </w:pPr>
      <w:r>
        <w:rPr>
          <w:rFonts w:ascii="Arial" w:eastAsia="Times New Roman" w:hAnsi="Arial" w:cs="Arial"/>
          <w:bCs/>
          <w:sz w:val="20"/>
          <w:szCs w:val="20"/>
        </w:rPr>
        <w:t xml:space="preserve">Time provided to address any requests for minor corrections / errata that may </w:t>
      </w:r>
      <w:r w:rsidR="0090786E">
        <w:rPr>
          <w:rFonts w:ascii="Arial" w:eastAsia="Times New Roman" w:hAnsi="Arial" w:cs="Arial"/>
          <w:bCs/>
          <w:sz w:val="20"/>
          <w:szCs w:val="20"/>
        </w:rPr>
        <w:t xml:space="preserve">have </w:t>
      </w:r>
      <w:r>
        <w:rPr>
          <w:rFonts w:ascii="Arial" w:eastAsia="Times New Roman" w:hAnsi="Arial" w:cs="Arial"/>
          <w:bCs/>
          <w:sz w:val="20"/>
          <w:szCs w:val="20"/>
        </w:rPr>
        <w:t>be</w:t>
      </w:r>
      <w:r w:rsidR="0090786E">
        <w:rPr>
          <w:rFonts w:ascii="Arial" w:eastAsia="Times New Roman" w:hAnsi="Arial" w:cs="Arial"/>
          <w:bCs/>
          <w:sz w:val="20"/>
          <w:szCs w:val="20"/>
        </w:rPr>
        <w:t>en</w:t>
      </w:r>
      <w:r>
        <w:rPr>
          <w:rFonts w:ascii="Arial" w:eastAsia="Times New Roman" w:hAnsi="Arial" w:cs="Arial"/>
          <w:bCs/>
          <w:sz w:val="20"/>
          <w:szCs w:val="20"/>
        </w:rPr>
        <w:t xml:space="preserve"> submitted prior to </w:t>
      </w:r>
      <w:r w:rsidR="00C5792D">
        <w:rPr>
          <w:rFonts w:ascii="Arial" w:eastAsia="Times New Roman" w:hAnsi="Arial" w:cs="Arial"/>
          <w:bCs/>
          <w:sz w:val="20"/>
          <w:szCs w:val="20"/>
        </w:rPr>
        <w:t>August 28</w:t>
      </w:r>
      <w:r w:rsidR="00950F7E">
        <w:rPr>
          <w:rFonts w:ascii="Arial" w:eastAsia="Times New Roman" w:hAnsi="Arial" w:cs="Arial"/>
          <w:bCs/>
          <w:sz w:val="20"/>
          <w:szCs w:val="20"/>
        </w:rPr>
        <w:t>, 2019</w:t>
      </w:r>
      <w:r w:rsidR="002D249A">
        <w:rPr>
          <w:rFonts w:ascii="Arial" w:eastAsia="Times New Roman" w:hAnsi="Arial" w:cs="Arial"/>
          <w:bCs/>
          <w:sz w:val="20"/>
          <w:szCs w:val="20"/>
        </w:rPr>
        <w:t>.</w:t>
      </w:r>
    </w:p>
    <w:p w:rsidR="00C5792D" w:rsidRDefault="00C5792D" w:rsidP="006C02A8">
      <w:pPr>
        <w:ind w:left="360"/>
        <w:rPr>
          <w:rFonts w:ascii="Arial" w:eastAsia="Times New Roman" w:hAnsi="Arial" w:cs="Arial"/>
          <w:bCs/>
          <w:sz w:val="20"/>
          <w:szCs w:val="20"/>
        </w:rPr>
      </w:pPr>
    </w:p>
    <w:p w:rsidR="00C5792D" w:rsidRDefault="00C5792D" w:rsidP="00C5792D">
      <w:pPr>
        <w:ind w:left="360"/>
        <w:rPr>
          <w:rFonts w:ascii="Arial" w:eastAsia="Times New Roman" w:hAnsi="Arial" w:cs="Arial"/>
          <w:b/>
          <w:sz w:val="20"/>
          <w:szCs w:val="20"/>
        </w:rPr>
      </w:pPr>
      <w:proofErr w:type="gramStart"/>
      <w:r>
        <w:rPr>
          <w:rFonts w:ascii="Arial" w:eastAsia="Times New Roman" w:hAnsi="Arial" w:cs="Arial"/>
          <w:b/>
          <w:sz w:val="20"/>
          <w:szCs w:val="20"/>
        </w:rPr>
        <w:t>MC19014</w:t>
      </w:r>
      <w:r>
        <w:rPr>
          <w:rFonts w:ascii="Arial" w:eastAsia="Times New Roman" w:hAnsi="Arial" w:cs="Arial"/>
          <w:b/>
          <w:sz w:val="20"/>
          <w:szCs w:val="20"/>
        </w:rPr>
        <w:tab/>
        <w:t>Kinder Morgan Inc.</w:t>
      </w:r>
      <w:proofErr w:type="gramEnd"/>
    </w:p>
    <w:p w:rsidR="00BB27BC" w:rsidRPr="00BB27BC" w:rsidRDefault="00C5792D" w:rsidP="009109B1">
      <w:pPr>
        <w:ind w:left="360"/>
        <w:rPr>
          <w:rFonts w:ascii="Arial" w:eastAsiaTheme="minorHAnsi" w:hAnsi="Arial" w:cstheme="minorBidi"/>
          <w:sz w:val="20"/>
          <w:szCs w:val="20"/>
        </w:rPr>
      </w:pPr>
      <w:r w:rsidRPr="00BB27BC">
        <w:rPr>
          <w:rFonts w:ascii="Arial" w:eastAsia="Times New Roman" w:hAnsi="Arial" w:cs="Arial"/>
          <w:b/>
          <w:sz w:val="20"/>
          <w:szCs w:val="20"/>
        </w:rPr>
        <w:t>Request:</w:t>
      </w:r>
      <w:r w:rsidRPr="00BB27BC">
        <w:rPr>
          <w:rFonts w:ascii="Arial" w:eastAsia="Times New Roman" w:hAnsi="Arial" w:cs="Arial"/>
          <w:sz w:val="20"/>
          <w:szCs w:val="20"/>
        </w:rPr>
        <w:tab/>
      </w:r>
      <w:r w:rsidR="00BB27BC" w:rsidRPr="00BB27BC">
        <w:rPr>
          <w:rFonts w:ascii="Arial" w:eastAsiaTheme="minorHAnsi" w:hAnsi="Arial" w:cstheme="minorBidi"/>
          <w:sz w:val="20"/>
          <w:szCs w:val="20"/>
        </w:rPr>
        <w:t xml:space="preserve">Modify the usage in the Allocation Transaction Type Matrix </w:t>
      </w:r>
      <w:r w:rsidR="009109B1">
        <w:rPr>
          <w:rFonts w:ascii="Arial" w:eastAsiaTheme="minorHAnsi" w:hAnsi="Arial" w:cstheme="minorBidi"/>
          <w:sz w:val="20"/>
          <w:szCs w:val="20"/>
        </w:rPr>
        <w:t xml:space="preserve">and corresponding EDI implementation </w:t>
      </w:r>
      <w:r w:rsidR="00BB27BC" w:rsidRPr="00BB27BC">
        <w:rPr>
          <w:rFonts w:ascii="Arial" w:eastAsiaTheme="minorHAnsi" w:hAnsi="Arial" w:cstheme="minorBidi"/>
          <w:sz w:val="20"/>
          <w:szCs w:val="20"/>
        </w:rPr>
        <w:t>for ‘Upstream/Downstream Identifier Code’, ‘Imbalance Period’ and ‘Route’ for Transactions Types 14R, 14D, 15R and 15D, as needed, in the following data set(s):</w:t>
      </w:r>
    </w:p>
    <w:p w:rsidR="00BB27BC" w:rsidRPr="00BB27BC" w:rsidRDefault="00BB27BC" w:rsidP="00BB27BC">
      <w:pPr>
        <w:rPr>
          <w:rFonts w:ascii="Arial" w:eastAsiaTheme="minorHAnsi" w:hAnsi="Arial" w:cstheme="minorBidi"/>
          <w:sz w:val="20"/>
          <w:szCs w:val="20"/>
        </w:rPr>
      </w:pPr>
    </w:p>
    <w:p w:rsidR="00BB27BC" w:rsidRPr="00BB27BC" w:rsidRDefault="00BB27BC" w:rsidP="00BB27BC">
      <w:pPr>
        <w:rPr>
          <w:rFonts w:ascii="Arial" w:eastAsiaTheme="minorHAnsi" w:hAnsi="Arial" w:cstheme="minorBidi"/>
          <w:sz w:val="20"/>
          <w:szCs w:val="20"/>
        </w:rPr>
      </w:pPr>
      <w:r w:rsidRPr="00BB27BC">
        <w:rPr>
          <w:rFonts w:ascii="Arial" w:eastAsiaTheme="minorHAnsi" w:hAnsi="Arial" w:cstheme="minorBidi"/>
          <w:sz w:val="20"/>
          <w:szCs w:val="20"/>
        </w:rPr>
        <w:tab/>
        <w:t>NAESB WGQ Standard No. 2.4.3</w:t>
      </w:r>
      <w:r w:rsidRPr="00BB27BC">
        <w:rPr>
          <w:rFonts w:ascii="Arial" w:eastAsiaTheme="minorHAnsi" w:hAnsi="Arial" w:cstheme="minorBidi"/>
          <w:sz w:val="20"/>
          <w:szCs w:val="20"/>
        </w:rPr>
        <w:tab/>
        <w:t>Allocation</w:t>
      </w:r>
    </w:p>
    <w:p w:rsidR="00C5792D" w:rsidRDefault="00C5792D" w:rsidP="00C5792D">
      <w:pPr>
        <w:ind w:left="360"/>
        <w:rPr>
          <w:rFonts w:ascii="Arial" w:eastAsiaTheme="minorHAnsi" w:hAnsi="Arial" w:cstheme="minorBidi"/>
          <w:sz w:val="20"/>
          <w:szCs w:val="20"/>
        </w:rPr>
      </w:pPr>
    </w:p>
    <w:p w:rsidR="00C5792D" w:rsidRDefault="00C5792D" w:rsidP="00C5792D">
      <w:pPr>
        <w:ind w:left="360"/>
        <w:rPr>
          <w:rFonts w:ascii="Arial" w:eastAsiaTheme="minorHAnsi" w:hAnsi="Arial" w:cstheme="minorBidi"/>
          <w:sz w:val="20"/>
          <w:szCs w:val="20"/>
        </w:rPr>
      </w:pPr>
      <w:r w:rsidRPr="006C756D">
        <w:rPr>
          <w:rFonts w:ascii="Arial" w:eastAsiaTheme="minorHAnsi" w:hAnsi="Arial" w:cstheme="minorBidi"/>
          <w:b/>
          <w:sz w:val="20"/>
          <w:szCs w:val="20"/>
        </w:rPr>
        <w:t>Discussion:</w:t>
      </w:r>
      <w:r w:rsidR="009109B1">
        <w:rPr>
          <w:rFonts w:ascii="Arial" w:eastAsiaTheme="minorHAnsi" w:hAnsi="Arial" w:cstheme="minorBidi"/>
          <w:b/>
          <w:sz w:val="20"/>
          <w:szCs w:val="20"/>
        </w:rPr>
        <w:t xml:space="preserve">  </w:t>
      </w:r>
      <w:r w:rsidR="009109B1">
        <w:rPr>
          <w:rFonts w:ascii="Arial" w:eastAsiaTheme="minorHAnsi" w:hAnsi="Arial" w:cstheme="minorBidi"/>
          <w:sz w:val="20"/>
          <w:szCs w:val="20"/>
        </w:rPr>
        <w:t>Ms. Lopez reviewed the request with participants, explaining that there were actually two items that needed to be resolved.  The first item was a discrepancy between the Allocation Transaction Type Matrix and the corresponding EDI implementation when using</w:t>
      </w:r>
      <w:r w:rsidR="00756254">
        <w:rPr>
          <w:rFonts w:ascii="Arial" w:eastAsiaTheme="minorHAnsi" w:hAnsi="Arial" w:cstheme="minorBidi"/>
          <w:sz w:val="20"/>
          <w:szCs w:val="20"/>
        </w:rPr>
        <w:t xml:space="preserve"> Allocation</w:t>
      </w:r>
      <w:r w:rsidR="009109B1">
        <w:rPr>
          <w:rFonts w:ascii="Arial" w:eastAsiaTheme="minorHAnsi" w:hAnsi="Arial" w:cstheme="minorBidi"/>
          <w:sz w:val="20"/>
          <w:szCs w:val="20"/>
        </w:rPr>
        <w:t xml:space="preserve"> T</w:t>
      </w:r>
      <w:r w:rsidR="00756254">
        <w:rPr>
          <w:rFonts w:ascii="Arial" w:eastAsiaTheme="minorHAnsi" w:hAnsi="Arial" w:cstheme="minorBidi"/>
          <w:sz w:val="20"/>
          <w:szCs w:val="20"/>
        </w:rPr>
        <w:t xml:space="preserve">ransaction Types 15R and 15D.  After conducting some research, Ms. Lopez determined that these two transaction types were added to properly accommodate the Pathed Non-Threaded (Threaded portion) mode type (see R05028, </w:t>
      </w:r>
      <w:r w:rsidR="00756254">
        <w:rPr>
          <w:rFonts w:ascii="Arial" w:eastAsiaTheme="minorHAnsi" w:hAnsi="Arial" w:cstheme="minorBidi"/>
          <w:sz w:val="20"/>
          <w:szCs w:val="20"/>
        </w:rPr>
        <w:lastRenderedPageBreak/>
        <w:t xml:space="preserve">MC10002 and R09019).  Participants reviewed the prior requests and the current implementation, and determined that </w:t>
      </w:r>
      <w:r w:rsidR="009109B1">
        <w:rPr>
          <w:rFonts w:ascii="Arial" w:eastAsiaTheme="minorHAnsi" w:hAnsi="Arial" w:cstheme="minorBidi"/>
          <w:sz w:val="20"/>
          <w:szCs w:val="20"/>
        </w:rPr>
        <w:t xml:space="preserve">a new code value needed to be added to the N1 Segment for N103, with a corresponding Code Value Note.  Additionally, the existing Data Element Note for N104 was modified.  </w:t>
      </w:r>
      <w:r w:rsidR="00A3214A">
        <w:rPr>
          <w:rFonts w:ascii="Arial" w:eastAsiaTheme="minorHAnsi" w:hAnsi="Arial" w:cstheme="minorBidi"/>
          <w:sz w:val="20"/>
          <w:szCs w:val="20"/>
        </w:rPr>
        <w:t xml:space="preserve">Participants also determined that a modification was needed to the Segment Note for </w:t>
      </w:r>
      <w:r w:rsidR="00037967">
        <w:rPr>
          <w:rFonts w:ascii="Arial" w:eastAsiaTheme="minorHAnsi" w:hAnsi="Arial" w:cstheme="minorBidi"/>
          <w:sz w:val="20"/>
          <w:szCs w:val="20"/>
        </w:rPr>
        <w:t xml:space="preserve">the DTP </w:t>
      </w:r>
      <w:r w:rsidR="00A3214A">
        <w:rPr>
          <w:rFonts w:ascii="Arial" w:eastAsiaTheme="minorHAnsi" w:hAnsi="Arial" w:cstheme="minorBidi"/>
          <w:sz w:val="20"/>
          <w:szCs w:val="20"/>
        </w:rPr>
        <w:t>Segment to add clarification.</w:t>
      </w:r>
    </w:p>
    <w:p w:rsidR="00A3214A" w:rsidRDefault="00A3214A" w:rsidP="00C5792D">
      <w:pPr>
        <w:ind w:left="360"/>
        <w:rPr>
          <w:rFonts w:ascii="Arial" w:eastAsiaTheme="minorHAnsi" w:hAnsi="Arial" w:cstheme="minorBidi"/>
          <w:sz w:val="20"/>
          <w:szCs w:val="20"/>
        </w:rPr>
      </w:pPr>
    </w:p>
    <w:p w:rsidR="00A3214A" w:rsidRDefault="00A3214A" w:rsidP="00C5792D">
      <w:pPr>
        <w:ind w:left="360"/>
        <w:rPr>
          <w:rFonts w:ascii="Arial" w:hAnsi="Arial" w:cs="Arial"/>
          <w:sz w:val="20"/>
          <w:szCs w:val="20"/>
        </w:rPr>
      </w:pPr>
      <w:r w:rsidRPr="00037967">
        <w:rPr>
          <w:rFonts w:ascii="Arial" w:eastAsiaTheme="minorHAnsi" w:hAnsi="Arial" w:cs="Arial"/>
          <w:sz w:val="20"/>
          <w:szCs w:val="20"/>
        </w:rPr>
        <w:t xml:space="preserve">The second </w:t>
      </w:r>
      <w:r w:rsidR="00037967" w:rsidRPr="00037967">
        <w:rPr>
          <w:rFonts w:ascii="Arial" w:eastAsiaTheme="minorHAnsi" w:hAnsi="Arial" w:cs="Arial"/>
          <w:sz w:val="20"/>
          <w:szCs w:val="20"/>
        </w:rPr>
        <w:t xml:space="preserve">part of the request was to modify the usage </w:t>
      </w:r>
      <w:r w:rsidR="00037967" w:rsidRPr="00037967">
        <w:rPr>
          <w:rFonts w:ascii="Arial" w:hAnsi="Arial" w:cs="Arial"/>
          <w:sz w:val="20"/>
          <w:szCs w:val="20"/>
        </w:rPr>
        <w:t>of data elements ‘Imbalance Period’ and ‘Route’ for Transactions Types 14R, 14D, 15R and 15D in the Allocation Transaction Type Matrix</w:t>
      </w:r>
      <w:r w:rsidR="00037967">
        <w:rPr>
          <w:rFonts w:ascii="Arial" w:hAnsi="Arial" w:cs="Arial"/>
          <w:sz w:val="20"/>
          <w:szCs w:val="20"/>
        </w:rPr>
        <w:t>.  We believe these usages were mistakenly left blank when the transaction types were added to the matrix.  The results of the discussion can be found in Attachment 1 to these meeting minutes.</w:t>
      </w:r>
    </w:p>
    <w:p w:rsidR="006C756D" w:rsidRDefault="006C756D" w:rsidP="006C02A8">
      <w:pPr>
        <w:keepNext/>
        <w:ind w:left="360" w:hanging="360"/>
        <w:rPr>
          <w:rFonts w:ascii="Arial" w:eastAsia="Times New Roman" w:hAnsi="Arial" w:cs="Arial"/>
          <w:b/>
          <w:bCs/>
          <w:sz w:val="20"/>
          <w:szCs w:val="20"/>
        </w:rPr>
      </w:pPr>
    </w:p>
    <w:p w:rsidR="006C756D" w:rsidRDefault="006C756D" w:rsidP="006C02A8">
      <w:pPr>
        <w:keepNext/>
        <w:ind w:left="360" w:hanging="360"/>
        <w:rPr>
          <w:rFonts w:ascii="Arial" w:eastAsia="Times New Roman" w:hAnsi="Arial" w:cs="Arial"/>
          <w:b/>
          <w:bCs/>
          <w:sz w:val="20"/>
          <w:szCs w:val="20"/>
        </w:rPr>
      </w:pPr>
    </w:p>
    <w:p w:rsidR="004F4E75" w:rsidRDefault="00894B13" w:rsidP="006C02A8">
      <w:pPr>
        <w:keepNext/>
        <w:ind w:left="360" w:hanging="360"/>
        <w:rPr>
          <w:rFonts w:ascii="Arial" w:eastAsia="Times New Roman" w:hAnsi="Arial" w:cs="Arial"/>
          <w:b/>
          <w:bCs/>
          <w:sz w:val="20"/>
          <w:szCs w:val="20"/>
        </w:rPr>
      </w:pPr>
      <w:r>
        <w:rPr>
          <w:rFonts w:ascii="Arial" w:eastAsia="Times New Roman" w:hAnsi="Arial" w:cs="Arial"/>
          <w:b/>
          <w:bCs/>
          <w:sz w:val="20"/>
          <w:szCs w:val="20"/>
        </w:rPr>
        <w:t xml:space="preserve">3. </w:t>
      </w:r>
      <w:r>
        <w:rPr>
          <w:rFonts w:ascii="Arial" w:eastAsia="Times New Roman" w:hAnsi="Arial" w:cs="Arial"/>
          <w:b/>
          <w:bCs/>
          <w:sz w:val="20"/>
          <w:szCs w:val="20"/>
        </w:rPr>
        <w:tab/>
      </w:r>
      <w:r w:rsidR="00075C63">
        <w:rPr>
          <w:rFonts w:ascii="Arial" w:eastAsia="Times New Roman" w:hAnsi="Arial" w:cs="Arial"/>
          <w:b/>
          <w:bCs/>
          <w:sz w:val="20"/>
          <w:szCs w:val="20"/>
        </w:rPr>
        <w:t>Address Current Requests, Annual Plan Items and items transferred from other NAESB subcommittees</w:t>
      </w:r>
      <w:r w:rsidR="001D5FC5">
        <w:rPr>
          <w:rFonts w:ascii="Arial" w:eastAsia="Times New Roman" w:hAnsi="Arial" w:cs="Arial"/>
          <w:b/>
          <w:bCs/>
          <w:sz w:val="20"/>
          <w:szCs w:val="20"/>
        </w:rPr>
        <w:t xml:space="preserve"> – for discussion and possible vote</w:t>
      </w:r>
    </w:p>
    <w:p w:rsidR="001D5FC5" w:rsidRDefault="001D5FC5" w:rsidP="006C02A8">
      <w:pPr>
        <w:ind w:left="360"/>
        <w:rPr>
          <w:rFonts w:ascii="Arial" w:eastAsia="Times New Roman" w:hAnsi="Arial" w:cs="Arial"/>
          <w:b/>
          <w:bCs/>
          <w:sz w:val="20"/>
          <w:szCs w:val="20"/>
        </w:rPr>
      </w:pPr>
    </w:p>
    <w:p w:rsidR="00A957A3" w:rsidRDefault="00A957A3" w:rsidP="00A957A3">
      <w:pPr>
        <w:ind w:left="360"/>
        <w:rPr>
          <w:rFonts w:ascii="Arial" w:eastAsia="Times New Roman" w:hAnsi="Arial" w:cs="Arial"/>
          <w:b/>
          <w:sz w:val="20"/>
          <w:szCs w:val="20"/>
        </w:rPr>
      </w:pPr>
      <w:r>
        <w:rPr>
          <w:rFonts w:ascii="Arial" w:eastAsia="Times New Roman" w:hAnsi="Arial" w:cs="Arial"/>
          <w:b/>
          <w:sz w:val="20"/>
          <w:szCs w:val="20"/>
        </w:rPr>
        <w:t>R17008</w:t>
      </w:r>
      <w:r>
        <w:rPr>
          <w:rFonts w:ascii="Arial" w:eastAsia="Times New Roman" w:hAnsi="Arial" w:cs="Arial"/>
          <w:b/>
          <w:sz w:val="20"/>
          <w:szCs w:val="20"/>
        </w:rPr>
        <w:tab/>
        <w:t>Aquilon Energy</w:t>
      </w:r>
    </w:p>
    <w:p w:rsidR="00A957A3" w:rsidRDefault="00A957A3" w:rsidP="00A957A3">
      <w:pPr>
        <w:ind w:left="360"/>
        <w:rPr>
          <w:rFonts w:ascii="Arial" w:eastAsia="Times New Roman" w:hAnsi="Arial" w:cs="Arial"/>
          <w:sz w:val="20"/>
          <w:szCs w:val="20"/>
        </w:rPr>
      </w:pPr>
      <w:r>
        <w:rPr>
          <w:rFonts w:ascii="Arial" w:eastAsia="Times New Roman" w:hAnsi="Arial" w:cs="Arial"/>
          <w:b/>
          <w:sz w:val="20"/>
          <w:szCs w:val="20"/>
        </w:rPr>
        <w:t>Request:</w:t>
      </w:r>
      <w:r>
        <w:rPr>
          <w:rFonts w:ascii="Arial" w:eastAsia="Times New Roman" w:hAnsi="Arial" w:cs="Arial"/>
          <w:sz w:val="20"/>
          <w:szCs w:val="20"/>
        </w:rPr>
        <w:tab/>
        <w:t>Convert the NAESB WGQ Invoice, Allocation and Imbalance datasets to XML</w:t>
      </w:r>
    </w:p>
    <w:p w:rsidR="00A957A3" w:rsidRDefault="00A957A3" w:rsidP="00A957A3">
      <w:pPr>
        <w:ind w:left="360"/>
        <w:rPr>
          <w:rFonts w:ascii="Arial" w:eastAsia="Times New Roman" w:hAnsi="Arial" w:cs="Arial"/>
          <w:sz w:val="20"/>
          <w:szCs w:val="20"/>
        </w:rPr>
      </w:pPr>
    </w:p>
    <w:p w:rsidR="0020148B" w:rsidRDefault="00A957A3" w:rsidP="000C1C2F">
      <w:pPr>
        <w:ind w:left="360"/>
        <w:rPr>
          <w:rFonts w:ascii="Arial" w:eastAsia="Times New Roman" w:hAnsi="Arial" w:cs="Arial"/>
          <w:sz w:val="20"/>
          <w:szCs w:val="20"/>
        </w:rPr>
      </w:pPr>
      <w:r w:rsidRPr="006C756D">
        <w:rPr>
          <w:rFonts w:ascii="Arial" w:eastAsia="Times New Roman" w:hAnsi="Arial" w:cs="Arial"/>
          <w:b/>
          <w:sz w:val="20"/>
          <w:szCs w:val="20"/>
        </w:rPr>
        <w:t>Discussion:</w:t>
      </w:r>
      <w:r w:rsidRPr="00524382">
        <w:rPr>
          <w:rFonts w:ascii="Arial" w:eastAsia="Times New Roman" w:hAnsi="Arial" w:cs="Arial"/>
          <w:sz w:val="20"/>
          <w:szCs w:val="20"/>
        </w:rPr>
        <w:t xml:space="preserve">   </w:t>
      </w:r>
      <w:r w:rsidR="006C756D">
        <w:rPr>
          <w:rFonts w:ascii="Arial" w:eastAsia="Times New Roman" w:hAnsi="Arial" w:cs="Arial"/>
          <w:sz w:val="20"/>
          <w:szCs w:val="20"/>
        </w:rPr>
        <w:t>Ms. Hogge explained to participants that she had been informed by Ms. Munson, who represents the requester, that they did not currently have any trading partners interested in testing.  Therefore, Ms. Munson requested that this item be placed on hold until further notice.  Participants determined that R17008, also Item No. 4 on the WGQ 2019 Annual Plan, should be moved to a provisional item on the Annual Plan until such time that the Requester is available to appropriately test.</w:t>
      </w:r>
    </w:p>
    <w:p w:rsidR="000C1C2F" w:rsidRDefault="000C1C2F" w:rsidP="000C1C2F">
      <w:pPr>
        <w:ind w:left="360"/>
        <w:rPr>
          <w:rFonts w:ascii="Arial" w:eastAsia="Times New Roman" w:hAnsi="Arial" w:cs="Arial"/>
          <w:sz w:val="20"/>
          <w:szCs w:val="20"/>
        </w:rPr>
      </w:pPr>
    </w:p>
    <w:p w:rsidR="00F4348F" w:rsidRDefault="00F4348F" w:rsidP="000C1C2F">
      <w:pPr>
        <w:ind w:left="360"/>
        <w:rPr>
          <w:rFonts w:ascii="Arial" w:eastAsia="Times New Roman" w:hAnsi="Arial" w:cs="Arial"/>
          <w:sz w:val="20"/>
          <w:szCs w:val="20"/>
        </w:rPr>
      </w:pPr>
    </w:p>
    <w:p w:rsidR="00F4348F" w:rsidRPr="00F4348F" w:rsidRDefault="00F4348F" w:rsidP="00883EFF">
      <w:pPr>
        <w:ind w:left="360"/>
        <w:rPr>
          <w:rFonts w:ascii="Arial" w:eastAsia="Times New Roman" w:hAnsi="Arial" w:cs="Arial"/>
          <w:b/>
          <w:sz w:val="20"/>
          <w:szCs w:val="20"/>
        </w:rPr>
      </w:pPr>
      <w:r w:rsidRPr="00F4348F">
        <w:rPr>
          <w:rFonts w:ascii="Arial" w:eastAsia="Times New Roman" w:hAnsi="Arial" w:cs="Arial"/>
          <w:b/>
          <w:sz w:val="20"/>
          <w:szCs w:val="20"/>
        </w:rPr>
        <w:t>R190</w:t>
      </w:r>
      <w:r w:rsidR="00C5792D">
        <w:rPr>
          <w:rFonts w:ascii="Arial" w:eastAsia="Times New Roman" w:hAnsi="Arial" w:cs="Arial"/>
          <w:b/>
          <w:sz w:val="20"/>
          <w:szCs w:val="20"/>
        </w:rPr>
        <w:t>11</w:t>
      </w:r>
      <w:r w:rsidRPr="00F4348F">
        <w:rPr>
          <w:rFonts w:ascii="Arial" w:eastAsia="Times New Roman" w:hAnsi="Arial" w:cs="Arial"/>
          <w:b/>
          <w:sz w:val="20"/>
          <w:szCs w:val="20"/>
        </w:rPr>
        <w:tab/>
      </w:r>
      <w:r w:rsidR="00C5792D">
        <w:rPr>
          <w:rFonts w:ascii="Arial" w:eastAsia="Times New Roman" w:hAnsi="Arial" w:cs="Arial"/>
          <w:b/>
          <w:sz w:val="20"/>
          <w:szCs w:val="20"/>
        </w:rPr>
        <w:t>Multiple Pipelines – see Request for full list</w:t>
      </w:r>
    </w:p>
    <w:p w:rsidR="00C5792D" w:rsidRPr="00C5792D" w:rsidRDefault="00C5792D" w:rsidP="00C5792D">
      <w:pPr>
        <w:ind w:left="360"/>
        <w:rPr>
          <w:rFonts w:ascii="Arial" w:eastAsiaTheme="minorHAnsi" w:hAnsi="Arial" w:cstheme="minorBidi"/>
          <w:sz w:val="20"/>
          <w:szCs w:val="20"/>
        </w:rPr>
      </w:pPr>
      <w:r w:rsidRPr="00C5792D">
        <w:rPr>
          <w:rFonts w:ascii="Arial" w:eastAsiaTheme="minorHAnsi" w:hAnsi="Arial" w:cstheme="minorBidi"/>
          <w:b/>
          <w:sz w:val="20"/>
          <w:szCs w:val="20"/>
        </w:rPr>
        <w:t>Request:</w:t>
      </w:r>
      <w:r w:rsidRPr="00C5792D">
        <w:rPr>
          <w:rFonts w:ascii="Arial" w:eastAsiaTheme="minorHAnsi" w:hAnsi="Arial" w:cstheme="minorBidi"/>
          <w:sz w:val="20"/>
          <w:szCs w:val="20"/>
        </w:rPr>
        <w:t xml:space="preserve">  Review and modify, as necessary, the EDI data set structure of NAESB WGQ Standard Nos. 3.4.1 (Transportation/Sales Invoice), 3.4.4 (Service Requester Level Charge/Allowance Invoice), and 2.4.4 (Shipper Imbalance) to ensure the data sets com</w:t>
      </w:r>
      <w:r>
        <w:rPr>
          <w:rFonts w:ascii="Arial" w:eastAsiaTheme="minorHAnsi" w:hAnsi="Arial" w:cstheme="minorBidi"/>
          <w:sz w:val="20"/>
          <w:szCs w:val="20"/>
        </w:rPr>
        <w:t>p</w:t>
      </w:r>
      <w:r w:rsidRPr="00C5792D">
        <w:rPr>
          <w:rFonts w:ascii="Arial" w:eastAsiaTheme="minorHAnsi" w:hAnsi="Arial" w:cstheme="minorBidi"/>
          <w:sz w:val="20"/>
          <w:szCs w:val="20"/>
        </w:rPr>
        <w:t>ly with the hierarchical structure of the 811 ASC x12 data set and can be successfully used by Trading Partners.</w:t>
      </w:r>
    </w:p>
    <w:p w:rsidR="00F4348F" w:rsidRPr="00F4348F" w:rsidRDefault="00F4348F" w:rsidP="00F4348F">
      <w:pPr>
        <w:ind w:left="360"/>
        <w:rPr>
          <w:rFonts w:ascii="Arial" w:hAnsi="Arial" w:cs="Arial"/>
          <w:sz w:val="20"/>
          <w:szCs w:val="20"/>
        </w:rPr>
      </w:pPr>
    </w:p>
    <w:p w:rsidR="00F4348F" w:rsidRDefault="00F4348F" w:rsidP="00F4348F">
      <w:pPr>
        <w:ind w:left="360"/>
        <w:rPr>
          <w:rFonts w:ascii="Arial" w:hAnsi="Arial" w:cs="Arial"/>
          <w:sz w:val="20"/>
          <w:szCs w:val="20"/>
        </w:rPr>
      </w:pPr>
      <w:r w:rsidRPr="006C756D">
        <w:rPr>
          <w:rFonts w:ascii="Arial" w:hAnsi="Arial" w:cs="Arial"/>
          <w:b/>
          <w:sz w:val="20"/>
          <w:szCs w:val="20"/>
        </w:rPr>
        <w:t>Discussion</w:t>
      </w:r>
      <w:r w:rsidRPr="006C756D">
        <w:rPr>
          <w:rFonts w:ascii="Arial" w:hAnsi="Arial" w:cs="Arial"/>
          <w:sz w:val="20"/>
          <w:szCs w:val="20"/>
        </w:rPr>
        <w:t>:</w:t>
      </w:r>
      <w:r w:rsidR="006C756D">
        <w:rPr>
          <w:rFonts w:ascii="Arial" w:hAnsi="Arial" w:cs="Arial"/>
          <w:sz w:val="20"/>
          <w:szCs w:val="20"/>
        </w:rPr>
        <w:t xml:space="preserve">  Ms. Van Pelt explained that while during an internal review of the invoice data set, she found that there were issues in the EDI X12 Mapping Guidelines that would preclude Trading Partners from successfully using the data set.  She further explained th</w:t>
      </w:r>
      <w:r w:rsidR="00A74BB7">
        <w:rPr>
          <w:rFonts w:ascii="Arial" w:hAnsi="Arial" w:cs="Arial"/>
          <w:sz w:val="20"/>
          <w:szCs w:val="20"/>
        </w:rPr>
        <w:t>at all of the NAESB data sets that use the X12 811 Transaction Set need</w:t>
      </w:r>
      <w:r w:rsidR="00E25391">
        <w:rPr>
          <w:rFonts w:ascii="Arial" w:hAnsi="Arial" w:cs="Arial"/>
          <w:sz w:val="20"/>
          <w:szCs w:val="20"/>
        </w:rPr>
        <w:t>ed</w:t>
      </w:r>
      <w:r w:rsidR="00A74BB7">
        <w:rPr>
          <w:rFonts w:ascii="Arial" w:hAnsi="Arial" w:cs="Arial"/>
          <w:sz w:val="20"/>
          <w:szCs w:val="20"/>
        </w:rPr>
        <w:t xml:space="preserve"> to be reviewed, and </w:t>
      </w:r>
      <w:r w:rsidR="006C756D">
        <w:rPr>
          <w:rFonts w:ascii="Arial" w:hAnsi="Arial" w:cs="Arial"/>
          <w:sz w:val="20"/>
          <w:szCs w:val="20"/>
        </w:rPr>
        <w:t>revised</w:t>
      </w:r>
      <w:r w:rsidR="00E25391">
        <w:rPr>
          <w:rFonts w:ascii="Arial" w:hAnsi="Arial" w:cs="Arial"/>
          <w:sz w:val="20"/>
          <w:szCs w:val="20"/>
        </w:rPr>
        <w:t>, as necessary</w:t>
      </w:r>
      <w:r w:rsidR="00A74BB7">
        <w:rPr>
          <w:rFonts w:ascii="Arial" w:hAnsi="Arial" w:cs="Arial"/>
          <w:sz w:val="20"/>
          <w:szCs w:val="20"/>
        </w:rPr>
        <w:t xml:space="preserve">, </w:t>
      </w:r>
      <w:r w:rsidR="006C756D">
        <w:rPr>
          <w:rFonts w:ascii="Arial" w:hAnsi="Arial" w:cs="Arial"/>
          <w:sz w:val="20"/>
          <w:szCs w:val="20"/>
        </w:rPr>
        <w:t xml:space="preserve">to fix </w:t>
      </w:r>
      <w:r w:rsidR="00A74BB7">
        <w:rPr>
          <w:rFonts w:ascii="Arial" w:hAnsi="Arial" w:cs="Arial"/>
          <w:sz w:val="20"/>
          <w:szCs w:val="20"/>
        </w:rPr>
        <w:t xml:space="preserve">any </w:t>
      </w:r>
      <w:r w:rsidR="006C756D">
        <w:rPr>
          <w:rFonts w:ascii="Arial" w:hAnsi="Arial" w:cs="Arial"/>
          <w:sz w:val="20"/>
          <w:szCs w:val="20"/>
        </w:rPr>
        <w:t xml:space="preserve">hierarchical structure </w:t>
      </w:r>
      <w:r w:rsidR="00A74BB7">
        <w:rPr>
          <w:rFonts w:ascii="Arial" w:hAnsi="Arial" w:cs="Arial"/>
          <w:sz w:val="20"/>
          <w:szCs w:val="20"/>
        </w:rPr>
        <w:t xml:space="preserve">issues within </w:t>
      </w:r>
      <w:r w:rsidR="006C756D">
        <w:rPr>
          <w:rFonts w:ascii="Arial" w:hAnsi="Arial" w:cs="Arial"/>
          <w:sz w:val="20"/>
          <w:szCs w:val="20"/>
        </w:rPr>
        <w:t xml:space="preserve">the data set.  </w:t>
      </w:r>
      <w:r w:rsidR="00A74BB7">
        <w:rPr>
          <w:rFonts w:ascii="Arial" w:hAnsi="Arial" w:cs="Arial"/>
          <w:sz w:val="20"/>
          <w:szCs w:val="20"/>
        </w:rPr>
        <w:t xml:space="preserve">Participants first reviewed </w:t>
      </w:r>
      <w:r w:rsidR="00A74BB7">
        <w:rPr>
          <w:rFonts w:ascii="Arial" w:hAnsi="Arial" w:cs="Arial"/>
          <w:sz w:val="20"/>
          <w:szCs w:val="20"/>
        </w:rPr>
        <w:t>NAESB WGQ Standard No. 3.4.1 – Transportation / Sales Invoice</w:t>
      </w:r>
      <w:r w:rsidR="00A74BB7">
        <w:rPr>
          <w:rFonts w:ascii="Arial" w:hAnsi="Arial" w:cs="Arial"/>
          <w:sz w:val="20"/>
          <w:szCs w:val="20"/>
        </w:rPr>
        <w:t xml:space="preserve">.  Ms. Van Pelt’s notes can be found in Attachment 3 to these meeting minutes. </w:t>
      </w:r>
      <w:r w:rsidR="00E25391">
        <w:rPr>
          <w:rFonts w:ascii="Arial" w:hAnsi="Arial" w:cs="Arial"/>
          <w:sz w:val="20"/>
          <w:szCs w:val="20"/>
        </w:rPr>
        <w:t xml:space="preserve"> I</w:t>
      </w:r>
      <w:r w:rsidR="00A74BB7">
        <w:rPr>
          <w:rFonts w:ascii="Arial" w:hAnsi="Arial" w:cs="Arial"/>
          <w:sz w:val="20"/>
          <w:szCs w:val="20"/>
        </w:rPr>
        <w:t xml:space="preserve">n lieu of modifying the existing </w:t>
      </w:r>
      <w:r w:rsidR="00E25391">
        <w:rPr>
          <w:rFonts w:ascii="Arial" w:hAnsi="Arial" w:cs="Arial"/>
          <w:sz w:val="20"/>
          <w:szCs w:val="20"/>
        </w:rPr>
        <w:t>EDI X12 Mapping Guidelines for NAESB WGQ Standard No. 3.4.1 – Transportation / Sales Invoice</w:t>
      </w:r>
      <w:r w:rsidR="00A74BB7">
        <w:rPr>
          <w:rFonts w:ascii="Arial" w:hAnsi="Arial" w:cs="Arial"/>
          <w:sz w:val="20"/>
          <w:szCs w:val="20"/>
        </w:rPr>
        <w:t xml:space="preserve">, </w:t>
      </w:r>
      <w:r w:rsidR="00E25391">
        <w:rPr>
          <w:rFonts w:ascii="Arial" w:hAnsi="Arial" w:cs="Arial"/>
          <w:sz w:val="20"/>
          <w:szCs w:val="20"/>
        </w:rPr>
        <w:t xml:space="preserve">Ms. Hoffee </w:t>
      </w:r>
      <w:r w:rsidR="00E25391">
        <w:rPr>
          <w:rFonts w:ascii="Arial" w:hAnsi="Arial" w:cs="Arial"/>
          <w:sz w:val="20"/>
          <w:szCs w:val="20"/>
        </w:rPr>
        <w:t xml:space="preserve">was able to </w:t>
      </w:r>
      <w:r w:rsidR="00E25391">
        <w:rPr>
          <w:rFonts w:ascii="Arial" w:hAnsi="Arial" w:cs="Arial"/>
          <w:sz w:val="20"/>
          <w:szCs w:val="20"/>
        </w:rPr>
        <w:t>create a new document</w:t>
      </w:r>
      <w:r w:rsidR="00E25391">
        <w:rPr>
          <w:rFonts w:ascii="Arial" w:hAnsi="Arial" w:cs="Arial"/>
          <w:sz w:val="20"/>
          <w:szCs w:val="20"/>
        </w:rPr>
        <w:t xml:space="preserve"> </w:t>
      </w:r>
      <w:r w:rsidR="00A74BB7">
        <w:rPr>
          <w:rFonts w:ascii="Arial" w:hAnsi="Arial" w:cs="Arial"/>
          <w:sz w:val="20"/>
          <w:szCs w:val="20"/>
        </w:rPr>
        <w:t>to be used</w:t>
      </w:r>
      <w:r w:rsidR="00E25391">
        <w:rPr>
          <w:rFonts w:ascii="Arial" w:hAnsi="Arial" w:cs="Arial"/>
          <w:sz w:val="20"/>
          <w:szCs w:val="20"/>
        </w:rPr>
        <w:t>.</w:t>
      </w:r>
      <w:r w:rsidR="00A74BB7">
        <w:rPr>
          <w:rFonts w:ascii="Arial" w:hAnsi="Arial" w:cs="Arial"/>
          <w:sz w:val="20"/>
          <w:szCs w:val="20"/>
        </w:rPr>
        <w:t xml:space="preserve"> </w:t>
      </w:r>
      <w:r w:rsidR="00E25391">
        <w:rPr>
          <w:rFonts w:ascii="Arial" w:hAnsi="Arial" w:cs="Arial"/>
          <w:sz w:val="20"/>
          <w:szCs w:val="20"/>
        </w:rPr>
        <w:t xml:space="preserve"> A .pdf of t</w:t>
      </w:r>
      <w:r w:rsidR="00A74BB7">
        <w:rPr>
          <w:rFonts w:ascii="Arial" w:hAnsi="Arial" w:cs="Arial"/>
          <w:sz w:val="20"/>
          <w:szCs w:val="20"/>
        </w:rPr>
        <w:t xml:space="preserve">he </w:t>
      </w:r>
      <w:r w:rsidR="00E25391">
        <w:rPr>
          <w:rFonts w:ascii="Arial" w:hAnsi="Arial" w:cs="Arial"/>
          <w:sz w:val="20"/>
          <w:szCs w:val="20"/>
        </w:rPr>
        <w:t xml:space="preserve">new mapping guidelines </w:t>
      </w:r>
      <w:r w:rsidR="00A74BB7">
        <w:rPr>
          <w:rFonts w:ascii="Arial" w:hAnsi="Arial" w:cs="Arial"/>
          <w:sz w:val="20"/>
          <w:szCs w:val="20"/>
        </w:rPr>
        <w:t>can be found in Attachment 4 to these meeting minutes.</w:t>
      </w:r>
      <w:r w:rsidR="00E25391">
        <w:rPr>
          <w:rFonts w:ascii="Arial" w:hAnsi="Arial" w:cs="Arial"/>
          <w:sz w:val="20"/>
          <w:szCs w:val="20"/>
        </w:rPr>
        <w:t xml:space="preserve">  Ms. Hoffee will coordinate with the NAESB Office to get the document imported for the respective implementation guides.</w:t>
      </w:r>
    </w:p>
    <w:p w:rsidR="00A74BB7" w:rsidRDefault="00A74BB7" w:rsidP="00F4348F">
      <w:pPr>
        <w:ind w:left="360"/>
        <w:rPr>
          <w:rFonts w:ascii="Arial" w:hAnsi="Arial" w:cs="Arial"/>
          <w:sz w:val="20"/>
          <w:szCs w:val="20"/>
        </w:rPr>
      </w:pPr>
    </w:p>
    <w:p w:rsidR="00A74BB7" w:rsidRPr="00F4348F" w:rsidRDefault="00A74BB7" w:rsidP="00F4348F">
      <w:pPr>
        <w:ind w:left="360"/>
        <w:rPr>
          <w:rFonts w:ascii="Arial" w:eastAsia="Times New Roman" w:hAnsi="Arial" w:cs="Arial"/>
          <w:sz w:val="20"/>
          <w:szCs w:val="20"/>
        </w:rPr>
      </w:pPr>
      <w:r>
        <w:rPr>
          <w:rFonts w:ascii="Arial" w:hAnsi="Arial" w:cs="Arial"/>
          <w:sz w:val="20"/>
          <w:szCs w:val="20"/>
        </w:rPr>
        <w:t xml:space="preserve">Participants reviewed the EDI X12 Mapping Guidelines of two additional data sets that use the 811 Transaction Set – NAESB WGQ Standard No. 3.4.4 – Service Requester Level Charge / Allowance Invoice and NAESB WGQ Standard No. 2.4.4 – Shipper Imbalance.  Participants determined that no changes were necessary to the Service Requester Level Charge / Allowance Invoice.  It was determined that a few modifications were needed to the Shipper Imbalance.  The results of the discussion can be found in </w:t>
      </w:r>
      <w:r w:rsidR="00E25391">
        <w:rPr>
          <w:rFonts w:ascii="Arial" w:hAnsi="Arial" w:cs="Arial"/>
          <w:sz w:val="20"/>
          <w:szCs w:val="20"/>
        </w:rPr>
        <w:t>Attachment 2 to these meeting minutes.</w:t>
      </w:r>
      <w:r>
        <w:rPr>
          <w:rFonts w:ascii="Arial" w:hAnsi="Arial" w:cs="Arial"/>
          <w:sz w:val="20"/>
          <w:szCs w:val="20"/>
        </w:rPr>
        <w:t xml:space="preserve"> </w:t>
      </w:r>
    </w:p>
    <w:p w:rsidR="000C1C2F" w:rsidRPr="00F4348F" w:rsidRDefault="000C1C2F" w:rsidP="000C1C2F">
      <w:pPr>
        <w:ind w:left="360"/>
        <w:rPr>
          <w:rFonts w:ascii="Arial" w:eastAsia="Times New Roman" w:hAnsi="Arial" w:cs="Arial"/>
          <w:sz w:val="20"/>
          <w:szCs w:val="20"/>
        </w:rPr>
      </w:pPr>
    </w:p>
    <w:p w:rsidR="00950F7E" w:rsidRDefault="00950F7E" w:rsidP="006C60DB">
      <w:pPr>
        <w:ind w:left="360"/>
        <w:rPr>
          <w:rFonts w:ascii="Arial" w:eastAsia="Times New Roman" w:hAnsi="Arial" w:cs="Arial"/>
          <w:bCs/>
          <w:sz w:val="20"/>
          <w:szCs w:val="20"/>
        </w:rPr>
      </w:pPr>
    </w:p>
    <w:p w:rsidR="00472973" w:rsidRDefault="00894B13" w:rsidP="00995BAC">
      <w:pPr>
        <w:ind w:left="360" w:hanging="360"/>
        <w:rPr>
          <w:rFonts w:ascii="Arial" w:eastAsia="Times New Roman" w:hAnsi="Arial" w:cs="Arial"/>
          <w:b/>
          <w:sz w:val="20"/>
          <w:szCs w:val="20"/>
        </w:rPr>
      </w:pPr>
      <w:r>
        <w:rPr>
          <w:rFonts w:ascii="Arial" w:eastAsia="Times New Roman" w:hAnsi="Arial" w:cs="Arial"/>
          <w:b/>
          <w:sz w:val="20"/>
          <w:szCs w:val="20"/>
        </w:rPr>
        <w:lastRenderedPageBreak/>
        <w:t>4.</w:t>
      </w:r>
      <w:r>
        <w:rPr>
          <w:rFonts w:ascii="Arial" w:eastAsia="Times New Roman" w:hAnsi="Arial" w:cs="Arial"/>
          <w:b/>
          <w:sz w:val="20"/>
          <w:szCs w:val="20"/>
        </w:rPr>
        <w:tab/>
      </w:r>
      <w:r w:rsidR="008A31E3">
        <w:rPr>
          <w:rFonts w:ascii="Arial" w:eastAsia="Times New Roman" w:hAnsi="Arial" w:cs="Arial"/>
          <w:b/>
          <w:sz w:val="20"/>
          <w:szCs w:val="20"/>
        </w:rPr>
        <w:t>Other Business</w:t>
      </w:r>
    </w:p>
    <w:p w:rsidR="006A341D" w:rsidRDefault="006A341D" w:rsidP="00DF3164">
      <w:pPr>
        <w:keepNext/>
        <w:ind w:left="720" w:hanging="360"/>
        <w:rPr>
          <w:rFonts w:ascii="Arial" w:eastAsia="Times New Roman" w:hAnsi="Arial" w:cs="Arial"/>
          <w:b/>
          <w:bCs/>
          <w:sz w:val="20"/>
          <w:szCs w:val="20"/>
        </w:rPr>
      </w:pPr>
    </w:p>
    <w:p w:rsidR="008A31E3" w:rsidRDefault="008A31E3" w:rsidP="006C02A8">
      <w:pPr>
        <w:numPr>
          <w:ilvl w:val="0"/>
          <w:numId w:val="12"/>
        </w:numPr>
        <w:rPr>
          <w:rFonts w:ascii="Arial" w:eastAsia="Times New Roman" w:hAnsi="Arial" w:cs="Arial"/>
          <w:b/>
          <w:sz w:val="20"/>
          <w:szCs w:val="20"/>
        </w:rPr>
      </w:pPr>
      <w:r>
        <w:rPr>
          <w:rFonts w:ascii="Arial" w:eastAsia="Times New Roman" w:hAnsi="Arial" w:cs="Arial"/>
          <w:b/>
          <w:sz w:val="20"/>
          <w:szCs w:val="20"/>
        </w:rPr>
        <w:t>Next Meeting Dates and Location</w:t>
      </w:r>
    </w:p>
    <w:p w:rsidR="00B837B1" w:rsidRDefault="00B837B1" w:rsidP="006C02A8">
      <w:pPr>
        <w:ind w:left="360"/>
        <w:rPr>
          <w:rFonts w:ascii="Arial" w:hAnsi="Arial" w:cs="Arial"/>
          <w:sz w:val="20"/>
          <w:szCs w:val="20"/>
        </w:rPr>
      </w:pPr>
    </w:p>
    <w:p w:rsidR="00F938A1" w:rsidRDefault="00126648" w:rsidP="006C02A8">
      <w:pPr>
        <w:ind w:left="360"/>
        <w:rPr>
          <w:rFonts w:ascii="Arial" w:hAnsi="Arial" w:cs="Arial"/>
          <w:sz w:val="20"/>
          <w:szCs w:val="20"/>
        </w:rPr>
      </w:pPr>
      <w:r w:rsidRPr="002E0D98">
        <w:rPr>
          <w:rFonts w:ascii="Arial" w:eastAsia="Times New Roman" w:hAnsi="Arial" w:cs="Arial"/>
          <w:b/>
          <w:sz w:val="20"/>
          <w:szCs w:val="20"/>
        </w:rPr>
        <w:t xml:space="preserve">Discussion:  </w:t>
      </w:r>
      <w:r w:rsidR="002C07D9">
        <w:rPr>
          <w:rFonts w:ascii="Arial" w:eastAsia="Times New Roman" w:hAnsi="Arial" w:cs="Arial"/>
          <w:sz w:val="20"/>
          <w:szCs w:val="20"/>
        </w:rPr>
        <w:t xml:space="preserve">Ms. </w:t>
      </w:r>
      <w:r w:rsidR="00E21576">
        <w:rPr>
          <w:rFonts w:ascii="Arial" w:eastAsia="Times New Roman" w:hAnsi="Arial" w:cs="Arial"/>
          <w:sz w:val="20"/>
          <w:szCs w:val="20"/>
        </w:rPr>
        <w:t>Hogge</w:t>
      </w:r>
      <w:r w:rsidR="002C07D9">
        <w:rPr>
          <w:rFonts w:ascii="Arial" w:eastAsia="Times New Roman" w:hAnsi="Arial" w:cs="Arial"/>
          <w:sz w:val="20"/>
          <w:szCs w:val="20"/>
        </w:rPr>
        <w:t xml:space="preserve"> reminded participants </w:t>
      </w:r>
      <w:r w:rsidR="00D574D1">
        <w:rPr>
          <w:rFonts w:ascii="Arial" w:eastAsia="Times New Roman" w:hAnsi="Arial" w:cs="Arial"/>
          <w:sz w:val="20"/>
          <w:szCs w:val="20"/>
        </w:rPr>
        <w:t xml:space="preserve">that </w:t>
      </w:r>
      <w:r w:rsidR="003155AB">
        <w:rPr>
          <w:rFonts w:ascii="Arial" w:eastAsia="Times New Roman" w:hAnsi="Arial" w:cs="Arial"/>
          <w:sz w:val="20"/>
          <w:szCs w:val="20"/>
        </w:rPr>
        <w:t xml:space="preserve">WGQ Joint IR/Technical Subcommittees meetings </w:t>
      </w:r>
      <w:r w:rsidR="00E21576">
        <w:rPr>
          <w:rFonts w:ascii="Arial" w:eastAsia="Times New Roman" w:hAnsi="Arial" w:cs="Arial"/>
          <w:sz w:val="20"/>
          <w:szCs w:val="20"/>
        </w:rPr>
        <w:t>have been</w:t>
      </w:r>
      <w:r w:rsidR="004233E7">
        <w:rPr>
          <w:rFonts w:ascii="Arial" w:eastAsia="Times New Roman" w:hAnsi="Arial" w:cs="Arial"/>
          <w:sz w:val="20"/>
          <w:szCs w:val="20"/>
        </w:rPr>
        <w:t xml:space="preserve"> tentatively scheduled, as shown below, to coincide with NAESB Board of Directors and Executive Committee meetings.  D</w:t>
      </w:r>
      <w:r w:rsidR="00BA2A38" w:rsidRPr="002E0D98">
        <w:rPr>
          <w:rFonts w:ascii="Arial" w:hAnsi="Arial" w:cs="Arial"/>
          <w:sz w:val="20"/>
          <w:szCs w:val="20"/>
        </w:rPr>
        <w:t>ecisions regarding future meetings will be determined on a</w:t>
      </w:r>
      <w:r w:rsidR="00D63CBC" w:rsidRPr="002E0D98">
        <w:rPr>
          <w:rFonts w:ascii="Arial" w:hAnsi="Arial" w:cs="Arial"/>
          <w:sz w:val="20"/>
          <w:szCs w:val="20"/>
        </w:rPr>
        <w:t xml:space="preserve">n as-needed </w:t>
      </w:r>
      <w:r w:rsidR="00BA2A38" w:rsidRPr="002E0D98">
        <w:rPr>
          <w:rFonts w:ascii="Arial" w:hAnsi="Arial" w:cs="Arial"/>
          <w:sz w:val="20"/>
          <w:szCs w:val="20"/>
        </w:rPr>
        <w:t>basis.</w:t>
      </w:r>
      <w:r w:rsidR="009C58D7">
        <w:rPr>
          <w:rFonts w:ascii="Arial" w:hAnsi="Arial" w:cs="Arial"/>
          <w:sz w:val="20"/>
          <w:szCs w:val="20"/>
        </w:rPr>
        <w:t xml:space="preserve">  </w:t>
      </w:r>
    </w:p>
    <w:p w:rsidR="00425918" w:rsidRDefault="00425918" w:rsidP="006C02A8">
      <w:pPr>
        <w:ind w:left="360"/>
        <w:rPr>
          <w:rFonts w:ascii="Arial" w:hAnsi="Arial" w:cs="Arial"/>
          <w:sz w:val="20"/>
          <w:szCs w:val="20"/>
        </w:rPr>
      </w:pPr>
    </w:p>
    <w:p w:rsidR="00995BAC" w:rsidRPr="00F331F9" w:rsidRDefault="00995BAC" w:rsidP="00995BAC">
      <w:pPr>
        <w:keepNext/>
        <w:rPr>
          <w:rFonts w:ascii="Arial" w:hAnsi="Arial" w:cs="Arial"/>
          <w:sz w:val="18"/>
          <w:szCs w:val="18"/>
        </w:rPr>
      </w:pPr>
      <w:r w:rsidRPr="001F3D5A">
        <w:rPr>
          <w:rFonts w:ascii="Arial" w:hAnsi="Arial" w:cs="Arial"/>
          <w:b/>
        </w:rPr>
        <w:t>201</w:t>
      </w:r>
      <w:r w:rsidR="00EC1D9A">
        <w:rPr>
          <w:rFonts w:ascii="Arial" w:hAnsi="Arial" w:cs="Arial"/>
          <w:b/>
        </w:rPr>
        <w:t>9</w:t>
      </w:r>
      <w:r w:rsidRPr="001F3D5A">
        <w:rPr>
          <w:rFonts w:ascii="Arial" w:hAnsi="Arial" w:cs="Arial"/>
          <w:b/>
        </w:rPr>
        <w:t xml:space="preserve"> Proposed Calendar</w:t>
      </w:r>
      <w:r w:rsidRPr="00CC1196">
        <w:rPr>
          <w:rFonts w:ascii="Arial" w:hAnsi="Arial" w:cs="Arial"/>
          <w:sz w:val="18"/>
          <w:szCs w:val="18"/>
        </w:rPr>
        <w:t>:</w:t>
      </w:r>
    </w:p>
    <w:p w:rsidR="00995BAC" w:rsidRDefault="00995BAC" w:rsidP="00995BAC">
      <w:pPr>
        <w:ind w:left="900" w:hanging="540"/>
        <w:rPr>
          <w:rFonts w:ascii="Arial" w:hAnsi="Arial" w:cs="Arial"/>
          <w:sz w:val="20"/>
          <w:szCs w:val="20"/>
        </w:rPr>
      </w:pPr>
      <w:r>
        <w:rPr>
          <w:rFonts w:ascii="Arial" w:hAnsi="Arial" w:cs="Arial"/>
          <w:sz w:val="20"/>
          <w:szCs w:val="20"/>
        </w:rPr>
        <w:t>Note: The 201</w:t>
      </w:r>
      <w:r w:rsidR="00EC1D9A">
        <w:rPr>
          <w:rFonts w:ascii="Arial" w:hAnsi="Arial" w:cs="Arial"/>
          <w:sz w:val="20"/>
          <w:szCs w:val="20"/>
        </w:rPr>
        <w:t>9</w:t>
      </w:r>
      <w:r>
        <w:rPr>
          <w:rFonts w:ascii="Arial" w:hAnsi="Arial" w:cs="Arial"/>
          <w:sz w:val="20"/>
          <w:szCs w:val="20"/>
        </w:rPr>
        <w:t xml:space="preserve"> </w:t>
      </w:r>
      <w:r w:rsidRPr="00F331F9">
        <w:rPr>
          <w:rFonts w:ascii="Arial" w:hAnsi="Arial" w:cs="Arial"/>
          <w:sz w:val="20"/>
          <w:szCs w:val="20"/>
        </w:rPr>
        <w:t>dates for the E</w:t>
      </w:r>
      <w:r>
        <w:rPr>
          <w:rFonts w:ascii="Arial" w:hAnsi="Arial" w:cs="Arial"/>
          <w:sz w:val="20"/>
          <w:szCs w:val="20"/>
        </w:rPr>
        <w:t xml:space="preserve">xecutive </w:t>
      </w:r>
      <w:r w:rsidRPr="00F331F9">
        <w:rPr>
          <w:rFonts w:ascii="Arial" w:hAnsi="Arial" w:cs="Arial"/>
          <w:sz w:val="20"/>
          <w:szCs w:val="20"/>
        </w:rPr>
        <w:t>C</w:t>
      </w:r>
      <w:r>
        <w:rPr>
          <w:rFonts w:ascii="Arial" w:hAnsi="Arial" w:cs="Arial"/>
          <w:sz w:val="20"/>
          <w:szCs w:val="20"/>
        </w:rPr>
        <w:t>ommittee, Leadership</w:t>
      </w:r>
      <w:r w:rsidRPr="00F331F9">
        <w:rPr>
          <w:rFonts w:ascii="Arial" w:hAnsi="Arial" w:cs="Arial"/>
          <w:sz w:val="20"/>
          <w:szCs w:val="20"/>
        </w:rPr>
        <w:t xml:space="preserve"> and Board of Directors meetings are provided </w:t>
      </w:r>
      <w:r>
        <w:rPr>
          <w:rFonts w:ascii="Arial" w:hAnsi="Arial" w:cs="Arial"/>
          <w:sz w:val="20"/>
          <w:szCs w:val="20"/>
        </w:rPr>
        <w:t xml:space="preserve">below </w:t>
      </w:r>
      <w:r w:rsidRPr="00F331F9">
        <w:rPr>
          <w:rFonts w:ascii="Arial" w:hAnsi="Arial" w:cs="Arial"/>
          <w:sz w:val="20"/>
          <w:szCs w:val="20"/>
        </w:rPr>
        <w:t>for informa</w:t>
      </w:r>
      <w:r>
        <w:rPr>
          <w:rFonts w:ascii="Arial" w:hAnsi="Arial" w:cs="Arial"/>
          <w:sz w:val="20"/>
          <w:szCs w:val="20"/>
        </w:rPr>
        <w:t>tional purposes only</w:t>
      </w:r>
      <w:r w:rsidRPr="00B1622B">
        <w:rPr>
          <w:rFonts w:ascii="Arial" w:hAnsi="Arial" w:cs="Arial"/>
          <w:sz w:val="20"/>
          <w:szCs w:val="20"/>
        </w:rPr>
        <w:t xml:space="preserve">.  </w:t>
      </w:r>
    </w:p>
    <w:p w:rsidR="00995BAC" w:rsidRDefault="00995BAC" w:rsidP="00995BAC">
      <w:pPr>
        <w:ind w:left="900" w:hanging="540"/>
        <w:rPr>
          <w:rFonts w:ascii="Arial" w:hAnsi="Arial" w:cs="Arial"/>
          <w:sz w:val="20"/>
          <w:szCs w:val="20"/>
        </w:rPr>
      </w:pPr>
    </w:p>
    <w:p w:rsidR="006230A0" w:rsidRPr="00F331F9" w:rsidRDefault="006230A0" w:rsidP="006C02A8">
      <w:pPr>
        <w:keepNext/>
        <w:rPr>
          <w:rFonts w:ascii="Arial" w:hAnsi="Arial" w:cs="Arial"/>
          <w:sz w:val="18"/>
          <w:szCs w:val="18"/>
          <w:shd w:val="clear" w:color="auto" w:fill="F2DBDB"/>
        </w:rPr>
      </w:pPr>
      <w:r w:rsidRPr="00F331F9">
        <w:rPr>
          <w:rFonts w:ascii="Arial" w:hAnsi="Arial" w:cs="Arial"/>
          <w:sz w:val="18"/>
          <w:szCs w:val="18"/>
          <w:shd w:val="clear" w:color="auto" w:fill="F2DBDB"/>
        </w:rPr>
        <w:t>Dates / Loca</w:t>
      </w:r>
      <w:r>
        <w:rPr>
          <w:rFonts w:ascii="Arial" w:hAnsi="Arial" w:cs="Arial"/>
          <w:sz w:val="18"/>
          <w:szCs w:val="18"/>
          <w:shd w:val="clear" w:color="auto" w:fill="F2DBDB"/>
        </w:rPr>
        <w:t xml:space="preserve">tions for </w:t>
      </w:r>
      <w:r w:rsidR="00101A4B">
        <w:rPr>
          <w:rFonts w:ascii="Arial" w:hAnsi="Arial" w:cs="Arial"/>
          <w:sz w:val="18"/>
          <w:szCs w:val="18"/>
          <w:shd w:val="clear" w:color="auto" w:fill="F2DBDB"/>
        </w:rPr>
        <w:t>IR/Technical</w:t>
      </w:r>
    </w:p>
    <w:p w:rsidR="006230A0" w:rsidRDefault="006230A0" w:rsidP="006C02A8">
      <w:pPr>
        <w:keepNext/>
        <w:rPr>
          <w:rFonts w:ascii="Arial" w:eastAsia="Times New Roman" w:hAnsi="Arial" w:cs="Arial"/>
          <w:b/>
          <w:sz w:val="20"/>
          <w:szCs w:val="20"/>
        </w:rPr>
      </w:pPr>
      <w:r w:rsidRPr="00F331F9">
        <w:rPr>
          <w:rFonts w:ascii="Arial" w:hAnsi="Arial" w:cs="Arial"/>
          <w:sz w:val="18"/>
          <w:szCs w:val="18"/>
          <w:shd w:val="clear" w:color="auto" w:fill="DAEEF3"/>
        </w:rPr>
        <w:t>Dates / Locations for EC o</w:t>
      </w:r>
      <w:r>
        <w:rPr>
          <w:rFonts w:ascii="Arial" w:hAnsi="Arial" w:cs="Arial"/>
          <w:sz w:val="18"/>
          <w:szCs w:val="18"/>
          <w:shd w:val="clear" w:color="auto" w:fill="DAEEF3"/>
        </w:rPr>
        <w:t>r BOD Confirmed</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710"/>
        <w:gridCol w:w="1530"/>
        <w:gridCol w:w="3330"/>
      </w:tblGrid>
      <w:tr w:rsidR="00995BAC" w:rsidRPr="00F331F9" w:rsidTr="00101A4B">
        <w:trPr>
          <w:cantSplit/>
          <w:tblHeader/>
        </w:trPr>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Dates</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Location</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Host</w:t>
            </w:r>
          </w:p>
        </w:tc>
        <w:tc>
          <w:tcPr>
            <w:tcW w:w="153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Meeting</w:t>
            </w:r>
          </w:p>
        </w:tc>
        <w:tc>
          <w:tcPr>
            <w:tcW w:w="3330" w:type="dxa"/>
            <w:tcBorders>
              <w:bottom w:val="single" w:sz="4" w:space="0" w:color="000000"/>
            </w:tcBorders>
          </w:tcPr>
          <w:p w:rsidR="00995BAC" w:rsidRPr="00F331F9" w:rsidRDefault="00995BAC" w:rsidP="00940097">
            <w:pPr>
              <w:keepNext/>
              <w:spacing w:before="40" w:after="40"/>
              <w:ind w:left="432" w:hanging="432"/>
              <w:rPr>
                <w:rFonts w:ascii="Arial" w:hAnsi="Arial" w:cs="Arial"/>
                <w:b/>
                <w:sz w:val="18"/>
                <w:szCs w:val="18"/>
              </w:rPr>
            </w:pPr>
            <w:r w:rsidRPr="00F331F9">
              <w:rPr>
                <w:rFonts w:ascii="Arial" w:hAnsi="Arial" w:cs="Arial"/>
                <w:b/>
                <w:sz w:val="18"/>
                <w:szCs w:val="18"/>
              </w:rPr>
              <w:t>Time</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7833DE" w:rsidP="00940097">
            <w:pPr>
              <w:spacing w:before="40" w:after="40"/>
              <w:rPr>
                <w:rFonts w:ascii="Arial" w:hAnsi="Arial" w:cs="Arial"/>
                <w:sz w:val="18"/>
                <w:szCs w:val="18"/>
              </w:rPr>
            </w:pPr>
            <w:r>
              <w:rPr>
                <w:rFonts w:ascii="Arial" w:hAnsi="Arial" w:cs="Arial"/>
                <w:sz w:val="18"/>
                <w:szCs w:val="18"/>
              </w:rPr>
              <w:t>Oct 15-16, 2019</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Oct 17,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Richmond, VA</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Dominion Energy</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EC</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10:00am – 4:00pm</w:t>
            </w:r>
            <w:r>
              <w:rPr>
                <w:rFonts w:ascii="Arial" w:hAnsi="Arial" w:cs="Arial"/>
                <w:sz w:val="18"/>
                <w:szCs w:val="18"/>
              </w:rPr>
              <w:t xml:space="preserve">  </w:t>
            </w:r>
            <w:r w:rsidRPr="00101A4B">
              <w:rPr>
                <w:rFonts w:ascii="Arial" w:hAnsi="Arial" w:cs="Arial"/>
                <w:sz w:val="18"/>
                <w:szCs w:val="18"/>
              </w:rPr>
              <w:t>Eastern</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10-11, 2019</w:t>
            </w:r>
            <w:r w:rsidRPr="00101A4B">
              <w:rPr>
                <w:rFonts w:ascii="Arial" w:hAnsi="Arial" w:cs="Arial"/>
                <w:sz w:val="18"/>
                <w:szCs w:val="18"/>
              </w:rPr>
              <w:br/>
            </w:r>
            <w:r w:rsidRPr="00101A4B">
              <w:rPr>
                <w:rFonts w:ascii="Arial" w:hAnsi="Arial" w:cs="Arial"/>
                <w:sz w:val="18"/>
                <w:szCs w:val="18"/>
                <w:highlight w:val="yellow"/>
              </w:rPr>
              <w:t>(Tentative)</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12/10 – 9:00am – 4:00pm</w:t>
            </w:r>
            <w:r>
              <w:rPr>
                <w:rFonts w:ascii="Arial" w:hAnsi="Arial" w:cs="Arial"/>
                <w:sz w:val="18"/>
                <w:szCs w:val="18"/>
              </w:rPr>
              <w:t xml:space="preserve">  Central</w:t>
            </w:r>
            <w:r w:rsidRPr="00101A4B">
              <w:rPr>
                <w:rFonts w:ascii="Arial" w:hAnsi="Arial" w:cs="Arial"/>
                <w:sz w:val="18"/>
                <w:szCs w:val="18"/>
              </w:rPr>
              <w:br/>
              <w:t>12/11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11,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223DC4"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Dec 12,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bl>
    <w:p w:rsidR="006230A0" w:rsidRDefault="006230A0" w:rsidP="006C02A8">
      <w:pPr>
        <w:ind w:left="360"/>
        <w:rPr>
          <w:rFonts w:ascii="Arial" w:eastAsia="Times New Roman" w:hAnsi="Arial" w:cs="Arial"/>
          <w:b/>
          <w:sz w:val="20"/>
          <w:szCs w:val="20"/>
        </w:rPr>
      </w:pPr>
    </w:p>
    <w:p w:rsidR="00EC1D9A" w:rsidRDefault="00EC1D9A" w:rsidP="006C02A8">
      <w:pPr>
        <w:ind w:left="360"/>
        <w:rPr>
          <w:rFonts w:ascii="Arial" w:eastAsia="Times New Roman" w:hAnsi="Arial" w:cs="Arial"/>
          <w:b/>
          <w:sz w:val="20"/>
          <w:szCs w:val="20"/>
        </w:rPr>
      </w:pPr>
    </w:p>
    <w:p w:rsidR="001950B3" w:rsidRDefault="008A31E3" w:rsidP="006C02A8">
      <w:pPr>
        <w:numPr>
          <w:ilvl w:val="0"/>
          <w:numId w:val="12"/>
        </w:numPr>
        <w:rPr>
          <w:rFonts w:ascii="Arial" w:eastAsia="Times New Roman" w:hAnsi="Arial" w:cs="Arial"/>
          <w:b/>
          <w:sz w:val="20"/>
          <w:szCs w:val="20"/>
        </w:rPr>
      </w:pPr>
      <w:r w:rsidRPr="000F054E">
        <w:rPr>
          <w:rFonts w:ascii="Arial" w:eastAsia="Times New Roman" w:hAnsi="Arial" w:cs="Arial"/>
          <w:b/>
          <w:sz w:val="20"/>
          <w:szCs w:val="20"/>
        </w:rPr>
        <w:t>Adjourn</w:t>
      </w:r>
    </w:p>
    <w:p w:rsidR="00F36AFC" w:rsidRDefault="00F36AFC" w:rsidP="001950B3">
      <w:pPr>
        <w:ind w:left="360"/>
        <w:rPr>
          <w:rFonts w:ascii="Arial" w:eastAsia="Times New Roman" w:hAnsi="Arial" w:cs="Arial"/>
          <w:b/>
          <w:sz w:val="20"/>
          <w:szCs w:val="20"/>
        </w:rPr>
        <w:sectPr w:rsidR="00F36AFC" w:rsidSect="00FA13A3">
          <w:headerReference w:type="default" r:id="rId10"/>
          <w:footerReference w:type="default" r:id="rId11"/>
          <w:pgSz w:w="12240" w:h="15840"/>
          <w:pgMar w:top="1440" w:right="1080" w:bottom="1440" w:left="1440" w:header="720" w:footer="720" w:gutter="0"/>
          <w:cols w:space="720"/>
          <w:docGrid w:linePitch="360"/>
        </w:sectPr>
      </w:pPr>
    </w:p>
    <w:p w:rsidR="000D490A" w:rsidRPr="00A22F62" w:rsidRDefault="000D490A" w:rsidP="006C02A8">
      <w:pPr>
        <w:pStyle w:val="ListParagraph"/>
        <w:numPr>
          <w:ilvl w:val="0"/>
          <w:numId w:val="16"/>
        </w:numPr>
        <w:rPr>
          <w:rFonts w:ascii="Arial" w:hAnsi="Arial" w:cs="Arial"/>
          <w:b/>
          <w:sz w:val="20"/>
          <w:szCs w:val="20"/>
        </w:rPr>
      </w:pPr>
      <w:r w:rsidRPr="00A22F62">
        <w:rPr>
          <w:rFonts w:ascii="Arial" w:hAnsi="Arial" w:cs="Arial"/>
          <w:b/>
          <w:sz w:val="20"/>
          <w:szCs w:val="20"/>
        </w:rPr>
        <w:lastRenderedPageBreak/>
        <w:t>Meeting Attendees:  (bold indicates Subcommittee Chair/EC Representative)</w:t>
      </w:r>
    </w:p>
    <w:p w:rsidR="000D490A" w:rsidRDefault="000D490A" w:rsidP="006C02A8"/>
    <w:tbl>
      <w:tblPr>
        <w:tblpPr w:leftFromText="180" w:rightFromText="180" w:vertAnchor="text" w:horzAnchor="margin" w:tblpXSpec="center" w:tblpY="31"/>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1080"/>
        <w:gridCol w:w="1080"/>
      </w:tblGrid>
      <w:tr w:rsidR="000D379D" w:rsidRPr="00F62FA8" w:rsidTr="000D379D">
        <w:trPr>
          <w:cantSplit/>
          <w:tblHeader/>
        </w:trPr>
        <w:tc>
          <w:tcPr>
            <w:tcW w:w="2268" w:type="dxa"/>
            <w:tcBorders>
              <w:top w:val="double" w:sz="4" w:space="0" w:color="auto"/>
              <w:bottom w:val="double" w:sz="4" w:space="0" w:color="auto"/>
            </w:tcBorders>
            <w:vAlign w:val="bottom"/>
          </w:tcPr>
          <w:p w:rsidR="000D379D" w:rsidRPr="00AA4B13" w:rsidRDefault="000D379D" w:rsidP="006C02A8">
            <w:pPr>
              <w:spacing w:before="40" w:after="40"/>
              <w:rPr>
                <w:rFonts w:ascii="Arial" w:hAnsi="Arial" w:cs="Arial"/>
                <w:b/>
                <w:sz w:val="20"/>
                <w:szCs w:val="20"/>
              </w:rPr>
            </w:pPr>
            <w:bookmarkStart w:id="1" w:name="_Hlk88453029"/>
            <w:r w:rsidRPr="00AA4B13">
              <w:rPr>
                <w:rFonts w:ascii="Arial" w:hAnsi="Arial" w:cs="Arial"/>
                <w:b/>
                <w:sz w:val="20"/>
                <w:szCs w:val="20"/>
              </w:rPr>
              <w:t>Attendee</w:t>
            </w:r>
          </w:p>
        </w:tc>
        <w:tc>
          <w:tcPr>
            <w:tcW w:w="4500" w:type="dxa"/>
            <w:tcBorders>
              <w:top w:val="double" w:sz="4" w:space="0" w:color="auto"/>
              <w:bottom w:val="double" w:sz="4" w:space="0" w:color="auto"/>
            </w:tcBorders>
            <w:vAlign w:val="bottom"/>
          </w:tcPr>
          <w:p w:rsidR="000D379D" w:rsidRPr="00AA4B13" w:rsidRDefault="000D379D" w:rsidP="006C02A8">
            <w:pPr>
              <w:pStyle w:val="Header"/>
              <w:tabs>
                <w:tab w:val="clear" w:pos="4680"/>
                <w:tab w:val="clear" w:pos="9360"/>
              </w:tabs>
              <w:spacing w:before="40" w:after="40"/>
              <w:rPr>
                <w:rFonts w:ascii="Arial" w:hAnsi="Arial" w:cs="Arial"/>
                <w:b/>
                <w:sz w:val="20"/>
                <w:szCs w:val="20"/>
              </w:rPr>
            </w:pPr>
            <w:r w:rsidRPr="00AA4B13">
              <w:rPr>
                <w:rFonts w:ascii="Arial" w:hAnsi="Arial" w:cs="Arial"/>
                <w:b/>
                <w:sz w:val="20"/>
                <w:szCs w:val="20"/>
              </w:rPr>
              <w:t>Organization</w:t>
            </w:r>
          </w:p>
        </w:tc>
        <w:tc>
          <w:tcPr>
            <w:tcW w:w="1080" w:type="dxa"/>
            <w:tcBorders>
              <w:top w:val="double" w:sz="4" w:space="0" w:color="auto"/>
              <w:bottom w:val="double" w:sz="4" w:space="0" w:color="auto"/>
            </w:tcBorders>
          </w:tcPr>
          <w:p w:rsidR="000D379D" w:rsidRDefault="00C5792D" w:rsidP="009D25E8">
            <w:pPr>
              <w:spacing w:before="40" w:after="40"/>
              <w:jc w:val="center"/>
              <w:rPr>
                <w:rFonts w:ascii="Arial" w:hAnsi="Arial" w:cs="Arial"/>
                <w:b/>
                <w:sz w:val="20"/>
                <w:szCs w:val="20"/>
              </w:rPr>
            </w:pPr>
            <w:r>
              <w:rPr>
                <w:rFonts w:ascii="Arial" w:hAnsi="Arial" w:cs="Arial"/>
                <w:b/>
                <w:sz w:val="20"/>
                <w:szCs w:val="20"/>
              </w:rPr>
              <w:t>9/3/19</w:t>
            </w:r>
          </w:p>
        </w:tc>
        <w:tc>
          <w:tcPr>
            <w:tcW w:w="1080" w:type="dxa"/>
            <w:tcBorders>
              <w:top w:val="double" w:sz="4" w:space="0" w:color="auto"/>
              <w:bottom w:val="double" w:sz="4" w:space="0" w:color="auto"/>
            </w:tcBorders>
          </w:tcPr>
          <w:p w:rsidR="000D379D" w:rsidRDefault="00C5792D" w:rsidP="009D25E8">
            <w:pPr>
              <w:spacing w:before="40" w:after="40"/>
              <w:jc w:val="center"/>
              <w:rPr>
                <w:rFonts w:ascii="Arial" w:hAnsi="Arial" w:cs="Arial"/>
                <w:b/>
                <w:sz w:val="20"/>
                <w:szCs w:val="20"/>
              </w:rPr>
            </w:pPr>
            <w:r>
              <w:rPr>
                <w:rFonts w:ascii="Arial" w:hAnsi="Arial" w:cs="Arial"/>
                <w:b/>
                <w:sz w:val="20"/>
                <w:szCs w:val="20"/>
              </w:rPr>
              <w:t>9/4/19</w:t>
            </w:r>
          </w:p>
        </w:tc>
      </w:tr>
      <w:bookmarkEnd w:id="1"/>
      <w:tr w:rsidR="000D379D" w:rsidRPr="00F62FA8" w:rsidTr="000D379D">
        <w:tc>
          <w:tcPr>
            <w:tcW w:w="2268" w:type="dxa"/>
            <w:tcBorders>
              <w:top w:val="single" w:sz="4" w:space="0" w:color="auto"/>
              <w:bottom w:val="single" w:sz="4" w:space="0" w:color="auto"/>
            </w:tcBorders>
          </w:tcPr>
          <w:p w:rsidR="000D379D" w:rsidRPr="00AA4B13" w:rsidRDefault="000D379D" w:rsidP="006C02A8">
            <w:pPr>
              <w:spacing w:before="40" w:after="40"/>
              <w:rPr>
                <w:rFonts w:ascii="Arial" w:hAnsi="Arial" w:cs="Arial"/>
                <w:b/>
                <w:sz w:val="20"/>
                <w:szCs w:val="20"/>
                <w:u w:val="single"/>
              </w:rPr>
            </w:pPr>
            <w:r w:rsidRPr="00AA4B13">
              <w:rPr>
                <w:rFonts w:ascii="Arial" w:hAnsi="Arial" w:cs="Arial"/>
                <w:b/>
                <w:sz w:val="20"/>
                <w:szCs w:val="20"/>
                <w:u w:val="single"/>
              </w:rPr>
              <w:t>Pipelines:</w:t>
            </w:r>
          </w:p>
        </w:tc>
        <w:tc>
          <w:tcPr>
            <w:tcW w:w="4500" w:type="dxa"/>
            <w:tcBorders>
              <w:top w:val="single" w:sz="4" w:space="0" w:color="auto"/>
              <w:bottom w:val="single" w:sz="4" w:space="0" w:color="auto"/>
            </w:tcBorders>
          </w:tcPr>
          <w:p w:rsidR="000D379D" w:rsidRPr="00AA4B13" w:rsidRDefault="000D379D" w:rsidP="006C02A8">
            <w:pPr>
              <w:pStyle w:val="Header"/>
              <w:tabs>
                <w:tab w:val="clear" w:pos="4680"/>
                <w:tab w:val="clear" w:pos="9360"/>
              </w:tabs>
              <w:spacing w:before="40" w:after="40"/>
              <w:rPr>
                <w:rFonts w:ascii="Arial" w:hAnsi="Arial" w:cs="Arial"/>
                <w:bCs/>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r>
      <w:tr w:rsidR="000815B6" w:rsidRPr="00DD7AED" w:rsidTr="000D379D">
        <w:tc>
          <w:tcPr>
            <w:tcW w:w="2268" w:type="dxa"/>
            <w:tcBorders>
              <w:top w:val="single" w:sz="4" w:space="0" w:color="auto"/>
            </w:tcBorders>
          </w:tcPr>
          <w:p w:rsidR="000815B6" w:rsidRDefault="000815B6" w:rsidP="009D25E8">
            <w:pPr>
              <w:spacing w:before="40" w:after="40"/>
              <w:rPr>
                <w:rFonts w:ascii="Arial" w:hAnsi="Arial" w:cs="Arial"/>
                <w:bCs/>
                <w:sz w:val="20"/>
                <w:szCs w:val="20"/>
              </w:rPr>
            </w:pPr>
            <w:r>
              <w:rPr>
                <w:rFonts w:ascii="Arial" w:hAnsi="Arial" w:cs="Arial"/>
                <w:bCs/>
                <w:sz w:val="20"/>
                <w:szCs w:val="20"/>
              </w:rPr>
              <w:t>Karl Almquist</w:t>
            </w:r>
          </w:p>
        </w:tc>
        <w:tc>
          <w:tcPr>
            <w:tcW w:w="4500" w:type="dxa"/>
            <w:tcBorders>
              <w:top w:val="single" w:sz="4" w:space="0" w:color="auto"/>
            </w:tcBorders>
          </w:tcPr>
          <w:p w:rsidR="000815B6" w:rsidRDefault="000815B6" w:rsidP="009D25E8">
            <w:pPr>
              <w:spacing w:before="40" w:after="40"/>
              <w:rPr>
                <w:rFonts w:ascii="Arial" w:hAnsi="Arial" w:cs="Arial"/>
                <w:sz w:val="20"/>
                <w:szCs w:val="20"/>
              </w:rPr>
            </w:pPr>
            <w:r>
              <w:rPr>
                <w:rFonts w:ascii="Arial" w:hAnsi="Arial" w:cs="Arial"/>
                <w:sz w:val="20"/>
                <w:szCs w:val="20"/>
              </w:rPr>
              <w:t>Tallgrass Operations, LLC</w:t>
            </w:r>
          </w:p>
        </w:tc>
        <w:tc>
          <w:tcPr>
            <w:tcW w:w="1080" w:type="dxa"/>
            <w:tcBorders>
              <w:top w:val="single" w:sz="4" w:space="0" w:color="auto"/>
            </w:tcBorders>
          </w:tcPr>
          <w:p w:rsidR="000815B6" w:rsidRDefault="000815B6" w:rsidP="009D25E8">
            <w:pPr>
              <w:spacing w:before="40" w:after="40"/>
              <w:jc w:val="center"/>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0815B6" w:rsidRDefault="000815B6"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0815B6" w:rsidRPr="00DD7AED" w:rsidTr="000D379D">
        <w:tc>
          <w:tcPr>
            <w:tcW w:w="2268" w:type="dxa"/>
            <w:tcBorders>
              <w:top w:val="single" w:sz="4" w:space="0" w:color="auto"/>
            </w:tcBorders>
          </w:tcPr>
          <w:p w:rsidR="000815B6" w:rsidRDefault="000815B6" w:rsidP="009D25E8">
            <w:pPr>
              <w:spacing w:before="40" w:after="40"/>
              <w:rPr>
                <w:rFonts w:ascii="Arial" w:hAnsi="Arial" w:cs="Arial"/>
                <w:bCs/>
                <w:sz w:val="20"/>
                <w:szCs w:val="20"/>
              </w:rPr>
            </w:pPr>
            <w:r>
              <w:rPr>
                <w:rFonts w:ascii="Arial" w:hAnsi="Arial" w:cs="Arial"/>
                <w:bCs/>
                <w:sz w:val="20"/>
                <w:szCs w:val="20"/>
              </w:rPr>
              <w:t>Christopher Burden</w:t>
            </w:r>
          </w:p>
        </w:tc>
        <w:tc>
          <w:tcPr>
            <w:tcW w:w="4500" w:type="dxa"/>
            <w:tcBorders>
              <w:top w:val="single" w:sz="4" w:space="0" w:color="auto"/>
            </w:tcBorders>
          </w:tcPr>
          <w:p w:rsidR="000815B6" w:rsidRDefault="000815B6"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0815B6" w:rsidRPr="00AA4B13" w:rsidRDefault="000815B6"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c>
          <w:tcPr>
            <w:tcW w:w="1080" w:type="dxa"/>
            <w:tcBorders>
              <w:top w:val="single" w:sz="4" w:space="0" w:color="auto"/>
            </w:tcBorders>
          </w:tcPr>
          <w:p w:rsidR="000815B6" w:rsidRDefault="000815B6"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r>
      <w:tr w:rsidR="00CE2583" w:rsidRPr="00DD7AED" w:rsidTr="000D379D">
        <w:tc>
          <w:tcPr>
            <w:tcW w:w="2268" w:type="dxa"/>
            <w:tcBorders>
              <w:top w:val="single" w:sz="4" w:space="0" w:color="auto"/>
            </w:tcBorders>
          </w:tcPr>
          <w:p w:rsidR="00CE2583" w:rsidRDefault="00CE2583" w:rsidP="009D25E8">
            <w:pPr>
              <w:spacing w:before="40" w:after="40"/>
              <w:rPr>
                <w:rFonts w:ascii="Arial" w:hAnsi="Arial" w:cs="Arial"/>
                <w:bCs/>
                <w:sz w:val="20"/>
                <w:szCs w:val="20"/>
              </w:rPr>
            </w:pPr>
            <w:r>
              <w:rPr>
                <w:rFonts w:ascii="Arial" w:hAnsi="Arial" w:cs="Arial"/>
                <w:bCs/>
                <w:sz w:val="20"/>
                <w:szCs w:val="20"/>
              </w:rPr>
              <w:t>Mark Gracey</w:t>
            </w:r>
          </w:p>
        </w:tc>
        <w:tc>
          <w:tcPr>
            <w:tcW w:w="4500" w:type="dxa"/>
            <w:tcBorders>
              <w:top w:val="single" w:sz="4" w:space="0" w:color="auto"/>
            </w:tcBorders>
          </w:tcPr>
          <w:p w:rsidR="00CE2583" w:rsidRDefault="00CE2583" w:rsidP="009D25E8">
            <w:pPr>
              <w:spacing w:before="40" w:after="40"/>
              <w:rPr>
                <w:rFonts w:ascii="Arial" w:hAnsi="Arial" w:cs="Arial"/>
                <w:sz w:val="20"/>
                <w:szCs w:val="20"/>
              </w:rPr>
            </w:pPr>
            <w:r>
              <w:rPr>
                <w:rFonts w:ascii="Arial" w:hAnsi="Arial" w:cs="Arial"/>
                <w:sz w:val="20"/>
                <w:szCs w:val="20"/>
              </w:rPr>
              <w:t>Kinder Morgan Inc.</w:t>
            </w:r>
          </w:p>
        </w:tc>
        <w:tc>
          <w:tcPr>
            <w:tcW w:w="1080" w:type="dxa"/>
            <w:tcBorders>
              <w:top w:val="single" w:sz="4" w:space="0" w:color="auto"/>
            </w:tcBorders>
          </w:tcPr>
          <w:p w:rsidR="00CE2583" w:rsidRPr="00AA4B13" w:rsidRDefault="000815B6" w:rsidP="009D25E8">
            <w:pPr>
              <w:spacing w:before="40" w:after="40"/>
              <w:jc w:val="center"/>
              <w:rPr>
                <w:rFonts w:ascii="Arial" w:hAnsi="Arial" w:cs="Arial"/>
                <w:sz w:val="20"/>
                <w:szCs w:val="20"/>
              </w:rPr>
            </w:pPr>
            <w:r>
              <w:rPr>
                <w:rFonts w:ascii="Arial" w:hAnsi="Arial" w:cs="Arial"/>
                <w:sz w:val="20"/>
                <w:szCs w:val="20"/>
              </w:rPr>
              <w:t>--</w:t>
            </w:r>
          </w:p>
        </w:tc>
        <w:tc>
          <w:tcPr>
            <w:tcW w:w="1080" w:type="dxa"/>
            <w:tcBorders>
              <w:top w:val="single" w:sz="4" w:space="0" w:color="auto"/>
            </w:tcBorders>
          </w:tcPr>
          <w:p w:rsidR="00CE2583"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B279FA" w:rsidRPr="00DD7AED" w:rsidTr="000D379D">
        <w:tc>
          <w:tcPr>
            <w:tcW w:w="2268" w:type="dxa"/>
            <w:tcBorders>
              <w:top w:val="single" w:sz="4" w:space="0" w:color="auto"/>
            </w:tcBorders>
          </w:tcPr>
          <w:p w:rsidR="00B279FA" w:rsidRPr="00AA4B13" w:rsidRDefault="00B279FA" w:rsidP="009D25E8">
            <w:pPr>
              <w:spacing w:before="40" w:after="40"/>
              <w:rPr>
                <w:rFonts w:ascii="Arial" w:hAnsi="Arial" w:cs="Arial"/>
                <w:bCs/>
                <w:sz w:val="20"/>
                <w:szCs w:val="20"/>
              </w:rPr>
            </w:pPr>
            <w:r>
              <w:rPr>
                <w:rFonts w:ascii="Arial" w:hAnsi="Arial" w:cs="Arial"/>
                <w:bCs/>
                <w:sz w:val="20"/>
                <w:szCs w:val="20"/>
              </w:rPr>
              <w:t>Ronnie Hensley</w:t>
            </w:r>
          </w:p>
        </w:tc>
        <w:tc>
          <w:tcPr>
            <w:tcW w:w="4500" w:type="dxa"/>
            <w:tcBorders>
              <w:top w:val="single" w:sz="4" w:space="0" w:color="auto"/>
            </w:tcBorders>
          </w:tcPr>
          <w:p w:rsidR="00B279FA" w:rsidRPr="00AA4B13" w:rsidRDefault="00B279FA" w:rsidP="009D25E8">
            <w:pPr>
              <w:spacing w:before="40" w:after="40"/>
              <w:rPr>
                <w:rFonts w:ascii="Arial" w:hAnsi="Arial" w:cs="Arial"/>
                <w:sz w:val="20"/>
                <w:szCs w:val="20"/>
              </w:rPr>
            </w:pPr>
            <w:r>
              <w:rPr>
                <w:rFonts w:ascii="Arial" w:hAnsi="Arial" w:cs="Arial"/>
                <w:sz w:val="20"/>
                <w:szCs w:val="20"/>
              </w:rPr>
              <w:t>Southern Star Central Gas Pipeline</w:t>
            </w:r>
          </w:p>
        </w:tc>
        <w:tc>
          <w:tcPr>
            <w:tcW w:w="1080" w:type="dxa"/>
            <w:tcBorders>
              <w:top w:val="single" w:sz="4" w:space="0" w:color="auto"/>
            </w:tcBorders>
          </w:tcPr>
          <w:p w:rsidR="00B279FA" w:rsidRDefault="000815B6" w:rsidP="009D25E8">
            <w:pPr>
              <w:spacing w:before="40" w:after="40"/>
              <w:jc w:val="cente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B279FA" w:rsidRDefault="000815B6" w:rsidP="009D25E8">
            <w:pPr>
              <w:spacing w:before="40" w:after="40"/>
              <w:jc w:val="center"/>
            </w:pPr>
            <w:r>
              <w:sym w:font="Wingdings" w:char="F0FC"/>
            </w:r>
            <w:r w:rsidRPr="00410B29">
              <w:rPr>
                <w:rFonts w:ascii="Arial" w:hAnsi="Arial" w:cs="Arial"/>
                <w:sz w:val="20"/>
                <w:szCs w:val="20"/>
                <w:vertAlign w:val="superscript"/>
              </w:rPr>
              <w:t>1</w:t>
            </w:r>
          </w:p>
        </w:tc>
      </w:tr>
      <w:tr w:rsidR="009D25E8" w:rsidRPr="00DD7AED"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Micki Hoffee</w:t>
            </w:r>
          </w:p>
        </w:tc>
        <w:tc>
          <w:tcPr>
            <w:tcW w:w="4500" w:type="dxa"/>
            <w:tcBorders>
              <w:top w:val="single" w:sz="4" w:space="0" w:color="auto"/>
            </w:tcBorders>
          </w:tcPr>
          <w:p w:rsidR="009D25E8" w:rsidRPr="00AA4B13" w:rsidRDefault="00C81583" w:rsidP="009D25E8">
            <w:pPr>
              <w:spacing w:before="40" w:after="40"/>
              <w:rPr>
                <w:rFonts w:ascii="Arial" w:hAnsi="Arial" w:cs="Arial"/>
                <w:sz w:val="20"/>
                <w:szCs w:val="20"/>
              </w:rPr>
            </w:pPr>
            <w:r>
              <w:rPr>
                <w:rFonts w:ascii="Arial" w:hAnsi="Arial" w:cs="Arial"/>
                <w:sz w:val="20"/>
                <w:szCs w:val="20"/>
              </w:rPr>
              <w:t>Northern Natural Gas</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r>
      <w:tr w:rsidR="009D25E8" w:rsidRPr="00F62FA8" w:rsidTr="000D379D">
        <w:tc>
          <w:tcPr>
            <w:tcW w:w="2268" w:type="dxa"/>
            <w:tcBorders>
              <w:top w:val="single" w:sz="4" w:space="0" w:color="auto"/>
            </w:tcBorders>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rPr>
              <w:t xml:space="preserve">Rachel Hogge </w:t>
            </w:r>
          </w:p>
        </w:tc>
        <w:tc>
          <w:tcPr>
            <w:tcW w:w="4500" w:type="dxa"/>
            <w:tcBorders>
              <w:top w:val="single" w:sz="4" w:space="0" w:color="auto"/>
            </w:tcBorders>
          </w:tcPr>
          <w:p w:rsidR="009D25E8" w:rsidRPr="00AA4B13" w:rsidRDefault="009D25E8" w:rsidP="009D25E8">
            <w:pPr>
              <w:spacing w:before="40" w:after="40"/>
              <w:rPr>
                <w:rFonts w:ascii="Arial" w:hAnsi="Arial" w:cs="Arial"/>
                <w:b/>
                <w:sz w:val="20"/>
                <w:szCs w:val="20"/>
              </w:rPr>
            </w:pPr>
            <w:r w:rsidRPr="00AA4B13">
              <w:rPr>
                <w:rFonts w:ascii="Arial" w:hAnsi="Arial" w:cs="Arial"/>
                <w:b/>
                <w:sz w:val="20"/>
                <w:szCs w:val="20"/>
              </w:rPr>
              <w:t xml:space="preserve">Dominion </w:t>
            </w:r>
            <w:r>
              <w:rPr>
                <w:rFonts w:ascii="Arial" w:hAnsi="Arial" w:cs="Arial"/>
                <w:b/>
                <w:sz w:val="20"/>
                <w:szCs w:val="20"/>
              </w:rPr>
              <w:t xml:space="preserve">Energy </w:t>
            </w:r>
            <w:r w:rsidRPr="00AA4B13">
              <w:rPr>
                <w:rFonts w:ascii="Arial" w:hAnsi="Arial" w:cs="Arial"/>
                <w:b/>
                <w:sz w:val="20"/>
                <w:szCs w:val="20"/>
              </w:rPr>
              <w:t>Transmission Inc.</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Nichole Lopez</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sidRPr="00AA4B13">
              <w:rPr>
                <w:rFonts w:ascii="Arial" w:hAnsi="Arial" w:cs="Arial"/>
                <w:sz w:val="20"/>
                <w:szCs w:val="20"/>
              </w:rPr>
              <w:t>Kinder Morgan Inc.</w:t>
            </w:r>
          </w:p>
        </w:tc>
        <w:tc>
          <w:tcPr>
            <w:tcW w:w="1080" w:type="dxa"/>
            <w:tcBorders>
              <w:top w:val="single" w:sz="4" w:space="0" w:color="auto"/>
            </w:tcBorders>
          </w:tcPr>
          <w:p w:rsidR="009D25E8" w:rsidRPr="00995BAC"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995BAC" w:rsidRDefault="007833DE" w:rsidP="00485CA6">
            <w:pPr>
              <w:spacing w:before="40" w:after="40"/>
              <w:jc w:val="center"/>
              <w:rPr>
                <w:rFonts w:ascii="Arial" w:hAnsi="Arial" w:cs="Arial"/>
                <w:sz w:val="20"/>
                <w:szCs w:val="20"/>
              </w:rPr>
            </w:pPr>
            <w:r>
              <w:rPr>
                <w:rFonts w:ascii="Arial" w:hAnsi="Arial" w:cs="Arial"/>
                <w:sz w:val="20"/>
                <w:szCs w:val="20"/>
              </w:rPr>
              <w:sym w:font="Wingdings" w:char="F0FC"/>
            </w:r>
            <w:r w:rsidR="000815B6">
              <w:rPr>
                <w:rFonts w:ascii="Arial" w:hAnsi="Arial" w:cs="Arial"/>
                <w:sz w:val="20"/>
                <w:szCs w:val="20"/>
              </w:rPr>
              <w:t>NV</w:t>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Marcy McCain</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Steve McCord</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TransCanada Pipelines, Ltd.</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A22F62" w:rsidTr="000D379D">
        <w:tc>
          <w:tcPr>
            <w:tcW w:w="2268" w:type="dxa"/>
            <w:tcBorders>
              <w:top w:val="single" w:sz="4" w:space="0" w:color="auto"/>
            </w:tcBorders>
          </w:tcPr>
          <w:p w:rsidR="009D25E8" w:rsidRPr="000D379D" w:rsidRDefault="009D25E8" w:rsidP="009D25E8">
            <w:pPr>
              <w:spacing w:before="40" w:after="40"/>
              <w:rPr>
                <w:rFonts w:ascii="Arial" w:hAnsi="Arial" w:cs="Arial"/>
                <w:b/>
                <w:bCs/>
                <w:sz w:val="20"/>
                <w:szCs w:val="20"/>
              </w:rPr>
            </w:pPr>
            <w:r>
              <w:rPr>
                <w:rFonts w:ascii="Arial" w:hAnsi="Arial" w:cs="Arial"/>
                <w:b/>
                <w:bCs/>
                <w:sz w:val="20"/>
                <w:szCs w:val="20"/>
              </w:rPr>
              <w:t>Kim Van Pelt</w:t>
            </w:r>
          </w:p>
        </w:tc>
        <w:tc>
          <w:tcPr>
            <w:tcW w:w="4500" w:type="dxa"/>
            <w:tcBorders>
              <w:top w:val="single" w:sz="4" w:space="0" w:color="auto"/>
            </w:tcBorders>
          </w:tcPr>
          <w:p w:rsidR="009D25E8" w:rsidRPr="00AA4B13" w:rsidRDefault="00950F7E" w:rsidP="009D25E8">
            <w:pPr>
              <w:spacing w:before="40" w:after="40"/>
              <w:rPr>
                <w:rFonts w:ascii="Arial" w:hAnsi="Arial" w:cs="Arial"/>
                <w:b/>
                <w:sz w:val="20"/>
                <w:szCs w:val="20"/>
              </w:rPr>
            </w:pPr>
            <w:r>
              <w:rPr>
                <w:rFonts w:ascii="Arial" w:hAnsi="Arial" w:cs="Arial"/>
                <w:b/>
                <w:sz w:val="20"/>
                <w:szCs w:val="20"/>
              </w:rPr>
              <w:t>Boardwalk Pipeline Partners</w:t>
            </w:r>
            <w:r w:rsidR="00C81583">
              <w:rPr>
                <w:rFonts w:ascii="Arial" w:hAnsi="Arial" w:cs="Arial"/>
                <w:b/>
                <w:sz w:val="20"/>
                <w:szCs w:val="20"/>
              </w:rPr>
              <w:t>,</w:t>
            </w:r>
            <w:r>
              <w:rPr>
                <w:rFonts w:ascii="Arial" w:hAnsi="Arial" w:cs="Arial"/>
                <w:b/>
                <w:sz w:val="20"/>
                <w:szCs w:val="20"/>
              </w:rPr>
              <w:t xml:space="preserve"> LP</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Services: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D37B05" w:rsidRPr="00FD1265" w:rsidTr="000D379D">
        <w:tc>
          <w:tcPr>
            <w:tcW w:w="2268" w:type="dxa"/>
          </w:tcPr>
          <w:p w:rsidR="00D37B05" w:rsidRDefault="000815B6" w:rsidP="009D25E8">
            <w:pPr>
              <w:spacing w:before="40" w:after="40"/>
              <w:rPr>
                <w:rFonts w:ascii="Arial" w:hAnsi="Arial" w:cs="Arial"/>
                <w:bCs/>
                <w:sz w:val="20"/>
                <w:szCs w:val="20"/>
              </w:rPr>
            </w:pPr>
            <w:r>
              <w:rPr>
                <w:rFonts w:ascii="Arial" w:hAnsi="Arial" w:cs="Arial"/>
                <w:bCs/>
                <w:sz w:val="20"/>
                <w:szCs w:val="20"/>
              </w:rPr>
              <w:t>Michelle Brocklesby</w:t>
            </w:r>
          </w:p>
        </w:tc>
        <w:tc>
          <w:tcPr>
            <w:tcW w:w="4500" w:type="dxa"/>
          </w:tcPr>
          <w:p w:rsidR="00D37B05" w:rsidRDefault="000815B6" w:rsidP="009D25E8">
            <w:pPr>
              <w:spacing w:before="40" w:after="40"/>
              <w:rPr>
                <w:rFonts w:ascii="Arial" w:hAnsi="Arial" w:cs="Arial"/>
                <w:sz w:val="20"/>
                <w:szCs w:val="20"/>
              </w:rPr>
            </w:pPr>
            <w:r>
              <w:rPr>
                <w:rFonts w:ascii="Arial" w:hAnsi="Arial" w:cs="Arial"/>
                <w:sz w:val="20"/>
                <w:szCs w:val="20"/>
              </w:rPr>
              <w:t>Latitude Technologies LLC</w:t>
            </w:r>
          </w:p>
        </w:tc>
        <w:tc>
          <w:tcPr>
            <w:tcW w:w="1080" w:type="dxa"/>
          </w:tcPr>
          <w:p w:rsidR="00D37B05" w:rsidRDefault="000815B6" w:rsidP="0020148B">
            <w:pPr>
              <w:spacing w:before="40" w:after="40"/>
              <w:jc w:val="center"/>
            </w:pPr>
            <w:r>
              <w:sym w:font="Wingdings" w:char="F0FC"/>
            </w:r>
            <w:r w:rsidRPr="00410B29">
              <w:rPr>
                <w:rFonts w:ascii="Arial" w:hAnsi="Arial" w:cs="Arial"/>
                <w:sz w:val="20"/>
                <w:szCs w:val="20"/>
                <w:vertAlign w:val="superscript"/>
              </w:rPr>
              <w:t>1</w:t>
            </w:r>
          </w:p>
        </w:tc>
        <w:tc>
          <w:tcPr>
            <w:tcW w:w="1080" w:type="dxa"/>
          </w:tcPr>
          <w:p w:rsidR="00D37B05" w:rsidRDefault="000815B6" w:rsidP="0020148B">
            <w:pPr>
              <w:spacing w:before="40" w:after="40"/>
              <w:jc w:val="center"/>
            </w:pPr>
            <w:r>
              <w:t>--</w:t>
            </w:r>
          </w:p>
        </w:tc>
      </w:tr>
      <w:tr w:rsidR="009D25E8" w:rsidRPr="00FD1265" w:rsidTr="000D379D">
        <w:tc>
          <w:tcPr>
            <w:tcW w:w="2268" w:type="dxa"/>
          </w:tcPr>
          <w:p w:rsidR="009D25E8" w:rsidRPr="00FD1265" w:rsidRDefault="009D25E8" w:rsidP="009D25E8">
            <w:pPr>
              <w:spacing w:before="40" w:after="40"/>
              <w:rPr>
                <w:rFonts w:ascii="Arial" w:hAnsi="Arial" w:cs="Arial"/>
                <w:bCs/>
                <w:sz w:val="20"/>
                <w:szCs w:val="20"/>
              </w:rPr>
            </w:pPr>
          </w:p>
        </w:tc>
        <w:tc>
          <w:tcPr>
            <w:tcW w:w="4500" w:type="dxa"/>
          </w:tcPr>
          <w:p w:rsidR="009D25E8" w:rsidRPr="00FD1265" w:rsidRDefault="009D25E8" w:rsidP="009D25E8">
            <w:pPr>
              <w:spacing w:before="40" w:after="40"/>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Producers:</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sz w:val="20"/>
                <w:szCs w:val="20"/>
                <w:u w:val="single"/>
              </w:rPr>
            </w:pPr>
            <w:r w:rsidRPr="00AA4B13">
              <w:rPr>
                <w:rFonts w:ascii="Arial" w:hAnsi="Arial" w:cs="Arial"/>
                <w:b/>
                <w:sz w:val="20"/>
                <w:szCs w:val="20"/>
                <w:u w:val="single"/>
              </w:rPr>
              <w:t>End Users:</w:t>
            </w:r>
          </w:p>
        </w:tc>
        <w:tc>
          <w:tcPr>
            <w:tcW w:w="4500" w:type="dxa"/>
          </w:tcPr>
          <w:p w:rsidR="009D25E8" w:rsidRPr="00AA4B13" w:rsidRDefault="009D25E8" w:rsidP="009D25E8">
            <w:pPr>
              <w:spacing w:before="40" w:after="40"/>
              <w:rPr>
                <w:rFonts w:ascii="Arial" w:hAnsi="Arial" w:cs="Arial"/>
                <w:b/>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215"/>
        </w:trPr>
        <w:tc>
          <w:tcPr>
            <w:tcW w:w="2268" w:type="dxa"/>
          </w:tcPr>
          <w:p w:rsidR="009D25E8" w:rsidRPr="00AA4B13" w:rsidRDefault="009D25E8" w:rsidP="009D25E8">
            <w:pPr>
              <w:spacing w:before="80" w:after="40"/>
              <w:rPr>
                <w:rFonts w:ascii="Arial" w:hAnsi="Arial" w:cs="Arial"/>
                <w:sz w:val="20"/>
                <w:szCs w:val="20"/>
              </w:rPr>
            </w:pPr>
          </w:p>
        </w:tc>
        <w:tc>
          <w:tcPr>
            <w:tcW w:w="4500" w:type="dxa"/>
          </w:tcPr>
          <w:p w:rsidR="009D25E8" w:rsidRPr="00AA4B13" w:rsidRDefault="009D25E8" w:rsidP="009D25E8">
            <w:pPr>
              <w:spacing w:before="8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376"/>
        </w:trPr>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LDCs: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0815B6" w:rsidRDefault="000815B6" w:rsidP="009D25E8">
            <w:pPr>
              <w:spacing w:before="40" w:after="40"/>
              <w:rPr>
                <w:rFonts w:ascii="Arial" w:hAnsi="Arial" w:cs="Arial"/>
                <w:bCs/>
                <w:sz w:val="20"/>
                <w:szCs w:val="20"/>
              </w:rPr>
            </w:pPr>
            <w:r w:rsidRPr="000815B6">
              <w:rPr>
                <w:rFonts w:ascii="Arial" w:hAnsi="Arial" w:cs="Arial"/>
                <w:bCs/>
                <w:sz w:val="20"/>
                <w:szCs w:val="20"/>
              </w:rPr>
              <w:t>Deepak Raval</w:t>
            </w:r>
          </w:p>
        </w:tc>
        <w:tc>
          <w:tcPr>
            <w:tcW w:w="4500" w:type="dxa"/>
          </w:tcPr>
          <w:p w:rsidR="009D25E8" w:rsidRPr="00AA4B13" w:rsidRDefault="000815B6" w:rsidP="009D25E8">
            <w:pPr>
              <w:spacing w:before="40" w:after="40"/>
              <w:rPr>
                <w:rFonts w:ascii="Arial" w:hAnsi="Arial" w:cs="Arial"/>
                <w:sz w:val="20"/>
                <w:szCs w:val="20"/>
              </w:rPr>
            </w:pPr>
            <w:r>
              <w:rPr>
                <w:rFonts w:ascii="Arial" w:hAnsi="Arial" w:cs="Arial"/>
                <w:sz w:val="20"/>
                <w:szCs w:val="20"/>
              </w:rPr>
              <w:t>NiSource Inc.</w:t>
            </w:r>
          </w:p>
        </w:tc>
        <w:tc>
          <w:tcPr>
            <w:tcW w:w="1080" w:type="dxa"/>
          </w:tcPr>
          <w:p w:rsidR="009D25E8" w:rsidRPr="00AA4B13" w:rsidRDefault="000815B6"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Pr>
          <w:p w:rsidR="009D25E8" w:rsidRPr="00AA4B13" w:rsidRDefault="000815B6" w:rsidP="009D25E8">
            <w:pPr>
              <w:spacing w:before="40" w:after="40"/>
              <w:jc w:val="center"/>
              <w:rPr>
                <w:rFonts w:ascii="Arial" w:hAnsi="Arial" w:cs="Arial"/>
                <w:sz w:val="20"/>
                <w:szCs w:val="20"/>
              </w:rPr>
            </w:pPr>
            <w:r>
              <w:rPr>
                <w:rFonts w:ascii="Arial" w:hAnsi="Arial" w:cs="Arial"/>
                <w:sz w:val="20"/>
                <w:szCs w:val="20"/>
              </w:rPr>
              <w:t>--</w:t>
            </w:r>
          </w:p>
        </w:tc>
      </w:tr>
      <w:tr w:rsidR="000815B6" w:rsidRPr="00F62FA8" w:rsidTr="000D379D">
        <w:tc>
          <w:tcPr>
            <w:tcW w:w="2268" w:type="dxa"/>
          </w:tcPr>
          <w:p w:rsidR="000815B6" w:rsidRPr="000815B6" w:rsidRDefault="000815B6" w:rsidP="009D25E8">
            <w:pPr>
              <w:spacing w:before="40" w:after="40"/>
              <w:rPr>
                <w:rFonts w:ascii="Arial" w:hAnsi="Arial" w:cs="Arial"/>
                <w:bCs/>
                <w:sz w:val="20"/>
                <w:szCs w:val="20"/>
              </w:rPr>
            </w:pPr>
          </w:p>
        </w:tc>
        <w:tc>
          <w:tcPr>
            <w:tcW w:w="4500" w:type="dxa"/>
          </w:tcPr>
          <w:p w:rsidR="000815B6" w:rsidRDefault="000815B6" w:rsidP="009D25E8">
            <w:pPr>
              <w:spacing w:before="40" w:after="40"/>
              <w:rPr>
                <w:rFonts w:ascii="Arial" w:hAnsi="Arial" w:cs="Arial"/>
                <w:sz w:val="20"/>
                <w:szCs w:val="20"/>
              </w:rPr>
            </w:pPr>
          </w:p>
        </w:tc>
        <w:tc>
          <w:tcPr>
            <w:tcW w:w="1080" w:type="dxa"/>
          </w:tcPr>
          <w:p w:rsidR="000815B6" w:rsidRPr="00AA4B13" w:rsidRDefault="000815B6" w:rsidP="009D25E8">
            <w:pPr>
              <w:spacing w:before="40" w:after="40"/>
              <w:jc w:val="center"/>
              <w:rPr>
                <w:rFonts w:ascii="Arial" w:hAnsi="Arial" w:cs="Arial"/>
                <w:sz w:val="20"/>
                <w:szCs w:val="20"/>
              </w:rPr>
            </w:pPr>
          </w:p>
        </w:tc>
        <w:tc>
          <w:tcPr>
            <w:tcW w:w="1080" w:type="dxa"/>
          </w:tcPr>
          <w:p w:rsidR="000815B6" w:rsidRPr="00AA4B13" w:rsidRDefault="000815B6"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u w:val="single"/>
              </w:rPr>
              <w:t>Associations</w:t>
            </w:r>
            <w:r w:rsidRPr="00AA4B13">
              <w:rPr>
                <w:rFonts w:ascii="Arial" w:hAnsi="Arial" w:cs="Arial"/>
                <w:b/>
                <w:bCs/>
                <w:sz w:val="20"/>
                <w:szCs w:val="20"/>
              </w:rPr>
              <w:t>:</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bl>
    <w:p w:rsidR="000D490A" w:rsidRDefault="000D490A" w:rsidP="006C02A8">
      <w:pPr>
        <w:ind w:left="360" w:hanging="360"/>
      </w:pPr>
    </w:p>
    <w:p w:rsidR="00410B29" w:rsidRPr="00410B29" w:rsidRDefault="00410B29" w:rsidP="006C02A8">
      <w:pPr>
        <w:ind w:left="360" w:hanging="360"/>
      </w:pPr>
      <w:r>
        <w:sym w:font="Wingdings" w:char="F0FC"/>
      </w:r>
      <w:r w:rsidRPr="00410B29">
        <w:rPr>
          <w:rFonts w:ascii="Arial" w:hAnsi="Arial" w:cs="Arial"/>
          <w:sz w:val="20"/>
          <w:szCs w:val="20"/>
          <w:vertAlign w:val="superscript"/>
        </w:rPr>
        <w:t xml:space="preserve">1 </w:t>
      </w:r>
      <w:r w:rsidRPr="00410B29">
        <w:rPr>
          <w:rFonts w:ascii="Arial" w:hAnsi="Arial" w:cs="Arial"/>
          <w:sz w:val="20"/>
          <w:szCs w:val="20"/>
        </w:rPr>
        <w:t>– via phone</w:t>
      </w:r>
    </w:p>
    <w:p w:rsidR="00FD1265" w:rsidRPr="009D25E8" w:rsidRDefault="00410B29" w:rsidP="006C02A8">
      <w:pPr>
        <w:ind w:left="360" w:hanging="360"/>
        <w:rPr>
          <w:rFonts w:ascii="Arial" w:hAnsi="Arial" w:cs="Arial"/>
          <w:sz w:val="20"/>
          <w:szCs w:val="20"/>
        </w:rPr>
      </w:pPr>
      <w:r w:rsidRPr="00410B29">
        <w:rPr>
          <w:rFonts w:ascii="Arial" w:hAnsi="Arial" w:cs="Arial"/>
          <w:sz w:val="20"/>
          <w:szCs w:val="20"/>
        </w:rPr>
        <w:t>NV – no vote</w:t>
      </w:r>
    </w:p>
    <w:p w:rsidR="006C02A8" w:rsidRDefault="006C02A8">
      <w:pPr>
        <w:ind w:left="360" w:hanging="360"/>
      </w:pPr>
    </w:p>
    <w:sectPr w:rsidR="006C02A8"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8" w:rsidRDefault="00394D58">
      <w:r>
        <w:separator/>
      </w:r>
    </w:p>
  </w:endnote>
  <w:endnote w:type="continuationSeparator" w:id="0">
    <w:p w:rsidR="00394D58" w:rsidRDefault="003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pStyle w:val="Footer"/>
      <w:jc w:val="right"/>
    </w:pPr>
    <w:r>
      <w:t xml:space="preserve">Page </w:t>
    </w:r>
    <w:r w:rsidR="00A46FA2">
      <w:rPr>
        <w:b/>
        <w:sz w:val="24"/>
        <w:szCs w:val="24"/>
      </w:rPr>
      <w:fldChar w:fldCharType="begin"/>
    </w:r>
    <w:r>
      <w:rPr>
        <w:b/>
      </w:rPr>
      <w:instrText xml:space="preserve"> PAGE </w:instrText>
    </w:r>
    <w:r w:rsidR="00A46FA2">
      <w:rPr>
        <w:b/>
        <w:sz w:val="24"/>
        <w:szCs w:val="24"/>
      </w:rPr>
      <w:fldChar w:fldCharType="separate"/>
    </w:r>
    <w:r w:rsidR="000815B6">
      <w:rPr>
        <w:b/>
        <w:noProof/>
      </w:rPr>
      <w:t>1</w:t>
    </w:r>
    <w:r w:rsidR="00A46FA2">
      <w:rPr>
        <w:b/>
        <w:sz w:val="24"/>
        <w:szCs w:val="24"/>
      </w:rPr>
      <w:fldChar w:fldCharType="end"/>
    </w:r>
    <w:r>
      <w:t xml:space="preserve"> of </w:t>
    </w:r>
    <w:r w:rsidR="00A46FA2">
      <w:rPr>
        <w:b/>
        <w:sz w:val="24"/>
        <w:szCs w:val="24"/>
      </w:rPr>
      <w:fldChar w:fldCharType="begin"/>
    </w:r>
    <w:r>
      <w:rPr>
        <w:b/>
      </w:rPr>
      <w:instrText xml:space="preserve"> NUMPAGES  </w:instrText>
    </w:r>
    <w:r w:rsidR="00A46FA2">
      <w:rPr>
        <w:b/>
        <w:sz w:val="24"/>
        <w:szCs w:val="24"/>
      </w:rPr>
      <w:fldChar w:fldCharType="separate"/>
    </w:r>
    <w:r w:rsidR="000815B6">
      <w:rPr>
        <w:b/>
        <w:noProof/>
      </w:rPr>
      <w:t>4</w:t>
    </w:r>
    <w:r w:rsidR="00A46FA2">
      <w:rPr>
        <w:b/>
        <w:sz w:val="24"/>
        <w:szCs w:val="24"/>
      </w:rPr>
      <w:fldChar w:fldCharType="end"/>
    </w:r>
  </w:p>
  <w:p w:rsidR="00EF6768" w:rsidRDefault="00EF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8" w:rsidRDefault="00394D58">
      <w:r>
        <w:separator/>
      </w:r>
    </w:p>
  </w:footnote>
  <w:footnote w:type="continuationSeparator" w:id="0">
    <w:p w:rsidR="00394D58" w:rsidRDefault="0039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tabs>
        <w:tab w:val="center" w:pos="4320"/>
        <w:tab w:val="right" w:pos="8640"/>
      </w:tabs>
      <w:spacing w:before="100"/>
      <w:jc w:val="right"/>
      <w:rPr>
        <w:rFonts w:ascii="Arial" w:hAnsi="Arial" w:cs="Arial"/>
        <w:b/>
        <w:snapToGrid w:val="0"/>
        <w:sz w:val="28"/>
      </w:rPr>
    </w:pPr>
  </w:p>
  <w:p w:rsidR="00EF6768" w:rsidRDefault="00144D18">
    <w:pPr>
      <w:tabs>
        <w:tab w:val="center" w:pos="4320"/>
        <w:tab w:val="right" w:pos="8640"/>
      </w:tabs>
      <w:spacing w:before="100"/>
      <w:jc w:val="right"/>
      <w:rPr>
        <w:rFonts w:ascii="Arial" w:hAnsi="Arial" w:cs="Arial"/>
        <w:b/>
        <w:snapToGrid w:val="0"/>
        <w:sz w:val="28"/>
      </w:rPr>
    </w:pPr>
    <w:r>
      <w:rPr>
        <w:rFonts w:ascii="Arial" w:hAnsi="Arial" w:cs="Arial"/>
        <w:b/>
        <w:noProof/>
        <w:sz w:val="28"/>
      </w:rPr>
      <mc:AlternateContent>
        <mc:Choice Requires="wpg">
          <w:drawing>
            <wp:anchor distT="0" distB="0" distL="114300" distR="114300" simplePos="0" relativeHeight="251659264" behindDoc="1" locked="0" layoutInCell="1" allowOverlap="1" wp14:anchorId="767719C6" wp14:editId="5224AFAC">
              <wp:simplePos x="0" y="0"/>
              <wp:positionH relativeFrom="page">
                <wp:posOffset>965835</wp:posOffset>
              </wp:positionH>
              <wp:positionV relativeFrom="page">
                <wp:posOffset>459740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1212" y="1838"/>
                          <a:ext cx="3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68" w:rsidRDefault="00EF6768"/>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6.05pt;margin-top:36.2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">
              <v:rect id="Rectangle 8" o:spid="_x0000_s1027" style="position:absolute;left:1212;top:1838;width:368;height:5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F6768" w:rsidRDefault="00EF67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EF6768">
      <w:rPr>
        <w:rFonts w:ascii="Arial" w:hAnsi="Arial" w:cs="Arial"/>
        <w:b/>
        <w:snapToGrid w:val="0"/>
        <w:sz w:val="28"/>
      </w:rPr>
      <w:t>North American Energy Standards Board</w:t>
    </w:r>
  </w:p>
  <w:p w:rsidR="00EF6768" w:rsidRDefault="00EF6768">
    <w:pPr>
      <w:tabs>
        <w:tab w:val="center" w:pos="4320"/>
        <w:tab w:val="right" w:pos="8640"/>
      </w:tabs>
      <w:jc w:val="right"/>
      <w:rPr>
        <w:rFonts w:ascii="Arial" w:hAnsi="Arial" w:cs="Arial"/>
        <w:snapToGrid w:val="0"/>
      </w:rPr>
    </w:pPr>
    <w:r>
      <w:rPr>
        <w:rFonts w:ascii="Arial" w:hAnsi="Arial" w:cs="Arial"/>
        <w:snapToGrid w:val="0"/>
      </w:rPr>
      <w:t>801 Travis, Suite 1675, Houston, Texas 77002</w:t>
    </w:r>
  </w:p>
  <w:p w:rsidR="00EF6768" w:rsidRDefault="00EF6768">
    <w:pPr>
      <w:tabs>
        <w:tab w:val="center" w:pos="4320"/>
        <w:tab w:val="right" w:pos="8640"/>
      </w:tabs>
      <w:jc w:val="right"/>
      <w:rPr>
        <w:rFonts w:ascii="Arial" w:hAnsi="Arial" w:cs="Arial"/>
        <w:snapToGrid w:val="0"/>
      </w:rPr>
    </w:pPr>
    <w:r>
      <w:rPr>
        <w:rFonts w:ascii="Arial" w:hAnsi="Arial" w:cs="Arial"/>
        <w:snapToGrid w:val="0"/>
      </w:rPr>
      <w:t xml:space="preserve">Phone:  (713) 356-0060, Fax:  (713) 356-0067, E-mail: </w:t>
    </w:r>
    <w:smartTag w:uri="urn:schemas-microsoft-com:office:smarttags" w:element="date">
      <w:r>
        <w:rPr>
          <w:rFonts w:ascii="Arial" w:hAnsi="Arial" w:cs="Arial"/>
          <w:snapToGrid w:val="0"/>
        </w:rPr>
        <w:t>naesb@naesb.org</w:t>
      </w:r>
    </w:smartTag>
  </w:p>
  <w:p w:rsidR="00EF6768" w:rsidRDefault="00EF6768">
    <w:pPr>
      <w:pStyle w:val="Title"/>
      <w:jc w:val="right"/>
      <w:rPr>
        <w:rFonts w:ascii="Arial" w:hAnsi="Arial"/>
        <w:b/>
        <w:sz w:val="22"/>
      </w:rPr>
    </w:pPr>
    <w:r>
      <w:rPr>
        <w:rFonts w:ascii="Arial" w:hAnsi="Arial" w:cs="Arial"/>
        <w:snapToGrid w:val="0"/>
        <w:sz w:val="20"/>
      </w:rPr>
      <w:t>Home Page: www.naesb.org</w:t>
    </w:r>
  </w:p>
  <w:p w:rsidR="00EF6768" w:rsidRDefault="00EF6768">
    <w:pPr>
      <w:pStyle w:val="Title"/>
      <w:pBdr>
        <w:bottom w:val="single" w:sz="12" w:space="1" w:color="auto"/>
      </w:pBdr>
      <w:rPr>
        <w:rFonts w:ascii="Arial" w:hAnsi="Arial"/>
        <w:b/>
        <w:sz w:val="22"/>
      </w:rPr>
    </w:pPr>
  </w:p>
  <w:p w:rsidR="00EF6768" w:rsidRDefault="00EF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D0D33"/>
    <w:multiLevelType w:val="hybridMultilevel"/>
    <w:tmpl w:val="B8F659B4"/>
    <w:lvl w:ilvl="0" w:tplc="1A2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9"/>
  </w:num>
  <w:num w:numId="2">
    <w:abstractNumId w:val="2"/>
  </w:num>
  <w:num w:numId="3">
    <w:abstractNumId w:val="13"/>
  </w:num>
  <w:num w:numId="4">
    <w:abstractNumId w:val="3"/>
  </w:num>
  <w:num w:numId="5">
    <w:abstractNumId w:val="8"/>
  </w:num>
  <w:num w:numId="6">
    <w:abstractNumId w:val="11"/>
  </w:num>
  <w:num w:numId="7">
    <w:abstractNumId w:val="5"/>
  </w:num>
  <w:num w:numId="8">
    <w:abstractNumId w:val="7"/>
  </w:num>
  <w:num w:numId="9">
    <w:abstractNumId w:val="18"/>
  </w:num>
  <w:num w:numId="10">
    <w:abstractNumId w:val="15"/>
  </w:num>
  <w:num w:numId="11">
    <w:abstractNumId w:val="1"/>
  </w:num>
  <w:num w:numId="12">
    <w:abstractNumId w:val="6"/>
  </w:num>
  <w:num w:numId="13">
    <w:abstractNumId w:val="17"/>
  </w:num>
  <w:num w:numId="14">
    <w:abstractNumId w:val="4"/>
  </w:num>
  <w:num w:numId="15">
    <w:abstractNumId w:val="20"/>
  </w:num>
  <w:num w:numId="16">
    <w:abstractNumId w:val="14"/>
  </w:num>
  <w:num w:numId="17">
    <w:abstractNumId w:val="12"/>
  </w:num>
  <w:num w:numId="18">
    <w:abstractNumId w:val="9"/>
  </w:num>
  <w:num w:numId="19">
    <w:abstractNumId w:val="0"/>
  </w:num>
  <w:num w:numId="20">
    <w:abstractNumId w:val="10"/>
  </w:num>
  <w:num w:numId="21">
    <w:abstractNumId w:val="16"/>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F"/>
    <w:rsid w:val="00000C54"/>
    <w:rsid w:val="00001624"/>
    <w:rsid w:val="00001BB8"/>
    <w:rsid w:val="00001BBA"/>
    <w:rsid w:val="00005BF1"/>
    <w:rsid w:val="00010ED6"/>
    <w:rsid w:val="00013696"/>
    <w:rsid w:val="000137AC"/>
    <w:rsid w:val="00015D8D"/>
    <w:rsid w:val="00016493"/>
    <w:rsid w:val="000176BE"/>
    <w:rsid w:val="000201B9"/>
    <w:rsid w:val="00020DCA"/>
    <w:rsid w:val="00022AFA"/>
    <w:rsid w:val="0002332A"/>
    <w:rsid w:val="000241E7"/>
    <w:rsid w:val="0002424A"/>
    <w:rsid w:val="000242A2"/>
    <w:rsid w:val="00025305"/>
    <w:rsid w:val="00026014"/>
    <w:rsid w:val="00032A27"/>
    <w:rsid w:val="00033035"/>
    <w:rsid w:val="00034FF9"/>
    <w:rsid w:val="00036757"/>
    <w:rsid w:val="00036A03"/>
    <w:rsid w:val="00037967"/>
    <w:rsid w:val="00037E86"/>
    <w:rsid w:val="00040F0E"/>
    <w:rsid w:val="000413F5"/>
    <w:rsid w:val="000420E5"/>
    <w:rsid w:val="0004212F"/>
    <w:rsid w:val="0004584B"/>
    <w:rsid w:val="00045CF3"/>
    <w:rsid w:val="0004697E"/>
    <w:rsid w:val="000479CE"/>
    <w:rsid w:val="00050CB7"/>
    <w:rsid w:val="0005103F"/>
    <w:rsid w:val="00052E6A"/>
    <w:rsid w:val="000531A9"/>
    <w:rsid w:val="0005332A"/>
    <w:rsid w:val="00053C86"/>
    <w:rsid w:val="00060ABC"/>
    <w:rsid w:val="00060D58"/>
    <w:rsid w:val="0006115D"/>
    <w:rsid w:val="00061704"/>
    <w:rsid w:val="00063D42"/>
    <w:rsid w:val="00066CBC"/>
    <w:rsid w:val="00070660"/>
    <w:rsid w:val="00071622"/>
    <w:rsid w:val="00071FE9"/>
    <w:rsid w:val="0007234F"/>
    <w:rsid w:val="00074679"/>
    <w:rsid w:val="00075C63"/>
    <w:rsid w:val="00076CBC"/>
    <w:rsid w:val="00077A62"/>
    <w:rsid w:val="00080F2D"/>
    <w:rsid w:val="000815B6"/>
    <w:rsid w:val="00081B5E"/>
    <w:rsid w:val="0008271F"/>
    <w:rsid w:val="00082B8D"/>
    <w:rsid w:val="00083479"/>
    <w:rsid w:val="00083BAA"/>
    <w:rsid w:val="0008450B"/>
    <w:rsid w:val="0009065E"/>
    <w:rsid w:val="00090707"/>
    <w:rsid w:val="00091B7E"/>
    <w:rsid w:val="0009240B"/>
    <w:rsid w:val="00093209"/>
    <w:rsid w:val="0009469C"/>
    <w:rsid w:val="00095521"/>
    <w:rsid w:val="00096442"/>
    <w:rsid w:val="000964B1"/>
    <w:rsid w:val="000976E1"/>
    <w:rsid w:val="000A12EF"/>
    <w:rsid w:val="000A3E08"/>
    <w:rsid w:val="000A43BB"/>
    <w:rsid w:val="000A5FD5"/>
    <w:rsid w:val="000A6C2F"/>
    <w:rsid w:val="000B21F2"/>
    <w:rsid w:val="000B2F81"/>
    <w:rsid w:val="000B420D"/>
    <w:rsid w:val="000B4CB9"/>
    <w:rsid w:val="000B4D94"/>
    <w:rsid w:val="000B7AE8"/>
    <w:rsid w:val="000B7EFD"/>
    <w:rsid w:val="000C0388"/>
    <w:rsid w:val="000C1C2F"/>
    <w:rsid w:val="000C381A"/>
    <w:rsid w:val="000C508E"/>
    <w:rsid w:val="000C5738"/>
    <w:rsid w:val="000C5AE9"/>
    <w:rsid w:val="000C63A0"/>
    <w:rsid w:val="000D1833"/>
    <w:rsid w:val="000D379D"/>
    <w:rsid w:val="000D490A"/>
    <w:rsid w:val="000D7045"/>
    <w:rsid w:val="000D79EC"/>
    <w:rsid w:val="000E2B19"/>
    <w:rsid w:val="000E4AFE"/>
    <w:rsid w:val="000E69B6"/>
    <w:rsid w:val="000E7F56"/>
    <w:rsid w:val="000F054E"/>
    <w:rsid w:val="000F3139"/>
    <w:rsid w:val="000F59AC"/>
    <w:rsid w:val="000F5A4A"/>
    <w:rsid w:val="000F6D75"/>
    <w:rsid w:val="001016E9"/>
    <w:rsid w:val="00101A4B"/>
    <w:rsid w:val="0010693B"/>
    <w:rsid w:val="00106F69"/>
    <w:rsid w:val="00107007"/>
    <w:rsid w:val="00112B9E"/>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E11"/>
    <w:rsid w:val="00140D01"/>
    <w:rsid w:val="00140EB9"/>
    <w:rsid w:val="00143C66"/>
    <w:rsid w:val="00144D18"/>
    <w:rsid w:val="00146396"/>
    <w:rsid w:val="00146B08"/>
    <w:rsid w:val="00151570"/>
    <w:rsid w:val="00151A1C"/>
    <w:rsid w:val="00152A5C"/>
    <w:rsid w:val="00153A8B"/>
    <w:rsid w:val="0015445F"/>
    <w:rsid w:val="00157A76"/>
    <w:rsid w:val="00157EC0"/>
    <w:rsid w:val="00162019"/>
    <w:rsid w:val="00162770"/>
    <w:rsid w:val="00164676"/>
    <w:rsid w:val="00164E25"/>
    <w:rsid w:val="00167694"/>
    <w:rsid w:val="001713DE"/>
    <w:rsid w:val="00171CBE"/>
    <w:rsid w:val="00173F06"/>
    <w:rsid w:val="001743F4"/>
    <w:rsid w:val="0017683E"/>
    <w:rsid w:val="00181BF8"/>
    <w:rsid w:val="001850FE"/>
    <w:rsid w:val="001858F0"/>
    <w:rsid w:val="00186F94"/>
    <w:rsid w:val="00190CCC"/>
    <w:rsid w:val="001942B7"/>
    <w:rsid w:val="0019436F"/>
    <w:rsid w:val="001950B3"/>
    <w:rsid w:val="00195D6A"/>
    <w:rsid w:val="001966CC"/>
    <w:rsid w:val="001967D9"/>
    <w:rsid w:val="00196CF2"/>
    <w:rsid w:val="001A0DE9"/>
    <w:rsid w:val="001A58B1"/>
    <w:rsid w:val="001A5D7A"/>
    <w:rsid w:val="001A757D"/>
    <w:rsid w:val="001B1560"/>
    <w:rsid w:val="001B37E9"/>
    <w:rsid w:val="001B54D7"/>
    <w:rsid w:val="001B55E5"/>
    <w:rsid w:val="001B6350"/>
    <w:rsid w:val="001C0D76"/>
    <w:rsid w:val="001C19AE"/>
    <w:rsid w:val="001C68FF"/>
    <w:rsid w:val="001C6DF8"/>
    <w:rsid w:val="001C7CB1"/>
    <w:rsid w:val="001D09FF"/>
    <w:rsid w:val="001D3724"/>
    <w:rsid w:val="001D510D"/>
    <w:rsid w:val="001D5D34"/>
    <w:rsid w:val="001D5FC5"/>
    <w:rsid w:val="001E272A"/>
    <w:rsid w:val="001E43A5"/>
    <w:rsid w:val="001E4F5E"/>
    <w:rsid w:val="001E634F"/>
    <w:rsid w:val="001E7E9F"/>
    <w:rsid w:val="001F0509"/>
    <w:rsid w:val="001F0879"/>
    <w:rsid w:val="001F1196"/>
    <w:rsid w:val="001F19F7"/>
    <w:rsid w:val="001F3D5A"/>
    <w:rsid w:val="001F3F7D"/>
    <w:rsid w:val="001F56C2"/>
    <w:rsid w:val="0020148B"/>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7E3D"/>
    <w:rsid w:val="00241205"/>
    <w:rsid w:val="00241F76"/>
    <w:rsid w:val="002420D7"/>
    <w:rsid w:val="00242E20"/>
    <w:rsid w:val="00243754"/>
    <w:rsid w:val="002461BE"/>
    <w:rsid w:val="00246348"/>
    <w:rsid w:val="002526D1"/>
    <w:rsid w:val="00252CDB"/>
    <w:rsid w:val="00253F48"/>
    <w:rsid w:val="0025495A"/>
    <w:rsid w:val="002552EB"/>
    <w:rsid w:val="0025596E"/>
    <w:rsid w:val="00260B18"/>
    <w:rsid w:val="002626F4"/>
    <w:rsid w:val="00264A6D"/>
    <w:rsid w:val="002661E9"/>
    <w:rsid w:val="002663E3"/>
    <w:rsid w:val="00270392"/>
    <w:rsid w:val="00272CE0"/>
    <w:rsid w:val="002737D9"/>
    <w:rsid w:val="00273F2A"/>
    <w:rsid w:val="00276800"/>
    <w:rsid w:val="00281084"/>
    <w:rsid w:val="002835ED"/>
    <w:rsid w:val="002853E5"/>
    <w:rsid w:val="002853F2"/>
    <w:rsid w:val="00285875"/>
    <w:rsid w:val="0028634C"/>
    <w:rsid w:val="00286687"/>
    <w:rsid w:val="002868BD"/>
    <w:rsid w:val="00287550"/>
    <w:rsid w:val="00287923"/>
    <w:rsid w:val="00290816"/>
    <w:rsid w:val="00291468"/>
    <w:rsid w:val="002966F6"/>
    <w:rsid w:val="00296741"/>
    <w:rsid w:val="002974F5"/>
    <w:rsid w:val="002A0DF4"/>
    <w:rsid w:val="002A1EB4"/>
    <w:rsid w:val="002A25EB"/>
    <w:rsid w:val="002A26FF"/>
    <w:rsid w:val="002A53F4"/>
    <w:rsid w:val="002A7A26"/>
    <w:rsid w:val="002A7F05"/>
    <w:rsid w:val="002B4BF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3FCC"/>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C34"/>
    <w:rsid w:val="00345AF3"/>
    <w:rsid w:val="00351064"/>
    <w:rsid w:val="00353DF8"/>
    <w:rsid w:val="00354321"/>
    <w:rsid w:val="00354BA7"/>
    <w:rsid w:val="00354E34"/>
    <w:rsid w:val="0035635A"/>
    <w:rsid w:val="00356852"/>
    <w:rsid w:val="003579BB"/>
    <w:rsid w:val="00357FEC"/>
    <w:rsid w:val="0036199F"/>
    <w:rsid w:val="003625C0"/>
    <w:rsid w:val="003643BF"/>
    <w:rsid w:val="00364AEE"/>
    <w:rsid w:val="00366679"/>
    <w:rsid w:val="003666FD"/>
    <w:rsid w:val="00367416"/>
    <w:rsid w:val="00371CFC"/>
    <w:rsid w:val="003731EF"/>
    <w:rsid w:val="00373670"/>
    <w:rsid w:val="003738D0"/>
    <w:rsid w:val="00375E96"/>
    <w:rsid w:val="00382ACD"/>
    <w:rsid w:val="00385DE3"/>
    <w:rsid w:val="003876EB"/>
    <w:rsid w:val="00390011"/>
    <w:rsid w:val="00390295"/>
    <w:rsid w:val="00390BFA"/>
    <w:rsid w:val="003915F4"/>
    <w:rsid w:val="00393BB9"/>
    <w:rsid w:val="00394023"/>
    <w:rsid w:val="00394982"/>
    <w:rsid w:val="00394D58"/>
    <w:rsid w:val="003979A3"/>
    <w:rsid w:val="00397FA6"/>
    <w:rsid w:val="003A04A9"/>
    <w:rsid w:val="003A3E42"/>
    <w:rsid w:val="003A497B"/>
    <w:rsid w:val="003B20D3"/>
    <w:rsid w:val="003B4036"/>
    <w:rsid w:val="003B4765"/>
    <w:rsid w:val="003B5028"/>
    <w:rsid w:val="003B5A1C"/>
    <w:rsid w:val="003B6384"/>
    <w:rsid w:val="003B7624"/>
    <w:rsid w:val="003B76BB"/>
    <w:rsid w:val="003B7C7E"/>
    <w:rsid w:val="003C043E"/>
    <w:rsid w:val="003C0F3C"/>
    <w:rsid w:val="003C4470"/>
    <w:rsid w:val="003C46FE"/>
    <w:rsid w:val="003C6AE8"/>
    <w:rsid w:val="003C70F0"/>
    <w:rsid w:val="003C758C"/>
    <w:rsid w:val="003D085A"/>
    <w:rsid w:val="003D09E5"/>
    <w:rsid w:val="003D1250"/>
    <w:rsid w:val="003D25EB"/>
    <w:rsid w:val="003D2EF5"/>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74A8"/>
    <w:rsid w:val="004304F5"/>
    <w:rsid w:val="004315CF"/>
    <w:rsid w:val="004318AC"/>
    <w:rsid w:val="004355C6"/>
    <w:rsid w:val="00435685"/>
    <w:rsid w:val="004356C6"/>
    <w:rsid w:val="00435C8F"/>
    <w:rsid w:val="004360C1"/>
    <w:rsid w:val="00437E9E"/>
    <w:rsid w:val="0044198C"/>
    <w:rsid w:val="004460A9"/>
    <w:rsid w:val="004463AD"/>
    <w:rsid w:val="004466DA"/>
    <w:rsid w:val="00446957"/>
    <w:rsid w:val="004476A3"/>
    <w:rsid w:val="00447B86"/>
    <w:rsid w:val="00450507"/>
    <w:rsid w:val="00450F17"/>
    <w:rsid w:val="0045229A"/>
    <w:rsid w:val="004542E6"/>
    <w:rsid w:val="00456EE9"/>
    <w:rsid w:val="00461E2A"/>
    <w:rsid w:val="00464E34"/>
    <w:rsid w:val="00465D3C"/>
    <w:rsid w:val="00465E34"/>
    <w:rsid w:val="00466FEA"/>
    <w:rsid w:val="00467401"/>
    <w:rsid w:val="00470FC4"/>
    <w:rsid w:val="0047107D"/>
    <w:rsid w:val="00471417"/>
    <w:rsid w:val="00472973"/>
    <w:rsid w:val="00473B42"/>
    <w:rsid w:val="00473F0D"/>
    <w:rsid w:val="004748CE"/>
    <w:rsid w:val="004756BF"/>
    <w:rsid w:val="0047702F"/>
    <w:rsid w:val="00477970"/>
    <w:rsid w:val="004822D2"/>
    <w:rsid w:val="00482483"/>
    <w:rsid w:val="004839CB"/>
    <w:rsid w:val="00485CA6"/>
    <w:rsid w:val="00486A55"/>
    <w:rsid w:val="0049319D"/>
    <w:rsid w:val="00493BE1"/>
    <w:rsid w:val="00493F13"/>
    <w:rsid w:val="00494DD9"/>
    <w:rsid w:val="00495481"/>
    <w:rsid w:val="0049787A"/>
    <w:rsid w:val="004A2E58"/>
    <w:rsid w:val="004A3388"/>
    <w:rsid w:val="004A6349"/>
    <w:rsid w:val="004A7079"/>
    <w:rsid w:val="004A77BC"/>
    <w:rsid w:val="004B0318"/>
    <w:rsid w:val="004B3394"/>
    <w:rsid w:val="004B480E"/>
    <w:rsid w:val="004C1D50"/>
    <w:rsid w:val="004C31C5"/>
    <w:rsid w:val="004C4014"/>
    <w:rsid w:val="004C5FD5"/>
    <w:rsid w:val="004C69F2"/>
    <w:rsid w:val="004D0ED6"/>
    <w:rsid w:val="004D1F51"/>
    <w:rsid w:val="004D5AFD"/>
    <w:rsid w:val="004D61B9"/>
    <w:rsid w:val="004D64DF"/>
    <w:rsid w:val="004D670E"/>
    <w:rsid w:val="004D7A97"/>
    <w:rsid w:val="004E0045"/>
    <w:rsid w:val="004E13BF"/>
    <w:rsid w:val="004E19CE"/>
    <w:rsid w:val="004E3D98"/>
    <w:rsid w:val="004E4D28"/>
    <w:rsid w:val="004E5B13"/>
    <w:rsid w:val="004E5E0C"/>
    <w:rsid w:val="004E6655"/>
    <w:rsid w:val="004E716B"/>
    <w:rsid w:val="004E76FD"/>
    <w:rsid w:val="004F11C6"/>
    <w:rsid w:val="004F15D0"/>
    <w:rsid w:val="004F20CC"/>
    <w:rsid w:val="004F4D9F"/>
    <w:rsid w:val="004F4E75"/>
    <w:rsid w:val="004F7EFE"/>
    <w:rsid w:val="00500295"/>
    <w:rsid w:val="0050066A"/>
    <w:rsid w:val="005010A5"/>
    <w:rsid w:val="00501F87"/>
    <w:rsid w:val="00504578"/>
    <w:rsid w:val="00504F3D"/>
    <w:rsid w:val="00507ABC"/>
    <w:rsid w:val="00510AE2"/>
    <w:rsid w:val="00512383"/>
    <w:rsid w:val="00512E8B"/>
    <w:rsid w:val="00513430"/>
    <w:rsid w:val="005135A6"/>
    <w:rsid w:val="00514B92"/>
    <w:rsid w:val="00517765"/>
    <w:rsid w:val="00517E6B"/>
    <w:rsid w:val="00517E75"/>
    <w:rsid w:val="00521CBF"/>
    <w:rsid w:val="005233F5"/>
    <w:rsid w:val="0052347B"/>
    <w:rsid w:val="00523F7E"/>
    <w:rsid w:val="00524382"/>
    <w:rsid w:val="00526A02"/>
    <w:rsid w:val="00530D35"/>
    <w:rsid w:val="005327C3"/>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B107D"/>
    <w:rsid w:val="005B133A"/>
    <w:rsid w:val="005B206A"/>
    <w:rsid w:val="005B25EA"/>
    <w:rsid w:val="005B3CDC"/>
    <w:rsid w:val="005B47B5"/>
    <w:rsid w:val="005B4E62"/>
    <w:rsid w:val="005B6569"/>
    <w:rsid w:val="005B69A3"/>
    <w:rsid w:val="005B7CE6"/>
    <w:rsid w:val="005C197C"/>
    <w:rsid w:val="005C1FA4"/>
    <w:rsid w:val="005C26A3"/>
    <w:rsid w:val="005C2C44"/>
    <w:rsid w:val="005C65C5"/>
    <w:rsid w:val="005C6942"/>
    <w:rsid w:val="005C6A34"/>
    <w:rsid w:val="005C7750"/>
    <w:rsid w:val="005C7BED"/>
    <w:rsid w:val="005D0121"/>
    <w:rsid w:val="005D1803"/>
    <w:rsid w:val="005D4B7F"/>
    <w:rsid w:val="005D565C"/>
    <w:rsid w:val="005D5F40"/>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600C9"/>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E27"/>
    <w:rsid w:val="00685856"/>
    <w:rsid w:val="00690144"/>
    <w:rsid w:val="00690962"/>
    <w:rsid w:val="00691B03"/>
    <w:rsid w:val="006965B8"/>
    <w:rsid w:val="00696697"/>
    <w:rsid w:val="006970B3"/>
    <w:rsid w:val="00697520"/>
    <w:rsid w:val="006A2482"/>
    <w:rsid w:val="006A2721"/>
    <w:rsid w:val="006A341D"/>
    <w:rsid w:val="006A56AF"/>
    <w:rsid w:val="006A601E"/>
    <w:rsid w:val="006A6777"/>
    <w:rsid w:val="006A7CD3"/>
    <w:rsid w:val="006A7E3B"/>
    <w:rsid w:val="006B1E7C"/>
    <w:rsid w:val="006B245F"/>
    <w:rsid w:val="006B2D3F"/>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534E"/>
    <w:rsid w:val="006F6302"/>
    <w:rsid w:val="006F6398"/>
    <w:rsid w:val="006F7556"/>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3EA3"/>
    <w:rsid w:val="00733F0B"/>
    <w:rsid w:val="00735F3B"/>
    <w:rsid w:val="007367EC"/>
    <w:rsid w:val="00736C2E"/>
    <w:rsid w:val="007371DA"/>
    <w:rsid w:val="00737A0A"/>
    <w:rsid w:val="0074005D"/>
    <w:rsid w:val="007427DD"/>
    <w:rsid w:val="00745D93"/>
    <w:rsid w:val="00750D23"/>
    <w:rsid w:val="007515A1"/>
    <w:rsid w:val="00751744"/>
    <w:rsid w:val="0075317D"/>
    <w:rsid w:val="00756254"/>
    <w:rsid w:val="007562E4"/>
    <w:rsid w:val="00757580"/>
    <w:rsid w:val="00762F2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99F"/>
    <w:rsid w:val="0078710D"/>
    <w:rsid w:val="007871EC"/>
    <w:rsid w:val="007878D9"/>
    <w:rsid w:val="00790024"/>
    <w:rsid w:val="007908CF"/>
    <w:rsid w:val="00792775"/>
    <w:rsid w:val="00793909"/>
    <w:rsid w:val="00794BB6"/>
    <w:rsid w:val="00795057"/>
    <w:rsid w:val="007A14A4"/>
    <w:rsid w:val="007A16ED"/>
    <w:rsid w:val="007A31E8"/>
    <w:rsid w:val="007A439F"/>
    <w:rsid w:val="007A4543"/>
    <w:rsid w:val="007B0505"/>
    <w:rsid w:val="007B1465"/>
    <w:rsid w:val="007B4A21"/>
    <w:rsid w:val="007B4CDC"/>
    <w:rsid w:val="007B5327"/>
    <w:rsid w:val="007B5F83"/>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552C"/>
    <w:rsid w:val="007D5EDF"/>
    <w:rsid w:val="007D6BE7"/>
    <w:rsid w:val="007E14A3"/>
    <w:rsid w:val="007E2469"/>
    <w:rsid w:val="007E2E29"/>
    <w:rsid w:val="007E4F88"/>
    <w:rsid w:val="007E696F"/>
    <w:rsid w:val="007E70D7"/>
    <w:rsid w:val="007E7A74"/>
    <w:rsid w:val="007E7EC0"/>
    <w:rsid w:val="007F0C48"/>
    <w:rsid w:val="007F0CF9"/>
    <w:rsid w:val="007F1315"/>
    <w:rsid w:val="007F1FCA"/>
    <w:rsid w:val="007F2F9C"/>
    <w:rsid w:val="007F3BDB"/>
    <w:rsid w:val="007F599A"/>
    <w:rsid w:val="00801111"/>
    <w:rsid w:val="008020C4"/>
    <w:rsid w:val="00802621"/>
    <w:rsid w:val="00802CBA"/>
    <w:rsid w:val="0080388B"/>
    <w:rsid w:val="00803EA7"/>
    <w:rsid w:val="00805B8D"/>
    <w:rsid w:val="0081328E"/>
    <w:rsid w:val="00816519"/>
    <w:rsid w:val="0081670E"/>
    <w:rsid w:val="00816D62"/>
    <w:rsid w:val="00817035"/>
    <w:rsid w:val="00820329"/>
    <w:rsid w:val="008207CA"/>
    <w:rsid w:val="00822129"/>
    <w:rsid w:val="00824DA3"/>
    <w:rsid w:val="0083183C"/>
    <w:rsid w:val="00834CF9"/>
    <w:rsid w:val="0083584C"/>
    <w:rsid w:val="00835FF3"/>
    <w:rsid w:val="00837543"/>
    <w:rsid w:val="00837C15"/>
    <w:rsid w:val="008401C0"/>
    <w:rsid w:val="00840FE5"/>
    <w:rsid w:val="00841AB6"/>
    <w:rsid w:val="00843993"/>
    <w:rsid w:val="008449A5"/>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5D1C"/>
    <w:rsid w:val="00866890"/>
    <w:rsid w:val="00870D97"/>
    <w:rsid w:val="008722C5"/>
    <w:rsid w:val="00872928"/>
    <w:rsid w:val="008733EF"/>
    <w:rsid w:val="00875AA5"/>
    <w:rsid w:val="008768D1"/>
    <w:rsid w:val="00876A50"/>
    <w:rsid w:val="00877E1D"/>
    <w:rsid w:val="00880973"/>
    <w:rsid w:val="008809D6"/>
    <w:rsid w:val="00881589"/>
    <w:rsid w:val="00882330"/>
    <w:rsid w:val="008824CE"/>
    <w:rsid w:val="00883492"/>
    <w:rsid w:val="00883EFF"/>
    <w:rsid w:val="008848B1"/>
    <w:rsid w:val="00884F49"/>
    <w:rsid w:val="00885116"/>
    <w:rsid w:val="00887885"/>
    <w:rsid w:val="00890227"/>
    <w:rsid w:val="00890602"/>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68BF"/>
    <w:rsid w:val="008D111F"/>
    <w:rsid w:val="008D1FBD"/>
    <w:rsid w:val="008D2E2D"/>
    <w:rsid w:val="008D42B8"/>
    <w:rsid w:val="008E2A7E"/>
    <w:rsid w:val="008E30BE"/>
    <w:rsid w:val="008E40D0"/>
    <w:rsid w:val="008F01B4"/>
    <w:rsid w:val="008F0351"/>
    <w:rsid w:val="008F13B1"/>
    <w:rsid w:val="008F22AC"/>
    <w:rsid w:val="008F2C6B"/>
    <w:rsid w:val="008F5E09"/>
    <w:rsid w:val="008F65B4"/>
    <w:rsid w:val="008F7CC7"/>
    <w:rsid w:val="0090054F"/>
    <w:rsid w:val="00901946"/>
    <w:rsid w:val="0090323C"/>
    <w:rsid w:val="0090786E"/>
    <w:rsid w:val="00907BAC"/>
    <w:rsid w:val="009104AE"/>
    <w:rsid w:val="009109B1"/>
    <w:rsid w:val="00911E7F"/>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43A9"/>
    <w:rsid w:val="0096573E"/>
    <w:rsid w:val="009659AC"/>
    <w:rsid w:val="00967B24"/>
    <w:rsid w:val="00970486"/>
    <w:rsid w:val="00970961"/>
    <w:rsid w:val="00973EFD"/>
    <w:rsid w:val="00974982"/>
    <w:rsid w:val="00975988"/>
    <w:rsid w:val="00976294"/>
    <w:rsid w:val="009801A2"/>
    <w:rsid w:val="00983237"/>
    <w:rsid w:val="0098326F"/>
    <w:rsid w:val="0098375E"/>
    <w:rsid w:val="0098480A"/>
    <w:rsid w:val="009849CC"/>
    <w:rsid w:val="00985922"/>
    <w:rsid w:val="0098651D"/>
    <w:rsid w:val="009870E4"/>
    <w:rsid w:val="0098731A"/>
    <w:rsid w:val="00987B2F"/>
    <w:rsid w:val="009946F5"/>
    <w:rsid w:val="009956CC"/>
    <w:rsid w:val="00995B9D"/>
    <w:rsid w:val="00995BAC"/>
    <w:rsid w:val="00996603"/>
    <w:rsid w:val="00997B13"/>
    <w:rsid w:val="00997C6E"/>
    <w:rsid w:val="009A111F"/>
    <w:rsid w:val="009A1FAF"/>
    <w:rsid w:val="009A3902"/>
    <w:rsid w:val="009A4139"/>
    <w:rsid w:val="009A59F4"/>
    <w:rsid w:val="009A644C"/>
    <w:rsid w:val="009A711A"/>
    <w:rsid w:val="009A7972"/>
    <w:rsid w:val="009A7CF6"/>
    <w:rsid w:val="009B082A"/>
    <w:rsid w:val="009B24B6"/>
    <w:rsid w:val="009B2DFA"/>
    <w:rsid w:val="009B3E40"/>
    <w:rsid w:val="009B6AF5"/>
    <w:rsid w:val="009B6F61"/>
    <w:rsid w:val="009C1413"/>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F80"/>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43AB"/>
    <w:rsid w:val="00A0593D"/>
    <w:rsid w:val="00A102A5"/>
    <w:rsid w:val="00A10635"/>
    <w:rsid w:val="00A1069D"/>
    <w:rsid w:val="00A1342D"/>
    <w:rsid w:val="00A15E18"/>
    <w:rsid w:val="00A20618"/>
    <w:rsid w:val="00A211F4"/>
    <w:rsid w:val="00A22380"/>
    <w:rsid w:val="00A22F62"/>
    <w:rsid w:val="00A257DE"/>
    <w:rsid w:val="00A27044"/>
    <w:rsid w:val="00A3214A"/>
    <w:rsid w:val="00A322EB"/>
    <w:rsid w:val="00A32670"/>
    <w:rsid w:val="00A43D13"/>
    <w:rsid w:val="00A45D92"/>
    <w:rsid w:val="00A46FA2"/>
    <w:rsid w:val="00A473E2"/>
    <w:rsid w:val="00A4749E"/>
    <w:rsid w:val="00A51535"/>
    <w:rsid w:val="00A52A26"/>
    <w:rsid w:val="00A53BF4"/>
    <w:rsid w:val="00A5621F"/>
    <w:rsid w:val="00A57A54"/>
    <w:rsid w:val="00A60AC6"/>
    <w:rsid w:val="00A63366"/>
    <w:rsid w:val="00A633E1"/>
    <w:rsid w:val="00A65BB3"/>
    <w:rsid w:val="00A65F87"/>
    <w:rsid w:val="00A6656F"/>
    <w:rsid w:val="00A66F17"/>
    <w:rsid w:val="00A677E4"/>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454F"/>
    <w:rsid w:val="00A957A3"/>
    <w:rsid w:val="00A97B69"/>
    <w:rsid w:val="00AA0696"/>
    <w:rsid w:val="00AA07E5"/>
    <w:rsid w:val="00AA0FB5"/>
    <w:rsid w:val="00AA170E"/>
    <w:rsid w:val="00AA3683"/>
    <w:rsid w:val="00AA4B13"/>
    <w:rsid w:val="00AA52A9"/>
    <w:rsid w:val="00AA7E61"/>
    <w:rsid w:val="00AB3BCB"/>
    <w:rsid w:val="00AB4134"/>
    <w:rsid w:val="00AB428C"/>
    <w:rsid w:val="00AB4388"/>
    <w:rsid w:val="00AB51EF"/>
    <w:rsid w:val="00AB5B76"/>
    <w:rsid w:val="00AB6DE8"/>
    <w:rsid w:val="00AB6F9C"/>
    <w:rsid w:val="00AB769B"/>
    <w:rsid w:val="00AB76E0"/>
    <w:rsid w:val="00AC0A8E"/>
    <w:rsid w:val="00AC1B6F"/>
    <w:rsid w:val="00AC33E9"/>
    <w:rsid w:val="00AC3595"/>
    <w:rsid w:val="00AC4E28"/>
    <w:rsid w:val="00AC71E5"/>
    <w:rsid w:val="00AC7B73"/>
    <w:rsid w:val="00AD0054"/>
    <w:rsid w:val="00AD07AE"/>
    <w:rsid w:val="00AD1B69"/>
    <w:rsid w:val="00AD3665"/>
    <w:rsid w:val="00AD5054"/>
    <w:rsid w:val="00AD5E27"/>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21C79"/>
    <w:rsid w:val="00B235FB"/>
    <w:rsid w:val="00B24A96"/>
    <w:rsid w:val="00B25EDE"/>
    <w:rsid w:val="00B27251"/>
    <w:rsid w:val="00B279FA"/>
    <w:rsid w:val="00B32BF8"/>
    <w:rsid w:val="00B3321B"/>
    <w:rsid w:val="00B3418E"/>
    <w:rsid w:val="00B34D81"/>
    <w:rsid w:val="00B377DA"/>
    <w:rsid w:val="00B40920"/>
    <w:rsid w:val="00B417F3"/>
    <w:rsid w:val="00B41F17"/>
    <w:rsid w:val="00B427CA"/>
    <w:rsid w:val="00B43FCB"/>
    <w:rsid w:val="00B449DE"/>
    <w:rsid w:val="00B47110"/>
    <w:rsid w:val="00B474A9"/>
    <w:rsid w:val="00B47B67"/>
    <w:rsid w:val="00B47FEE"/>
    <w:rsid w:val="00B505B5"/>
    <w:rsid w:val="00B521F9"/>
    <w:rsid w:val="00B52632"/>
    <w:rsid w:val="00B537BE"/>
    <w:rsid w:val="00B543D0"/>
    <w:rsid w:val="00B547E8"/>
    <w:rsid w:val="00B54D44"/>
    <w:rsid w:val="00B564CD"/>
    <w:rsid w:val="00B56AC7"/>
    <w:rsid w:val="00B64575"/>
    <w:rsid w:val="00B64B08"/>
    <w:rsid w:val="00B67454"/>
    <w:rsid w:val="00B679A6"/>
    <w:rsid w:val="00B700ED"/>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F24"/>
    <w:rsid w:val="00BA122B"/>
    <w:rsid w:val="00BA2A38"/>
    <w:rsid w:val="00BA59CA"/>
    <w:rsid w:val="00BA5F21"/>
    <w:rsid w:val="00BA7FC5"/>
    <w:rsid w:val="00BB27BC"/>
    <w:rsid w:val="00BB295F"/>
    <w:rsid w:val="00BB2C75"/>
    <w:rsid w:val="00BB3D58"/>
    <w:rsid w:val="00BB44BE"/>
    <w:rsid w:val="00BB470E"/>
    <w:rsid w:val="00BB5E5E"/>
    <w:rsid w:val="00BC2048"/>
    <w:rsid w:val="00BC2078"/>
    <w:rsid w:val="00BC2AB1"/>
    <w:rsid w:val="00BC358F"/>
    <w:rsid w:val="00BC35DB"/>
    <w:rsid w:val="00BC407E"/>
    <w:rsid w:val="00BC62B2"/>
    <w:rsid w:val="00BD0F1A"/>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6CBE"/>
    <w:rsid w:val="00BF73C9"/>
    <w:rsid w:val="00C00DA0"/>
    <w:rsid w:val="00C01320"/>
    <w:rsid w:val="00C0136C"/>
    <w:rsid w:val="00C02508"/>
    <w:rsid w:val="00C04405"/>
    <w:rsid w:val="00C04457"/>
    <w:rsid w:val="00C0586A"/>
    <w:rsid w:val="00C05E7F"/>
    <w:rsid w:val="00C10CA4"/>
    <w:rsid w:val="00C1136F"/>
    <w:rsid w:val="00C121C7"/>
    <w:rsid w:val="00C12B82"/>
    <w:rsid w:val="00C1478E"/>
    <w:rsid w:val="00C1558D"/>
    <w:rsid w:val="00C15990"/>
    <w:rsid w:val="00C174B3"/>
    <w:rsid w:val="00C20D1A"/>
    <w:rsid w:val="00C224D0"/>
    <w:rsid w:val="00C24480"/>
    <w:rsid w:val="00C2488B"/>
    <w:rsid w:val="00C25FA4"/>
    <w:rsid w:val="00C2708E"/>
    <w:rsid w:val="00C270CA"/>
    <w:rsid w:val="00C27B7B"/>
    <w:rsid w:val="00C32D9B"/>
    <w:rsid w:val="00C33180"/>
    <w:rsid w:val="00C3357F"/>
    <w:rsid w:val="00C33B1C"/>
    <w:rsid w:val="00C33CEB"/>
    <w:rsid w:val="00C35ED5"/>
    <w:rsid w:val="00C36A3B"/>
    <w:rsid w:val="00C36B9A"/>
    <w:rsid w:val="00C36D78"/>
    <w:rsid w:val="00C409D5"/>
    <w:rsid w:val="00C43664"/>
    <w:rsid w:val="00C45538"/>
    <w:rsid w:val="00C464FB"/>
    <w:rsid w:val="00C47F14"/>
    <w:rsid w:val="00C50417"/>
    <w:rsid w:val="00C51923"/>
    <w:rsid w:val="00C53132"/>
    <w:rsid w:val="00C5792D"/>
    <w:rsid w:val="00C6073D"/>
    <w:rsid w:val="00C61185"/>
    <w:rsid w:val="00C61B5C"/>
    <w:rsid w:val="00C655A1"/>
    <w:rsid w:val="00C66741"/>
    <w:rsid w:val="00C701D5"/>
    <w:rsid w:val="00C70D00"/>
    <w:rsid w:val="00C70E17"/>
    <w:rsid w:val="00C70EBE"/>
    <w:rsid w:val="00C716C9"/>
    <w:rsid w:val="00C738D5"/>
    <w:rsid w:val="00C74B26"/>
    <w:rsid w:val="00C74B89"/>
    <w:rsid w:val="00C75891"/>
    <w:rsid w:val="00C7650A"/>
    <w:rsid w:val="00C806AF"/>
    <w:rsid w:val="00C81583"/>
    <w:rsid w:val="00C84B00"/>
    <w:rsid w:val="00C85179"/>
    <w:rsid w:val="00C85D29"/>
    <w:rsid w:val="00C8620E"/>
    <w:rsid w:val="00C87E81"/>
    <w:rsid w:val="00C9066A"/>
    <w:rsid w:val="00C909A5"/>
    <w:rsid w:val="00C91B18"/>
    <w:rsid w:val="00C920F2"/>
    <w:rsid w:val="00C94FF8"/>
    <w:rsid w:val="00C97E5F"/>
    <w:rsid w:val="00CA3311"/>
    <w:rsid w:val="00CA4131"/>
    <w:rsid w:val="00CA4854"/>
    <w:rsid w:val="00CA4A3D"/>
    <w:rsid w:val="00CA5182"/>
    <w:rsid w:val="00CA7A72"/>
    <w:rsid w:val="00CB0238"/>
    <w:rsid w:val="00CB1FD9"/>
    <w:rsid w:val="00CB3AD1"/>
    <w:rsid w:val="00CB3FB7"/>
    <w:rsid w:val="00CB664A"/>
    <w:rsid w:val="00CB7339"/>
    <w:rsid w:val="00CB7776"/>
    <w:rsid w:val="00CC02BA"/>
    <w:rsid w:val="00CC09F6"/>
    <w:rsid w:val="00CC0D4A"/>
    <w:rsid w:val="00CC1196"/>
    <w:rsid w:val="00CC1EF6"/>
    <w:rsid w:val="00CC3193"/>
    <w:rsid w:val="00CC35CC"/>
    <w:rsid w:val="00CC3DCF"/>
    <w:rsid w:val="00CC6EA6"/>
    <w:rsid w:val="00CC7CCE"/>
    <w:rsid w:val="00CC7F62"/>
    <w:rsid w:val="00CD0BB8"/>
    <w:rsid w:val="00CD1169"/>
    <w:rsid w:val="00CD2687"/>
    <w:rsid w:val="00CD30F9"/>
    <w:rsid w:val="00CD3B96"/>
    <w:rsid w:val="00CD43D3"/>
    <w:rsid w:val="00CD682D"/>
    <w:rsid w:val="00CE001C"/>
    <w:rsid w:val="00CE0540"/>
    <w:rsid w:val="00CE1512"/>
    <w:rsid w:val="00CE24AB"/>
    <w:rsid w:val="00CE2583"/>
    <w:rsid w:val="00CE44AA"/>
    <w:rsid w:val="00CE69F9"/>
    <w:rsid w:val="00CE7CDE"/>
    <w:rsid w:val="00CF0665"/>
    <w:rsid w:val="00CF0E83"/>
    <w:rsid w:val="00CF14B1"/>
    <w:rsid w:val="00CF2407"/>
    <w:rsid w:val="00CF2A9F"/>
    <w:rsid w:val="00CF2AAC"/>
    <w:rsid w:val="00CF31DE"/>
    <w:rsid w:val="00CF3E9D"/>
    <w:rsid w:val="00CF5A3B"/>
    <w:rsid w:val="00CF6CC5"/>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277E"/>
    <w:rsid w:val="00D235D2"/>
    <w:rsid w:val="00D23F01"/>
    <w:rsid w:val="00D32B74"/>
    <w:rsid w:val="00D363B7"/>
    <w:rsid w:val="00D363C3"/>
    <w:rsid w:val="00D37B05"/>
    <w:rsid w:val="00D37EC4"/>
    <w:rsid w:val="00D40BB5"/>
    <w:rsid w:val="00D411D3"/>
    <w:rsid w:val="00D41532"/>
    <w:rsid w:val="00D419CF"/>
    <w:rsid w:val="00D440A9"/>
    <w:rsid w:val="00D44271"/>
    <w:rsid w:val="00D44552"/>
    <w:rsid w:val="00D44AA0"/>
    <w:rsid w:val="00D52396"/>
    <w:rsid w:val="00D53F6A"/>
    <w:rsid w:val="00D54CE3"/>
    <w:rsid w:val="00D562A9"/>
    <w:rsid w:val="00D56E17"/>
    <w:rsid w:val="00D574D1"/>
    <w:rsid w:val="00D61279"/>
    <w:rsid w:val="00D61F35"/>
    <w:rsid w:val="00D62123"/>
    <w:rsid w:val="00D63CBC"/>
    <w:rsid w:val="00D710F5"/>
    <w:rsid w:val="00D71248"/>
    <w:rsid w:val="00D727B9"/>
    <w:rsid w:val="00D73749"/>
    <w:rsid w:val="00D73D0F"/>
    <w:rsid w:val="00D7545C"/>
    <w:rsid w:val="00D75463"/>
    <w:rsid w:val="00D767FC"/>
    <w:rsid w:val="00D77029"/>
    <w:rsid w:val="00D8078E"/>
    <w:rsid w:val="00D82D78"/>
    <w:rsid w:val="00D84714"/>
    <w:rsid w:val="00D849A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15"/>
    <w:rsid w:val="00DE2467"/>
    <w:rsid w:val="00DE34E9"/>
    <w:rsid w:val="00DE41B4"/>
    <w:rsid w:val="00DE58EF"/>
    <w:rsid w:val="00DE6E15"/>
    <w:rsid w:val="00DF3164"/>
    <w:rsid w:val="00E00505"/>
    <w:rsid w:val="00E00E34"/>
    <w:rsid w:val="00E0191A"/>
    <w:rsid w:val="00E03F04"/>
    <w:rsid w:val="00E062D0"/>
    <w:rsid w:val="00E07454"/>
    <w:rsid w:val="00E07E35"/>
    <w:rsid w:val="00E07F56"/>
    <w:rsid w:val="00E104EC"/>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5CA9"/>
    <w:rsid w:val="00E37925"/>
    <w:rsid w:val="00E37B5F"/>
    <w:rsid w:val="00E37D9C"/>
    <w:rsid w:val="00E4020B"/>
    <w:rsid w:val="00E4074C"/>
    <w:rsid w:val="00E41DB8"/>
    <w:rsid w:val="00E431AC"/>
    <w:rsid w:val="00E439F4"/>
    <w:rsid w:val="00E43CE5"/>
    <w:rsid w:val="00E4675B"/>
    <w:rsid w:val="00E46999"/>
    <w:rsid w:val="00E471BC"/>
    <w:rsid w:val="00E51EEC"/>
    <w:rsid w:val="00E53EA2"/>
    <w:rsid w:val="00E546FB"/>
    <w:rsid w:val="00E55C55"/>
    <w:rsid w:val="00E568D2"/>
    <w:rsid w:val="00E57AA2"/>
    <w:rsid w:val="00E61474"/>
    <w:rsid w:val="00E61B4E"/>
    <w:rsid w:val="00E64D9E"/>
    <w:rsid w:val="00E70E4E"/>
    <w:rsid w:val="00E71DB2"/>
    <w:rsid w:val="00E76FCC"/>
    <w:rsid w:val="00E77383"/>
    <w:rsid w:val="00E77FB9"/>
    <w:rsid w:val="00E83B5E"/>
    <w:rsid w:val="00E8471E"/>
    <w:rsid w:val="00E861D0"/>
    <w:rsid w:val="00E90010"/>
    <w:rsid w:val="00E914F6"/>
    <w:rsid w:val="00E91C56"/>
    <w:rsid w:val="00E93131"/>
    <w:rsid w:val="00E93B3C"/>
    <w:rsid w:val="00E94AA1"/>
    <w:rsid w:val="00E95670"/>
    <w:rsid w:val="00E96CBA"/>
    <w:rsid w:val="00EA01C6"/>
    <w:rsid w:val="00EA0241"/>
    <w:rsid w:val="00EA2FDA"/>
    <w:rsid w:val="00EA45BD"/>
    <w:rsid w:val="00EA4DD8"/>
    <w:rsid w:val="00EA4F0E"/>
    <w:rsid w:val="00EA538A"/>
    <w:rsid w:val="00EB5553"/>
    <w:rsid w:val="00EB6D97"/>
    <w:rsid w:val="00EC012A"/>
    <w:rsid w:val="00EC1249"/>
    <w:rsid w:val="00EC15B8"/>
    <w:rsid w:val="00EC1D9A"/>
    <w:rsid w:val="00EC2BC4"/>
    <w:rsid w:val="00EC2C36"/>
    <w:rsid w:val="00EC39E6"/>
    <w:rsid w:val="00EC6160"/>
    <w:rsid w:val="00EC64B1"/>
    <w:rsid w:val="00EC6A08"/>
    <w:rsid w:val="00ED0783"/>
    <w:rsid w:val="00ED1442"/>
    <w:rsid w:val="00ED16B1"/>
    <w:rsid w:val="00ED213C"/>
    <w:rsid w:val="00ED3145"/>
    <w:rsid w:val="00ED39F1"/>
    <w:rsid w:val="00ED50C0"/>
    <w:rsid w:val="00ED63E7"/>
    <w:rsid w:val="00ED7313"/>
    <w:rsid w:val="00EE007B"/>
    <w:rsid w:val="00EE19F3"/>
    <w:rsid w:val="00EE1D40"/>
    <w:rsid w:val="00EE21AB"/>
    <w:rsid w:val="00EE483C"/>
    <w:rsid w:val="00EE4B63"/>
    <w:rsid w:val="00EF04AC"/>
    <w:rsid w:val="00EF51B2"/>
    <w:rsid w:val="00EF54D7"/>
    <w:rsid w:val="00EF553B"/>
    <w:rsid w:val="00EF6122"/>
    <w:rsid w:val="00EF6768"/>
    <w:rsid w:val="00F006AC"/>
    <w:rsid w:val="00F0093F"/>
    <w:rsid w:val="00F00D9E"/>
    <w:rsid w:val="00F01A13"/>
    <w:rsid w:val="00F03692"/>
    <w:rsid w:val="00F04305"/>
    <w:rsid w:val="00F05979"/>
    <w:rsid w:val="00F05D4D"/>
    <w:rsid w:val="00F101F7"/>
    <w:rsid w:val="00F10617"/>
    <w:rsid w:val="00F124E3"/>
    <w:rsid w:val="00F13A4A"/>
    <w:rsid w:val="00F143A8"/>
    <w:rsid w:val="00F156BC"/>
    <w:rsid w:val="00F15B1D"/>
    <w:rsid w:val="00F17502"/>
    <w:rsid w:val="00F17E69"/>
    <w:rsid w:val="00F2160F"/>
    <w:rsid w:val="00F21F0D"/>
    <w:rsid w:val="00F2224F"/>
    <w:rsid w:val="00F25676"/>
    <w:rsid w:val="00F25E5B"/>
    <w:rsid w:val="00F2631F"/>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1EC6"/>
    <w:rsid w:val="00F6217C"/>
    <w:rsid w:val="00F630F4"/>
    <w:rsid w:val="00F6485A"/>
    <w:rsid w:val="00F650D3"/>
    <w:rsid w:val="00F7021F"/>
    <w:rsid w:val="00F70856"/>
    <w:rsid w:val="00F718E7"/>
    <w:rsid w:val="00F73971"/>
    <w:rsid w:val="00F75FB4"/>
    <w:rsid w:val="00F76C8B"/>
    <w:rsid w:val="00F7706F"/>
    <w:rsid w:val="00F840C2"/>
    <w:rsid w:val="00F848F5"/>
    <w:rsid w:val="00F86B93"/>
    <w:rsid w:val="00F906FA"/>
    <w:rsid w:val="00F938A1"/>
    <w:rsid w:val="00F938DF"/>
    <w:rsid w:val="00F93A53"/>
    <w:rsid w:val="00F957C7"/>
    <w:rsid w:val="00F96E63"/>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4FC"/>
    <w:rsid w:val="00FC162F"/>
    <w:rsid w:val="00FC1798"/>
    <w:rsid w:val="00FC415D"/>
    <w:rsid w:val="00FC478D"/>
    <w:rsid w:val="00FC7DEA"/>
    <w:rsid w:val="00FC7FC2"/>
    <w:rsid w:val="00FD1265"/>
    <w:rsid w:val="00FD2341"/>
    <w:rsid w:val="00FD6381"/>
    <w:rsid w:val="00FD6B2E"/>
    <w:rsid w:val="00FE011F"/>
    <w:rsid w:val="00FE0153"/>
    <w:rsid w:val="00FE0269"/>
    <w:rsid w:val="00FE1F3B"/>
    <w:rsid w:val="00FE44DB"/>
    <w:rsid w:val="00FE5400"/>
    <w:rsid w:val="00FE6A2F"/>
    <w:rsid w:val="00FF1F6C"/>
    <w:rsid w:val="00FF29FA"/>
    <w:rsid w:val="00FF42E2"/>
    <w:rsid w:val="00FF4887"/>
    <w:rsid w:val="00FF572F"/>
    <w:rsid w:val="00FF787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FBD7-DE58-44AA-BD78-9D6AC95B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7844</CharactersWithSpaces>
  <SharedDoc>false</SharedDoc>
  <HLinks>
    <vt:vector size="18" baseType="variant">
      <vt:variant>
        <vt:i4>6160484</vt:i4>
      </vt:variant>
      <vt:variant>
        <vt:i4>6</vt:i4>
      </vt:variant>
      <vt:variant>
        <vt:i4>0</vt:i4>
      </vt:variant>
      <vt:variant>
        <vt:i4>5</vt:i4>
      </vt:variant>
      <vt:variant>
        <vt:lpwstr>http://www.naesb.org/pdf4/wgq_aplan102010w4.doc</vt:lpwstr>
      </vt:variant>
      <vt:variant>
        <vt:lpwstr/>
      </vt:variant>
      <vt:variant>
        <vt:i4>6160483</vt:i4>
      </vt:variant>
      <vt:variant>
        <vt:i4>3</vt:i4>
      </vt:variant>
      <vt:variant>
        <vt:i4>0</vt:i4>
      </vt:variant>
      <vt:variant>
        <vt:i4>5</vt:i4>
      </vt:variant>
      <vt:variant>
        <vt:lpwstr>http://www.naesb.org/pdf4/wgq_aplan102010w3.doc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Dale M</dc:creator>
  <cp:lastModifiedBy>rache11</cp:lastModifiedBy>
  <cp:revision>5</cp:revision>
  <cp:lastPrinted>2013-09-12T11:50:00Z</cp:lastPrinted>
  <dcterms:created xsi:type="dcterms:W3CDTF">2019-08-29T17:59:00Z</dcterms:created>
  <dcterms:modified xsi:type="dcterms:W3CDTF">2019-09-17T19:37:00Z</dcterms:modified>
</cp:coreProperties>
</file>