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9DC9" w14:textId="77777777" w:rsidR="004667C2" w:rsidRPr="00DA36DC" w:rsidRDefault="004667C2" w:rsidP="005C4B0F">
      <w:pPr>
        <w:ind w:left="1440" w:hanging="1440"/>
        <w:jc w:val="right"/>
        <w:rPr>
          <w:b/>
        </w:rPr>
      </w:pPr>
      <w:bookmarkStart w:id="0" w:name="OLE_LINK7"/>
      <w:bookmarkStart w:id="1" w:name="OLE_LINK8"/>
      <w:r w:rsidRPr="00DA36DC">
        <w:rPr>
          <w:b/>
        </w:rPr>
        <w:t>via posting</w:t>
      </w:r>
    </w:p>
    <w:p w14:paraId="63E4F57E" w14:textId="77777777" w:rsidR="00AE524F" w:rsidRPr="00DA36DC" w:rsidRDefault="00AE524F" w:rsidP="005C4B0F">
      <w:pPr>
        <w:ind w:left="1440" w:hanging="1440"/>
        <w:jc w:val="right"/>
        <w:rPr>
          <w:b/>
        </w:rPr>
      </w:pPr>
    </w:p>
    <w:p w14:paraId="61AADBEE" w14:textId="302A22CE" w:rsidR="004667C2" w:rsidRPr="00DA36DC" w:rsidRDefault="004667C2" w:rsidP="005C4B0F">
      <w:pPr>
        <w:tabs>
          <w:tab w:val="left" w:pos="900"/>
        </w:tabs>
        <w:ind w:left="1440" w:hanging="1440"/>
      </w:pPr>
      <w:r w:rsidRPr="00DA36DC">
        <w:rPr>
          <w:b/>
        </w:rPr>
        <w:t>TO:</w:t>
      </w:r>
      <w:r w:rsidRPr="00DA36DC">
        <w:rPr>
          <w:b/>
        </w:rPr>
        <w:tab/>
      </w:r>
      <w:r w:rsidRPr="00DA36DC">
        <w:t xml:space="preserve">NAESB Board </w:t>
      </w:r>
      <w:r w:rsidR="00024532" w:rsidRPr="00DA36DC">
        <w:t xml:space="preserve">Strategic Plan Task Force </w:t>
      </w:r>
      <w:r w:rsidR="00AE524F" w:rsidRPr="00DA36DC">
        <w:t>M</w:t>
      </w:r>
      <w:r w:rsidRPr="00DA36DC">
        <w:t xml:space="preserve">embers and </w:t>
      </w:r>
      <w:r w:rsidR="00AE524F" w:rsidRPr="00DA36DC">
        <w:t>Interested Industry P</w:t>
      </w:r>
      <w:r w:rsidRPr="00DA36DC">
        <w:t>arties</w:t>
      </w:r>
    </w:p>
    <w:p w14:paraId="72C42EA5" w14:textId="56F114AA" w:rsidR="004667C2" w:rsidRPr="00DA36DC" w:rsidRDefault="004667C2" w:rsidP="005C4B0F">
      <w:pPr>
        <w:tabs>
          <w:tab w:val="left" w:pos="900"/>
        </w:tabs>
      </w:pPr>
      <w:r w:rsidRPr="00DA36DC">
        <w:rPr>
          <w:b/>
        </w:rPr>
        <w:t>FROM:</w:t>
      </w:r>
      <w:r w:rsidR="00416EE7">
        <w:rPr>
          <w:b/>
        </w:rPr>
        <w:tab/>
      </w:r>
      <w:r w:rsidR="00305A42" w:rsidRPr="00DA36DC">
        <w:t>Elizabeth Mallett</w:t>
      </w:r>
      <w:r w:rsidRPr="00DA36DC">
        <w:t xml:space="preserve">, </w:t>
      </w:r>
      <w:r w:rsidR="004A7D7C" w:rsidRPr="00DA36DC">
        <w:t xml:space="preserve">NAESB </w:t>
      </w:r>
      <w:r w:rsidR="00305A42" w:rsidRPr="00DA36DC">
        <w:t>Deputy Director</w:t>
      </w:r>
    </w:p>
    <w:p w14:paraId="6B3E7370" w14:textId="01BBCF4B" w:rsidR="004667C2" w:rsidRPr="00DA36DC" w:rsidRDefault="004667C2" w:rsidP="005C4B0F">
      <w:pPr>
        <w:tabs>
          <w:tab w:val="left" w:pos="900"/>
        </w:tabs>
        <w:ind w:left="900" w:hanging="900"/>
      </w:pPr>
      <w:r w:rsidRPr="00DA36DC">
        <w:rPr>
          <w:b/>
        </w:rPr>
        <w:t>RE:</w:t>
      </w:r>
      <w:r w:rsidRPr="00DA36DC">
        <w:rPr>
          <w:b/>
        </w:rPr>
        <w:tab/>
      </w:r>
      <w:r w:rsidRPr="00DA36DC">
        <w:t>Meeting Notes from the</w:t>
      </w:r>
      <w:r w:rsidRPr="00DA36DC">
        <w:rPr>
          <w:b/>
        </w:rPr>
        <w:t xml:space="preserve"> </w:t>
      </w:r>
      <w:r w:rsidRPr="00DA36DC">
        <w:t xml:space="preserve">NAESB </w:t>
      </w:r>
      <w:r w:rsidR="00024532" w:rsidRPr="00DA36DC">
        <w:t xml:space="preserve">Board </w:t>
      </w:r>
      <w:r w:rsidR="004A7D7C">
        <w:t>Strategy Committee</w:t>
      </w:r>
      <w:r w:rsidR="00024532" w:rsidRPr="00DA36DC">
        <w:t xml:space="preserve"> </w:t>
      </w:r>
      <w:r w:rsidR="00554313" w:rsidRPr="00DA36DC">
        <w:t xml:space="preserve">Conference Call </w:t>
      </w:r>
      <w:r w:rsidR="00024532" w:rsidRPr="00DA36DC">
        <w:t>–</w:t>
      </w:r>
      <w:r w:rsidR="00F5208B" w:rsidRPr="00DA36DC">
        <w:t xml:space="preserve"> </w:t>
      </w:r>
      <w:r w:rsidR="00D5490A">
        <w:t>May 20</w:t>
      </w:r>
      <w:r w:rsidR="00F52633">
        <w:t>, 2021</w:t>
      </w:r>
    </w:p>
    <w:p w14:paraId="55DF877F" w14:textId="2011D63F" w:rsidR="004667C2" w:rsidRPr="00DA36DC" w:rsidRDefault="004667C2" w:rsidP="005C4B0F">
      <w:pPr>
        <w:pBdr>
          <w:bottom w:val="single" w:sz="12" w:space="1" w:color="auto"/>
        </w:pBdr>
        <w:tabs>
          <w:tab w:val="left" w:pos="900"/>
        </w:tabs>
      </w:pPr>
      <w:r w:rsidRPr="00DA36DC">
        <w:rPr>
          <w:b/>
        </w:rPr>
        <w:t>DATE:</w:t>
      </w:r>
      <w:r w:rsidR="009633C3" w:rsidRPr="00DA36DC">
        <w:tab/>
      </w:r>
      <w:r w:rsidR="00D5490A">
        <w:t>May 2</w:t>
      </w:r>
      <w:r w:rsidR="00BE5316">
        <w:t>4</w:t>
      </w:r>
      <w:r w:rsidR="001A29BE">
        <w:t xml:space="preserve">, </w:t>
      </w:r>
      <w:r w:rsidR="00744F08">
        <w:t>20</w:t>
      </w:r>
      <w:r w:rsidR="009F7099">
        <w:t>2</w:t>
      </w:r>
      <w:r w:rsidR="001A29BE">
        <w:t>1</w:t>
      </w:r>
    </w:p>
    <w:p w14:paraId="7B5DFE0E" w14:textId="45EA995D" w:rsidR="004667C2" w:rsidRPr="00DA36DC" w:rsidRDefault="004667C2" w:rsidP="00AB2ED4">
      <w:pPr>
        <w:spacing w:before="120"/>
        <w:outlineLvl w:val="2"/>
      </w:pPr>
      <w:r w:rsidRPr="00DA36DC">
        <w:t xml:space="preserve">Dear </w:t>
      </w:r>
      <w:r w:rsidR="004A7D7C">
        <w:t>Board Strategy Committe</w:t>
      </w:r>
      <w:r w:rsidR="00024532" w:rsidRPr="00DA36DC">
        <w:t>e</w:t>
      </w:r>
      <w:r w:rsidRPr="00DA36DC">
        <w:t xml:space="preserve"> Members,</w:t>
      </w:r>
    </w:p>
    <w:p w14:paraId="5FE86701" w14:textId="70E50858" w:rsidR="004667C2" w:rsidRPr="00DA36DC" w:rsidRDefault="004667C2" w:rsidP="00AB2ED4">
      <w:pPr>
        <w:spacing w:before="120" w:after="240"/>
        <w:outlineLvl w:val="2"/>
      </w:pPr>
      <w:r w:rsidRPr="00DA36DC">
        <w:t xml:space="preserve">A </w:t>
      </w:r>
      <w:r w:rsidR="00894A04" w:rsidRPr="00DA36DC">
        <w:t xml:space="preserve">Board </w:t>
      </w:r>
      <w:r w:rsidR="004A7D7C">
        <w:t>Strategy Committee</w:t>
      </w:r>
      <w:r w:rsidR="00024532" w:rsidRPr="00DA36DC">
        <w:t xml:space="preserve"> </w:t>
      </w:r>
      <w:r w:rsidR="00554313" w:rsidRPr="00DA36DC">
        <w:t xml:space="preserve">conference call </w:t>
      </w:r>
      <w:r w:rsidR="009633C3" w:rsidRPr="00DA36DC">
        <w:t>was held on</w:t>
      </w:r>
      <w:r w:rsidR="002C2634">
        <w:t xml:space="preserve"> </w:t>
      </w:r>
      <w:r w:rsidR="00D5490A">
        <w:t>Thursday, May 20</w:t>
      </w:r>
      <w:r w:rsidR="002C2634">
        <w:t>, 2021</w:t>
      </w:r>
      <w:r w:rsidR="00137B61" w:rsidRPr="00DA36DC">
        <w:t>.</w:t>
      </w:r>
      <w:r w:rsidRPr="00DA36DC">
        <w:t xml:space="preserve"> </w:t>
      </w:r>
      <w:r w:rsidR="00416EE7">
        <w:t xml:space="preserve"> </w:t>
      </w:r>
      <w:r w:rsidRPr="00DA36DC">
        <w:t>The meeting was ca</w:t>
      </w:r>
      <w:r w:rsidR="00554313" w:rsidRPr="00DA36DC">
        <w:t xml:space="preserve">lled to order at </w:t>
      </w:r>
      <w:r w:rsidR="002C2634">
        <w:t>9</w:t>
      </w:r>
      <w:r w:rsidR="00891869" w:rsidRPr="00DA36DC">
        <w:t>:</w:t>
      </w:r>
      <w:r w:rsidR="001049D6">
        <w:t>0</w:t>
      </w:r>
      <w:r w:rsidR="00891869" w:rsidRPr="00DA36DC">
        <w:t>0</w:t>
      </w:r>
      <w:r w:rsidR="00554313" w:rsidRPr="00DA36DC">
        <w:t xml:space="preserve"> </w:t>
      </w:r>
      <w:r w:rsidR="002C2634">
        <w:t>A</w:t>
      </w:r>
      <w:r w:rsidR="002038EA" w:rsidRPr="00DA36DC">
        <w:t>M</w:t>
      </w:r>
      <w:r w:rsidRPr="00DA36DC">
        <w:t xml:space="preserve"> </w:t>
      </w:r>
      <w:r w:rsidR="00554313" w:rsidRPr="00DA36DC">
        <w:t>Central</w:t>
      </w:r>
      <w:r w:rsidR="00C44A0D" w:rsidRPr="00DA36DC">
        <w:t xml:space="preserve">.  </w:t>
      </w:r>
      <w:r w:rsidR="00A47502" w:rsidRPr="00DA36DC">
        <w:t xml:space="preserve">Mr. </w:t>
      </w:r>
      <w:r w:rsidR="00331DE4" w:rsidRPr="00DA36DC">
        <w:t xml:space="preserve">Desselle </w:t>
      </w:r>
      <w:r w:rsidRPr="00DA36DC">
        <w:t>presided over the meeting.  The notes and attachments below serve as a record for the meeting.</w:t>
      </w:r>
    </w:p>
    <w:tbl>
      <w:tblPr>
        <w:tblW w:w="9792" w:type="dxa"/>
        <w:tblInd w:w="108" w:type="dxa"/>
        <w:tblLayout w:type="fixed"/>
        <w:tblLook w:val="01E0" w:firstRow="1" w:lastRow="1" w:firstColumn="1" w:lastColumn="1" w:noHBand="0" w:noVBand="0"/>
      </w:tblPr>
      <w:tblGrid>
        <w:gridCol w:w="1800"/>
        <w:gridCol w:w="7992"/>
      </w:tblGrid>
      <w:tr w:rsidR="004667C2" w:rsidRPr="00DA36DC" w14:paraId="1A315A75" w14:textId="77777777" w:rsidTr="009151A8">
        <w:trPr>
          <w:trHeight w:val="458"/>
          <w:tblHeader/>
        </w:trPr>
        <w:tc>
          <w:tcPr>
            <w:tcW w:w="9792" w:type="dxa"/>
            <w:gridSpan w:val="2"/>
            <w:tcBorders>
              <w:top w:val="single" w:sz="4" w:space="0" w:color="auto"/>
              <w:bottom w:val="single" w:sz="4" w:space="0" w:color="auto"/>
            </w:tcBorders>
          </w:tcPr>
          <w:p w14:paraId="71C47E62" w14:textId="511B68E6" w:rsidR="004667C2" w:rsidRPr="00DA36DC" w:rsidRDefault="009633C3" w:rsidP="00471152">
            <w:pPr>
              <w:spacing w:before="120" w:after="120"/>
              <w:ind w:left="-115"/>
              <w:jc w:val="center"/>
              <w:outlineLvl w:val="2"/>
              <w:rPr>
                <w:b/>
              </w:rPr>
            </w:pPr>
            <w:r w:rsidRPr="00DA36DC">
              <w:rPr>
                <w:b/>
              </w:rPr>
              <w:t xml:space="preserve">Notes from </w:t>
            </w:r>
            <w:r w:rsidR="00D5490A">
              <w:rPr>
                <w:b/>
              </w:rPr>
              <w:t>May 20</w:t>
            </w:r>
            <w:r w:rsidR="00744F08">
              <w:rPr>
                <w:b/>
              </w:rPr>
              <w:t>, 20</w:t>
            </w:r>
            <w:r w:rsidR="009F7099">
              <w:rPr>
                <w:b/>
              </w:rPr>
              <w:t>2</w:t>
            </w:r>
            <w:r w:rsidR="001A29BE">
              <w:rPr>
                <w:b/>
              </w:rPr>
              <w:t>1</w:t>
            </w:r>
            <w:r w:rsidR="00744F08">
              <w:rPr>
                <w:b/>
              </w:rPr>
              <w:t xml:space="preserve"> </w:t>
            </w:r>
            <w:r w:rsidR="004667C2" w:rsidRPr="00DA36DC">
              <w:rPr>
                <w:b/>
              </w:rPr>
              <w:t xml:space="preserve">NAESB Board </w:t>
            </w:r>
            <w:r w:rsidR="004A7D7C">
              <w:rPr>
                <w:b/>
              </w:rPr>
              <w:t>Strategy Committee</w:t>
            </w:r>
            <w:r w:rsidR="004667C2" w:rsidRPr="00DA36DC">
              <w:rPr>
                <w:b/>
              </w:rPr>
              <w:t xml:space="preserve"> </w:t>
            </w:r>
            <w:r w:rsidR="00554313" w:rsidRPr="00DA36DC">
              <w:rPr>
                <w:b/>
              </w:rPr>
              <w:t>Conference Call</w:t>
            </w:r>
          </w:p>
        </w:tc>
      </w:tr>
      <w:tr w:rsidR="004667C2" w:rsidRPr="00DA36DC" w14:paraId="66B5F28B" w14:textId="77777777" w:rsidTr="009151A8">
        <w:tc>
          <w:tcPr>
            <w:tcW w:w="1800" w:type="dxa"/>
            <w:tcBorders>
              <w:top w:val="single" w:sz="4" w:space="0" w:color="auto"/>
            </w:tcBorders>
          </w:tcPr>
          <w:p w14:paraId="726800DC" w14:textId="05095080" w:rsidR="004667C2" w:rsidRPr="00DA36DC" w:rsidRDefault="004667C2" w:rsidP="00471152">
            <w:pPr>
              <w:spacing w:before="120" w:after="120"/>
              <w:outlineLvl w:val="2"/>
              <w:rPr>
                <w:b/>
              </w:rPr>
            </w:pPr>
            <w:r w:rsidRPr="00DA36DC">
              <w:rPr>
                <w:b/>
              </w:rPr>
              <w:t>Administrative</w:t>
            </w:r>
          </w:p>
        </w:tc>
        <w:tc>
          <w:tcPr>
            <w:tcW w:w="7992" w:type="dxa"/>
            <w:tcBorders>
              <w:top w:val="single" w:sz="4" w:space="0" w:color="auto"/>
            </w:tcBorders>
          </w:tcPr>
          <w:p w14:paraId="1AF5E745" w14:textId="18BC3C89" w:rsidR="00822F40" w:rsidRPr="00DA36DC" w:rsidRDefault="006372BD" w:rsidP="00471152">
            <w:pPr>
              <w:spacing w:before="120" w:after="120"/>
              <w:jc w:val="both"/>
              <w:outlineLvl w:val="2"/>
            </w:pPr>
            <w:r w:rsidRPr="00DA36DC">
              <w:t>M</w:t>
            </w:r>
            <w:r w:rsidR="00A47502" w:rsidRPr="00DA36DC">
              <w:t xml:space="preserve">r. </w:t>
            </w:r>
            <w:r w:rsidR="00970F91" w:rsidRPr="00DA36DC">
              <w:t>Desselle</w:t>
            </w:r>
            <w:r w:rsidR="00A47502" w:rsidRPr="00DA36DC">
              <w:t xml:space="preserve"> </w:t>
            </w:r>
            <w:r w:rsidR="00F05801">
              <w:t xml:space="preserve">opened the meeting and </w:t>
            </w:r>
            <w:r w:rsidR="00204700" w:rsidRPr="00DA36DC">
              <w:t>welcomed the participants</w:t>
            </w:r>
            <w:r w:rsidR="00744F08">
              <w:t xml:space="preserve">. </w:t>
            </w:r>
            <w:r w:rsidR="00416EE7">
              <w:t xml:space="preserve"> </w:t>
            </w:r>
            <w:r w:rsidR="009F7099">
              <w:t xml:space="preserve">Mr. Booe </w:t>
            </w:r>
            <w:r w:rsidR="00A33D64">
              <w:t>referenced</w:t>
            </w:r>
            <w:r w:rsidR="00973AE3">
              <w:t xml:space="preserve"> </w:t>
            </w:r>
            <w:r w:rsidR="009F7099">
              <w:t xml:space="preserve">the NAESB </w:t>
            </w:r>
            <w:r w:rsidR="00744F08">
              <w:t>A</w:t>
            </w:r>
            <w:r w:rsidR="00744F08" w:rsidRPr="00DA36DC">
              <w:t xml:space="preserve">ntitrust and </w:t>
            </w:r>
            <w:r w:rsidR="00744F08">
              <w:t>O</w:t>
            </w:r>
            <w:r w:rsidR="00744F08" w:rsidRPr="00DA36DC">
              <w:t xml:space="preserve">ther </w:t>
            </w:r>
            <w:r w:rsidR="00744F08">
              <w:t>M</w:t>
            </w:r>
            <w:r w:rsidR="00744F08" w:rsidRPr="00DA36DC">
              <w:t xml:space="preserve">eeting </w:t>
            </w:r>
            <w:r w:rsidR="00744F08">
              <w:t>P</w:t>
            </w:r>
            <w:r w:rsidR="00744F08" w:rsidRPr="00DA36DC">
              <w:t>olicies</w:t>
            </w:r>
            <w:r w:rsidR="0093495D">
              <w:t xml:space="preserve"> and c</w:t>
            </w:r>
            <w:r w:rsidR="00744F08">
              <w:t>alled the roll</w:t>
            </w:r>
            <w:r w:rsidR="0093495D">
              <w:t xml:space="preserve">.  Quorum was not established and the meeting was deemed a working session. </w:t>
            </w:r>
            <w:r w:rsidR="009F7099">
              <w:t xml:space="preserve"> </w:t>
            </w:r>
            <w:r w:rsidR="00301C18">
              <w:t xml:space="preserve">Mr. Desselle reviewed the </w:t>
            </w:r>
            <w:r w:rsidR="00737725">
              <w:t xml:space="preserve">draft </w:t>
            </w:r>
            <w:r w:rsidR="00301C18">
              <w:t xml:space="preserve">agenda with the participants. </w:t>
            </w:r>
            <w:r w:rsidR="00416EE7">
              <w:t xml:space="preserve"> </w:t>
            </w:r>
            <w:r w:rsidR="0093495D">
              <w:t>Mr. Burks</w:t>
            </w:r>
            <w:r w:rsidR="002C2634">
              <w:t xml:space="preserve"> </w:t>
            </w:r>
            <w:r w:rsidR="004A7D7C">
              <w:t xml:space="preserve">moved to adopt the </w:t>
            </w:r>
            <w:r w:rsidR="004A7D7C" w:rsidRPr="00E67527">
              <w:t>agend</w:t>
            </w:r>
            <w:r w:rsidR="009F7099">
              <w:t>a</w:t>
            </w:r>
            <w:r w:rsidR="00973AE3">
              <w:t xml:space="preserve"> and </w:t>
            </w:r>
            <w:r w:rsidR="00737725">
              <w:t>Mr. Thorn seconded motion.</w:t>
            </w:r>
            <w:r w:rsidR="00973AE3">
              <w:t xml:space="preserve"> </w:t>
            </w:r>
            <w:r w:rsidR="00416EE7">
              <w:t xml:space="preserve"> </w:t>
            </w:r>
            <w:r w:rsidR="002C2634">
              <w:t>The motion passed without opposition.</w:t>
            </w:r>
            <w:r w:rsidR="00737725">
              <w:t xml:space="preserve">  Mr. Desselle reviewed the February 22, 2021 meeting notes with the participants, and Mr. Burks moved to adopt the notes as final.  Mr. Darnell seconded the motion, and the motion passed without opposition. </w:t>
            </w:r>
          </w:p>
        </w:tc>
      </w:tr>
      <w:tr w:rsidR="003857CD" w:rsidRPr="00DA36DC" w14:paraId="02FE76AF" w14:textId="77777777" w:rsidTr="009151A8">
        <w:tc>
          <w:tcPr>
            <w:tcW w:w="1800" w:type="dxa"/>
          </w:tcPr>
          <w:p w14:paraId="266DEB5E" w14:textId="13BB73DE" w:rsidR="003857CD" w:rsidRPr="00DA36DC" w:rsidRDefault="00BD53B8" w:rsidP="00471152">
            <w:pPr>
              <w:spacing w:before="120" w:after="120"/>
              <w:outlineLvl w:val="2"/>
              <w:rPr>
                <w:b/>
              </w:rPr>
            </w:pPr>
            <w:r w:rsidRPr="00BD53B8">
              <w:rPr>
                <w:b/>
              </w:rPr>
              <w:t xml:space="preserve">Discuss </w:t>
            </w:r>
            <w:r w:rsidR="00C00CE7">
              <w:rPr>
                <w:b/>
              </w:rPr>
              <w:t>Potential Gas-Electric Coordination Activities</w:t>
            </w:r>
          </w:p>
        </w:tc>
        <w:tc>
          <w:tcPr>
            <w:tcW w:w="7992" w:type="dxa"/>
          </w:tcPr>
          <w:p w14:paraId="70456505" w14:textId="7C414740" w:rsidR="00FE62D8" w:rsidRDefault="00117B9F" w:rsidP="00471152">
            <w:pPr>
              <w:spacing w:before="120" w:after="120"/>
              <w:jc w:val="both"/>
              <w:outlineLvl w:val="2"/>
            </w:pPr>
            <w:r>
              <w:t xml:space="preserve">Mr. </w:t>
            </w:r>
            <w:r w:rsidR="0093495D">
              <w:t xml:space="preserve">Desselle stated that </w:t>
            </w:r>
            <w:r w:rsidR="009512D0">
              <w:t>during the recent</w:t>
            </w:r>
            <w:r w:rsidR="0093495D">
              <w:t xml:space="preserve"> NERC Board of Trustees meeting</w:t>
            </w:r>
            <w:r w:rsidR="009512D0">
              <w:t xml:space="preserve">, </w:t>
            </w:r>
            <w:r w:rsidR="00B06F84">
              <w:t>that the major focus</w:t>
            </w:r>
            <w:r w:rsidR="0093495D">
              <w:t xml:space="preserve"> </w:t>
            </w:r>
            <w:r w:rsidR="00B06F84">
              <w:t xml:space="preserve">of the meeting was </w:t>
            </w:r>
            <w:r w:rsidR="0093495D">
              <w:t xml:space="preserve">recent </w:t>
            </w:r>
            <w:r w:rsidR="00BE5316">
              <w:t xml:space="preserve">cold </w:t>
            </w:r>
            <w:r w:rsidR="0079149F">
              <w:t xml:space="preserve">weather </w:t>
            </w:r>
            <w:r w:rsidR="0093495D">
              <w:t xml:space="preserve">events </w:t>
            </w:r>
            <w:r w:rsidR="0079149F">
              <w:t xml:space="preserve">and outages </w:t>
            </w:r>
            <w:r w:rsidR="00B06F84">
              <w:t xml:space="preserve">that </w:t>
            </w:r>
            <w:r w:rsidR="0093495D">
              <w:t xml:space="preserve">underscore the </w:t>
            </w:r>
            <w:r w:rsidR="00A6200E">
              <w:t>inter</w:t>
            </w:r>
            <w:r w:rsidR="0093495D">
              <w:t xml:space="preserve">connectedness of </w:t>
            </w:r>
            <w:r w:rsidR="007B1B17">
              <w:t xml:space="preserve">the </w:t>
            </w:r>
            <w:r w:rsidR="0093495D">
              <w:t xml:space="preserve">electricity and </w:t>
            </w:r>
            <w:r w:rsidR="00B06F84">
              <w:t>natural gas market</w:t>
            </w:r>
            <w:r w:rsidR="007B1B17">
              <w:t>s</w:t>
            </w:r>
            <w:r w:rsidR="0093495D">
              <w:t xml:space="preserve">.  Mr. Desselle </w:t>
            </w:r>
            <w:r w:rsidR="0079149F">
              <w:t xml:space="preserve">stated that, during the NERC discussion, he </w:t>
            </w:r>
            <w:r w:rsidR="0093495D">
              <w:t xml:space="preserve">noted </w:t>
            </w:r>
            <w:r w:rsidR="0079149F">
              <w:t xml:space="preserve">that </w:t>
            </w:r>
            <w:r w:rsidR="0093495D">
              <w:t xml:space="preserve">NAESB has focused on </w:t>
            </w:r>
            <w:r w:rsidR="00A6200E">
              <w:t>gas and electric coordination for years</w:t>
            </w:r>
            <w:r w:rsidR="0093495D">
              <w:t>.</w:t>
            </w:r>
            <w:r w:rsidR="0079149F">
              <w:t xml:space="preserve"> </w:t>
            </w:r>
            <w:r w:rsidR="00BE5316">
              <w:t xml:space="preserve"> </w:t>
            </w:r>
            <w:r w:rsidR="0079149F">
              <w:t>Ms. McQuade noted that</w:t>
            </w:r>
            <w:r w:rsidR="00B06F84">
              <w:t xml:space="preserve"> recent trade press and major media outlet</w:t>
            </w:r>
            <w:r w:rsidR="007B1B17">
              <w:t xml:space="preserve">s </w:t>
            </w:r>
            <w:r w:rsidR="00B06F84">
              <w:t>have covered</w:t>
            </w:r>
            <w:r w:rsidR="0079149F">
              <w:t xml:space="preserve"> stories on </w:t>
            </w:r>
            <w:r w:rsidR="00BE5316">
              <w:t xml:space="preserve">gas-electric </w:t>
            </w:r>
            <w:r w:rsidR="0079149F">
              <w:t>coordination and</w:t>
            </w:r>
            <w:r w:rsidR="00BE5316">
              <w:t xml:space="preserve"> </w:t>
            </w:r>
            <w:r w:rsidR="0079149F">
              <w:t xml:space="preserve">cybersecurity.  </w:t>
            </w:r>
            <w:r w:rsidR="00737725">
              <w:t xml:space="preserve">In response to these activities, </w:t>
            </w:r>
            <w:r w:rsidR="00CE154F">
              <w:t xml:space="preserve">Mr. Desselle stated that the </w:t>
            </w:r>
            <w:r w:rsidR="009311AF">
              <w:t>NAESB Board</w:t>
            </w:r>
            <w:r w:rsidR="0079149F">
              <w:t xml:space="preserve"> </w:t>
            </w:r>
            <w:r w:rsidR="009311AF">
              <w:t>G</w:t>
            </w:r>
            <w:r w:rsidR="005E7121">
              <w:t>as-</w:t>
            </w:r>
            <w:r w:rsidR="009311AF">
              <w:t>E</w:t>
            </w:r>
            <w:r w:rsidR="005E7121">
              <w:t xml:space="preserve">lectric </w:t>
            </w:r>
            <w:r w:rsidR="009311AF">
              <w:t>H</w:t>
            </w:r>
            <w:r w:rsidR="005E7121">
              <w:t>armonization</w:t>
            </w:r>
            <w:r w:rsidR="009311AF">
              <w:t xml:space="preserve"> </w:t>
            </w:r>
            <w:r w:rsidR="00BE5316">
              <w:t xml:space="preserve">(GEH) </w:t>
            </w:r>
            <w:r w:rsidR="009311AF">
              <w:t>Committee</w:t>
            </w:r>
            <w:r w:rsidR="00CE154F">
              <w:t xml:space="preserve"> should </w:t>
            </w:r>
            <w:r w:rsidR="00737725">
              <w:t xml:space="preserve">be </w:t>
            </w:r>
            <w:r w:rsidR="00330BA9">
              <w:t>reconvened to</w:t>
            </w:r>
            <w:r w:rsidR="00CE154F">
              <w:t xml:space="preserve"> </w:t>
            </w:r>
            <w:r w:rsidR="00737725">
              <w:t xml:space="preserve">discuss potential </w:t>
            </w:r>
            <w:r w:rsidR="00FE62D8">
              <w:t xml:space="preserve">gas-electric coordination </w:t>
            </w:r>
            <w:r w:rsidR="00737725">
              <w:t>activities that NAESB should consider in response to these recent events.</w:t>
            </w:r>
          </w:p>
          <w:p w14:paraId="301DD198" w14:textId="6F576346" w:rsidR="008532EF" w:rsidRPr="00BB4199" w:rsidRDefault="00CE154F" w:rsidP="00471152">
            <w:pPr>
              <w:spacing w:before="120" w:after="120"/>
              <w:jc w:val="both"/>
              <w:outlineLvl w:val="2"/>
            </w:pPr>
            <w:r>
              <w:t xml:space="preserve">Mr. Booe </w:t>
            </w:r>
            <w:r w:rsidR="00FE62D8">
              <w:t xml:space="preserve">briefly </w:t>
            </w:r>
            <w:r w:rsidR="00737725">
              <w:t>reviewed the previous activities the organization has undertaken to support</w:t>
            </w:r>
            <w:r w:rsidR="00FE62D8">
              <w:t xml:space="preserve"> gas-electric </w:t>
            </w:r>
            <w:r w:rsidR="00737725">
              <w:t xml:space="preserve">market </w:t>
            </w:r>
            <w:r w:rsidR="00FE62D8">
              <w:t xml:space="preserve">coordination.  </w:t>
            </w:r>
            <w:r w:rsidRPr="003C3D79">
              <w:t>Mr. Connor stated t</w:t>
            </w:r>
            <w:r w:rsidR="005E7121" w:rsidRPr="003C3D79">
              <w:t>hat gas-electric coordination discussions seem to frequently focus on firm versus interruptible</w:t>
            </w:r>
            <w:r w:rsidR="00D175E4" w:rsidRPr="003C3D79">
              <w:t xml:space="preserve"> transmission service</w:t>
            </w:r>
            <w:r w:rsidR="005E7121" w:rsidRPr="003C3D79">
              <w:t xml:space="preserve">.  Mr. Desselle agreed that </w:t>
            </w:r>
            <w:r w:rsidR="00D175E4" w:rsidRPr="003C3D79">
              <w:t xml:space="preserve">the </w:t>
            </w:r>
            <w:r w:rsidR="00BE5316" w:rsidRPr="003C3D79">
              <w:t xml:space="preserve">topic </w:t>
            </w:r>
            <w:r w:rsidR="005E7121" w:rsidRPr="003C3D79">
              <w:t>is a component of the concern</w:t>
            </w:r>
            <w:r w:rsidR="008249C7" w:rsidRPr="003C3D79">
              <w:t xml:space="preserve"> </w:t>
            </w:r>
            <w:r w:rsidR="00330BA9" w:rsidRPr="003C3D79">
              <w:t>and noted</w:t>
            </w:r>
            <w:r w:rsidRPr="003C3D79">
              <w:t xml:space="preserve"> that </w:t>
            </w:r>
            <w:r w:rsidR="008249C7" w:rsidRPr="00330BA9">
              <w:t xml:space="preserve">in the past that NAESB has identified it as an area where </w:t>
            </w:r>
            <w:r w:rsidRPr="003C3D79">
              <w:t xml:space="preserve">guidance </w:t>
            </w:r>
            <w:r w:rsidR="008249C7" w:rsidRPr="00330BA9">
              <w:t>by regulators could be helpful</w:t>
            </w:r>
            <w:r w:rsidR="005E7121" w:rsidRPr="003C3D79">
              <w:t xml:space="preserve">.  </w:t>
            </w:r>
            <w:r w:rsidRPr="003C3D79">
              <w:t xml:space="preserve">Ms. McQuade </w:t>
            </w:r>
            <w:r w:rsidR="008249C7" w:rsidRPr="00330BA9">
              <w:t xml:space="preserve">noted that it is possible that </w:t>
            </w:r>
            <w:r w:rsidRPr="003C3D79">
              <w:t xml:space="preserve">NAESB </w:t>
            </w:r>
            <w:r w:rsidR="008249C7" w:rsidRPr="00330BA9">
              <w:t xml:space="preserve">may be asked to support standards development as a result of the joint NERC/FERC inquiry into Winter Storm Uri.  </w:t>
            </w:r>
            <w:r w:rsidRPr="003C3D79">
              <w:t xml:space="preserve">Mr. </w:t>
            </w:r>
            <w:r w:rsidR="008532EF" w:rsidRPr="003C3D79">
              <w:t>Desselle</w:t>
            </w:r>
            <w:r w:rsidRPr="003C3D79">
              <w:t xml:space="preserve"> stated that </w:t>
            </w:r>
            <w:r w:rsidR="005E7121" w:rsidRPr="003C3D79">
              <w:t xml:space="preserve">NERC </w:t>
            </w:r>
            <w:r w:rsidR="008249C7" w:rsidRPr="00330BA9">
              <w:t xml:space="preserve">has had an effort underway through the Electric-Gas Working Group to develop a guidance document for coordination, but not specific action was recommended for NAESB. </w:t>
            </w:r>
            <w:r w:rsidR="008532EF">
              <w:t xml:space="preserve">Mr. Thorn stated that </w:t>
            </w:r>
            <w:r w:rsidR="008249C7">
              <w:t xml:space="preserve">it would be helpful to develop a description of the issues that NAESB standards could resolve and a summary of the activities underway within the industry to support the initial work of the </w:t>
            </w:r>
            <w:r w:rsidR="008532EF">
              <w:t>Gas-Electric</w:t>
            </w:r>
            <w:r w:rsidR="0079149F">
              <w:t xml:space="preserve"> </w:t>
            </w:r>
            <w:r w:rsidR="00C57908">
              <w:t>Harmonization Committee</w:t>
            </w:r>
            <w:r w:rsidR="003C3D79">
              <w:t xml:space="preserve">. </w:t>
            </w:r>
            <w:r w:rsidR="008532EF">
              <w:t xml:space="preserve">Ms. McQuade </w:t>
            </w:r>
            <w:r w:rsidR="008249C7">
              <w:t xml:space="preserve">noted that there should be involvement by those in the retail market </w:t>
            </w:r>
            <w:r w:rsidR="003C3D79">
              <w:t xml:space="preserve">in the </w:t>
            </w:r>
            <w:r w:rsidR="00330BA9">
              <w:t>committee as</w:t>
            </w:r>
            <w:r w:rsidR="008249C7">
              <w:t xml:space="preserve"> </w:t>
            </w:r>
            <w:r w:rsidR="003C3D79">
              <w:t xml:space="preserve">intrastate pipelines are part of the Texas market that faced Winter Storm Uri. </w:t>
            </w:r>
            <w:r w:rsidR="001E5DE8">
              <w:t>She also noted that the committee could begin its review by discussing potential standards that support communication requirements.</w:t>
            </w:r>
          </w:p>
        </w:tc>
      </w:tr>
      <w:tr w:rsidR="00A9645B" w:rsidRPr="00DA36DC" w14:paraId="7430CA94" w14:textId="77777777" w:rsidTr="009151A8">
        <w:tc>
          <w:tcPr>
            <w:tcW w:w="1800" w:type="dxa"/>
          </w:tcPr>
          <w:p w14:paraId="2F030F9F" w14:textId="62C41BBE" w:rsidR="00BD53B8" w:rsidRPr="00BD53B8" w:rsidRDefault="00C00CE7" w:rsidP="00471152">
            <w:pPr>
              <w:spacing w:before="120" w:after="120"/>
              <w:outlineLvl w:val="2"/>
              <w:rPr>
                <w:b/>
              </w:rPr>
            </w:pPr>
            <w:r>
              <w:rPr>
                <w:b/>
              </w:rPr>
              <w:t xml:space="preserve">Discuss Cybersecurity Executive Order </w:t>
            </w:r>
            <w:r>
              <w:rPr>
                <w:b/>
              </w:rPr>
              <w:lastRenderedPageBreak/>
              <w:t>&amp; Potential Survey</w:t>
            </w:r>
          </w:p>
          <w:p w14:paraId="0C79C72B" w14:textId="00393DC3" w:rsidR="00A9645B" w:rsidRDefault="00A9645B" w:rsidP="00471152">
            <w:pPr>
              <w:spacing w:before="120" w:after="120"/>
              <w:outlineLvl w:val="2"/>
              <w:rPr>
                <w:b/>
              </w:rPr>
            </w:pPr>
          </w:p>
        </w:tc>
        <w:tc>
          <w:tcPr>
            <w:tcW w:w="7992" w:type="dxa"/>
          </w:tcPr>
          <w:p w14:paraId="24FFB6F0" w14:textId="5E3FEDBF" w:rsidR="00595371" w:rsidRDefault="00E87395" w:rsidP="008532EF">
            <w:pPr>
              <w:spacing w:before="120" w:after="120"/>
              <w:jc w:val="both"/>
              <w:outlineLvl w:val="2"/>
            </w:pPr>
            <w:r>
              <w:lastRenderedPageBreak/>
              <w:t xml:space="preserve">Mr. Booe stated that </w:t>
            </w:r>
            <w:r w:rsidR="008532EF">
              <w:t xml:space="preserve">Executive Order </w:t>
            </w:r>
            <w:r w:rsidR="00CD23D1">
              <w:t xml:space="preserve">14028, </w:t>
            </w:r>
            <w:r w:rsidR="00CD23D1" w:rsidRPr="00D769B3">
              <w:rPr>
                <w:i/>
                <w:iCs/>
              </w:rPr>
              <w:t>Improving the Nation’s Cybersecurity</w:t>
            </w:r>
            <w:r w:rsidR="00CD23D1">
              <w:t xml:space="preserve">, </w:t>
            </w:r>
            <w:r w:rsidR="008532EF">
              <w:t xml:space="preserve">was </w:t>
            </w:r>
            <w:r w:rsidR="008532EF" w:rsidRPr="00330BA9">
              <w:t>issued</w:t>
            </w:r>
            <w:r w:rsidR="008532EF">
              <w:t xml:space="preserve"> on May 12, 2021 in response to the Colonial Pipeline </w:t>
            </w:r>
            <w:r w:rsidR="003C3D79">
              <w:t>cybersecurity intrusion</w:t>
            </w:r>
            <w:r w:rsidR="002A4270">
              <w:t xml:space="preserve">.  He </w:t>
            </w:r>
            <w:r w:rsidR="003C3D79">
              <w:t xml:space="preserve">noted that </w:t>
            </w:r>
            <w:r w:rsidR="002A4270">
              <w:t xml:space="preserve">the </w:t>
            </w:r>
            <w:r w:rsidR="003C3D79">
              <w:t>Order, like all Executive Orders,</w:t>
            </w:r>
            <w:r w:rsidR="002A4270">
              <w:t xml:space="preserve"> </w:t>
            </w:r>
            <w:r w:rsidR="008532EF">
              <w:t xml:space="preserve">is </w:t>
            </w:r>
            <w:r w:rsidR="003C3D79">
              <w:t>applicable to federal entities and not</w:t>
            </w:r>
            <w:r w:rsidR="008532EF">
              <w:t xml:space="preserve"> private industr</w:t>
            </w:r>
            <w:r w:rsidR="002A4270">
              <w:t>ies</w:t>
            </w:r>
            <w:r w:rsidR="003C3D79">
              <w:t>;</w:t>
            </w:r>
            <w:r w:rsidR="008532EF">
              <w:t xml:space="preserve"> </w:t>
            </w:r>
            <w:r w:rsidR="003C3D79">
              <w:lastRenderedPageBreak/>
              <w:t>however, the Order notes that it</w:t>
            </w:r>
            <w:r w:rsidR="008532EF">
              <w:t xml:space="preserve"> is intended to be a gu</w:t>
            </w:r>
            <w:r w:rsidR="002A4270">
              <w:t>i</w:t>
            </w:r>
            <w:r w:rsidR="008532EF">
              <w:t xml:space="preserve">de for </w:t>
            </w:r>
            <w:r w:rsidR="002A4270">
              <w:t>the private sector</w:t>
            </w:r>
            <w:r w:rsidR="008532EF">
              <w:t xml:space="preserve">.  </w:t>
            </w:r>
            <w:r w:rsidR="00030E0D">
              <w:t xml:space="preserve">Mr. Wollman stated that NIST </w:t>
            </w:r>
            <w:r w:rsidR="00CD23D1">
              <w:t xml:space="preserve">will host a virtual meeting June 2-3, 2021 to discuss enhancements to the security of the software supply chain and </w:t>
            </w:r>
            <w:r w:rsidR="003C3D79">
              <w:t xml:space="preserve">in an effort </w:t>
            </w:r>
            <w:r w:rsidR="00CD23D1">
              <w:t>to fulfill the</w:t>
            </w:r>
            <w:r w:rsidR="003C3D79">
              <w:t xml:space="preserve"> requirements contained in the Order.</w:t>
            </w:r>
            <w:r w:rsidR="00CD23D1">
              <w:t xml:space="preserve"> </w:t>
            </w:r>
            <w:r w:rsidR="002A4270">
              <w:t xml:space="preserve">  He explained that </w:t>
            </w:r>
            <w:r w:rsidR="002A4270" w:rsidRPr="00CD23D1">
              <w:t xml:space="preserve">NIST is </w:t>
            </w:r>
            <w:r w:rsidR="002A4270" w:rsidRPr="00330BA9">
              <w:t>soliciting</w:t>
            </w:r>
            <w:r w:rsidR="002A4270" w:rsidRPr="00CD23D1">
              <w:t xml:space="preserve"> two</w:t>
            </w:r>
            <w:r w:rsidR="002A4270">
              <w:t>-</w:t>
            </w:r>
            <w:r w:rsidR="00030E0D">
              <w:t xml:space="preserve">page position papers </w:t>
            </w:r>
            <w:r w:rsidR="002A4270">
              <w:t xml:space="preserve">from the industry to be submitted </w:t>
            </w:r>
            <w:r w:rsidR="00030E0D">
              <w:t>by May 26</w:t>
            </w:r>
            <w:r w:rsidR="002A4270">
              <w:t>, 2021</w:t>
            </w:r>
            <w:r w:rsidR="00030E0D">
              <w:t xml:space="preserve">.  </w:t>
            </w:r>
            <w:r w:rsidR="002A4270">
              <w:t xml:space="preserve">The </w:t>
            </w:r>
            <w:r w:rsidR="003C3D79">
              <w:t>request</w:t>
            </w:r>
            <w:r w:rsidR="002A4270">
              <w:t xml:space="preserve"> </w:t>
            </w:r>
            <w:r w:rsidR="007B1B17">
              <w:t xml:space="preserve">asks for </w:t>
            </w:r>
            <w:r w:rsidR="002A4270">
              <w:t>input on the nature and definition of critical software,</w:t>
            </w:r>
            <w:r w:rsidR="003C3D79">
              <w:t xml:space="preserve"> </w:t>
            </w:r>
            <w:r w:rsidR="003C3D79" w:rsidRPr="003C3D79">
              <w:t xml:space="preserve">the criteria for critical software, </w:t>
            </w:r>
            <w:r w:rsidR="002A4270">
              <w:t>and other topics.</w:t>
            </w:r>
            <w:r w:rsidR="00986400">
              <w:t xml:space="preserve">  Mr. Booe stated that he would send the notice to the committee members on behalf of Mr. Wollman. </w:t>
            </w:r>
          </w:p>
          <w:p w14:paraId="7B25EEF8" w14:textId="44C4F87A" w:rsidR="00874CA8" w:rsidRDefault="00030E0D" w:rsidP="008532EF">
            <w:pPr>
              <w:spacing w:before="120" w:after="120"/>
              <w:jc w:val="both"/>
              <w:outlineLvl w:val="2"/>
            </w:pPr>
            <w:r>
              <w:t xml:space="preserve">Ms. Lee stated that the </w:t>
            </w:r>
            <w:r w:rsidR="004C5E96">
              <w:t xml:space="preserve">zero trust architecture requirements contained in the </w:t>
            </w:r>
            <w:r w:rsidR="00CD23D1">
              <w:t>Executive</w:t>
            </w:r>
            <w:r>
              <w:t xml:space="preserve"> Order</w:t>
            </w:r>
            <w:r w:rsidR="00CD23D1">
              <w:t xml:space="preserve"> </w:t>
            </w:r>
            <w:r w:rsidR="004C5E96">
              <w:t>may be</w:t>
            </w:r>
            <w:r w:rsidR="00F70AAF">
              <w:t xml:space="preserve"> of interest to NAESB</w:t>
            </w:r>
            <w:r>
              <w:t xml:space="preserve">.  </w:t>
            </w:r>
            <w:r w:rsidR="000F0C23">
              <w:t xml:space="preserve">Mr. Brooks stated that the </w:t>
            </w:r>
            <w:r w:rsidR="004C5E96">
              <w:t>security of the software used in the supply chain is of critical importance and that he has been involved in the NERC initiatives to address these issues.  Most recently, he noted a</w:t>
            </w:r>
            <w:r w:rsidR="000F0C23">
              <w:t xml:space="preserve">n issue regarding digital signatures </w:t>
            </w:r>
            <w:r w:rsidR="004C5E96">
              <w:t xml:space="preserve">and provided that </w:t>
            </w:r>
            <w:r w:rsidR="000F0C23">
              <w:t xml:space="preserve">to </w:t>
            </w:r>
            <w:r w:rsidR="004C5E96">
              <w:t xml:space="preserve">the </w:t>
            </w:r>
            <w:r w:rsidR="000F0C23">
              <w:t>NERC</w:t>
            </w:r>
            <w:r w:rsidR="004C5E96">
              <w:t xml:space="preserve"> groups involved in the area</w:t>
            </w:r>
            <w:r w:rsidR="000F0C23">
              <w:t xml:space="preserve">.  </w:t>
            </w:r>
          </w:p>
          <w:p w14:paraId="36DA6A67" w14:textId="60C332B8" w:rsidR="00030E0D" w:rsidRDefault="00030E0D" w:rsidP="008532EF">
            <w:pPr>
              <w:spacing w:before="120" w:after="120"/>
              <w:jc w:val="both"/>
              <w:outlineLvl w:val="2"/>
            </w:pPr>
            <w:r>
              <w:t xml:space="preserve">Mr. Desselle </w:t>
            </w:r>
            <w:r w:rsidR="00D769B3">
              <w:t xml:space="preserve">stated that the Executive Order </w:t>
            </w:r>
            <w:r w:rsidR="004C5E96">
              <w:t xml:space="preserve">may provide </w:t>
            </w:r>
            <w:r w:rsidR="00D769B3">
              <w:t>an o</w:t>
            </w:r>
            <w:r>
              <w:t xml:space="preserve">pportunity to evolve the </w:t>
            </w:r>
            <w:r w:rsidR="00ED022F">
              <w:t xml:space="preserve">NAESB </w:t>
            </w:r>
            <w:r>
              <w:t>cyber</w:t>
            </w:r>
            <w:r w:rsidR="00D769B3">
              <w:t xml:space="preserve">security </w:t>
            </w:r>
            <w:r>
              <w:t xml:space="preserve">standards for </w:t>
            </w:r>
            <w:r w:rsidR="004C5E96">
              <w:t xml:space="preserve">both </w:t>
            </w:r>
            <w:r>
              <w:t xml:space="preserve">the gas and electric </w:t>
            </w:r>
            <w:r w:rsidR="00D769B3">
              <w:t>markets</w:t>
            </w:r>
            <w:r>
              <w:t>.  Mr. Booe</w:t>
            </w:r>
            <w:r w:rsidR="00D769B3">
              <w:t xml:space="preserve"> stated that </w:t>
            </w:r>
            <w:r w:rsidR="00BD4B95">
              <w:t xml:space="preserve">the WGQ Electronic Delivery Mechanisms (EDM) Subcommittee and the WEQ Cybersecurity Subcommittee (CSS) </w:t>
            </w:r>
            <w:r w:rsidR="004C5E96">
              <w:t>have standing agenda items to annually review the standards for cybersecurity improvements, and that requirements of the Order should be incorporated into that review and that it should be expedited.</w:t>
            </w:r>
            <w:r w:rsidR="00BD4B95" w:rsidRPr="000F0C23">
              <w:t xml:space="preserve">  Mr. Booe </w:t>
            </w:r>
            <w:r w:rsidR="004C5E96">
              <w:t xml:space="preserve">also </w:t>
            </w:r>
            <w:r w:rsidR="00ED022F" w:rsidRPr="000F0C23">
              <w:t>no</w:t>
            </w:r>
            <w:r w:rsidR="00BD4B95" w:rsidRPr="000F0C23">
              <w:t xml:space="preserve">ted that </w:t>
            </w:r>
            <w:r w:rsidR="004C5E96">
              <w:t xml:space="preserve">NAESB recently submitted a comment to the FERC regarding the NOPR of the WGQ Version 3.2 standards clarifying that specific standards require single-factor authentication rather than multi-factor authentication as required in the Order.  He noted that optics and timing of the comment were not ideal.  </w:t>
            </w:r>
            <w:r>
              <w:t xml:space="preserve">Ms. McQuade asked </w:t>
            </w:r>
            <w:r w:rsidR="005072F3">
              <w:t xml:space="preserve">if </w:t>
            </w:r>
            <w:r w:rsidR="004C5E96">
              <w:t>there are</w:t>
            </w:r>
            <w:r>
              <w:t xml:space="preserve"> </w:t>
            </w:r>
            <w:r w:rsidR="005072F3">
              <w:t>discussions or efforts underway in the WGQ that would</w:t>
            </w:r>
            <w:r w:rsidR="004C5E96">
              <w:t xml:space="preserve"> </w:t>
            </w:r>
            <w:r>
              <w:t>address the lack of multi</w:t>
            </w:r>
            <w:r w:rsidR="005072F3">
              <w:t>-</w:t>
            </w:r>
            <w:r>
              <w:t xml:space="preserve">factor </w:t>
            </w:r>
            <w:r w:rsidR="000F0C23">
              <w:t>authentication</w:t>
            </w:r>
            <w:r>
              <w:t xml:space="preserve"> </w:t>
            </w:r>
            <w:r w:rsidR="005072F3">
              <w:t>in the standards</w:t>
            </w:r>
            <w:r w:rsidR="000F0C23">
              <w:t xml:space="preserve">.  </w:t>
            </w:r>
            <w:r>
              <w:t xml:space="preserve">Mr. Burden stated that </w:t>
            </w:r>
            <w:r w:rsidR="000F0C23">
              <w:t xml:space="preserve">the </w:t>
            </w:r>
            <w:r w:rsidR="00CD4294">
              <w:t xml:space="preserve">consensus of the </w:t>
            </w:r>
            <w:r w:rsidR="000F0C23">
              <w:t>subcommittee</w:t>
            </w:r>
            <w:r w:rsidR="00CD4294">
              <w:t xml:space="preserve"> </w:t>
            </w:r>
            <w:r w:rsidR="000F0C23">
              <w:t>was to include single</w:t>
            </w:r>
            <w:r w:rsidR="005072F3">
              <w:t>-</w:t>
            </w:r>
            <w:r w:rsidR="000F0C23">
              <w:t>factor authentication</w:t>
            </w:r>
            <w:r w:rsidR="005072F3">
              <w:t xml:space="preserve"> during the previous review of the standards despite the recommendation provide</w:t>
            </w:r>
            <w:r w:rsidR="007B1B17">
              <w:t>d</w:t>
            </w:r>
            <w:r w:rsidR="005072F3">
              <w:t xml:space="preserve"> by Sandia National Laboratories in the 2019 Surety Assessment</w:t>
            </w:r>
            <w:r w:rsidR="000F0C23">
              <w:t xml:space="preserve">, </w:t>
            </w:r>
            <w:r w:rsidR="00732530">
              <w:t xml:space="preserve">but </w:t>
            </w:r>
            <w:r w:rsidR="005072F3">
              <w:t xml:space="preserve">that </w:t>
            </w:r>
            <w:r w:rsidR="00732530">
              <w:t xml:space="preserve">the decision </w:t>
            </w:r>
            <w:r w:rsidR="005072F3">
              <w:t>should be</w:t>
            </w:r>
            <w:r w:rsidR="00732530">
              <w:t xml:space="preserve"> reevaluated </w:t>
            </w:r>
            <w:r w:rsidR="005072F3">
              <w:t>given the direction of the Order and industry best practices</w:t>
            </w:r>
            <w:r w:rsidR="00732530">
              <w:t xml:space="preserve">.  </w:t>
            </w:r>
            <w:r w:rsidR="001E5DE8">
              <w:t xml:space="preserve">He stated that he would review the justification provided by the subcommittee for not requiring multi-factor authentication and determine if there are other impacts. </w:t>
            </w:r>
            <w:r w:rsidR="007B1B17">
              <w:t xml:space="preserve"> </w:t>
            </w:r>
            <w:r w:rsidR="00792257">
              <w:t xml:space="preserve">Mr. Desselle asked whether the board should </w:t>
            </w:r>
            <w:r w:rsidR="00732530">
              <w:t xml:space="preserve">request that </w:t>
            </w:r>
            <w:r w:rsidR="00792257">
              <w:t>the WGQ ED</w:t>
            </w:r>
            <w:r w:rsidR="000F0C23">
              <w:t>M</w:t>
            </w:r>
            <w:r w:rsidR="00792257">
              <w:t xml:space="preserve"> </w:t>
            </w:r>
            <w:r w:rsidR="00732530">
              <w:t>Subcommittee</w:t>
            </w:r>
            <w:r w:rsidR="00792257">
              <w:t xml:space="preserve"> reconsider </w:t>
            </w:r>
            <w:r w:rsidR="00732530">
              <w:t>multi</w:t>
            </w:r>
            <w:r w:rsidR="005072F3">
              <w:t>-</w:t>
            </w:r>
            <w:r w:rsidR="00732530">
              <w:t xml:space="preserve">factor </w:t>
            </w:r>
            <w:r w:rsidR="005072F3">
              <w:t>authentication</w:t>
            </w:r>
            <w:r w:rsidR="00792257">
              <w:t xml:space="preserve">.  Mr. Burden stated that </w:t>
            </w:r>
            <w:r w:rsidR="005072F3">
              <w:t xml:space="preserve">he will work with Mr. Spangler to schedule a subcommittee meeting very </w:t>
            </w:r>
            <w:r w:rsidR="00732530">
              <w:t xml:space="preserve">soon to review the standards and </w:t>
            </w:r>
            <w:r w:rsidR="00792257">
              <w:t xml:space="preserve">determine whether </w:t>
            </w:r>
            <w:r w:rsidR="005072F3">
              <w:t>a modification should be made</w:t>
            </w:r>
            <w:r w:rsidR="00792257">
              <w:t>.</w:t>
            </w:r>
          </w:p>
        </w:tc>
      </w:tr>
      <w:tr w:rsidR="00BD53B8" w:rsidRPr="00DA36DC" w14:paraId="651C6962" w14:textId="77777777" w:rsidTr="009151A8">
        <w:tc>
          <w:tcPr>
            <w:tcW w:w="1800" w:type="dxa"/>
          </w:tcPr>
          <w:p w14:paraId="51FF6843" w14:textId="390DC005" w:rsidR="00BD53B8" w:rsidRPr="00BD53B8" w:rsidRDefault="00C00CE7" w:rsidP="00471152">
            <w:pPr>
              <w:spacing w:before="120" w:after="120"/>
              <w:outlineLvl w:val="2"/>
              <w:rPr>
                <w:b/>
              </w:rPr>
            </w:pPr>
            <w:r>
              <w:rPr>
                <w:b/>
              </w:rPr>
              <w:lastRenderedPageBreak/>
              <w:t>Review Draft NAESB Strategic Plan 2021-2023 and Discuss Next Steps</w:t>
            </w:r>
          </w:p>
        </w:tc>
        <w:tc>
          <w:tcPr>
            <w:tcW w:w="7992" w:type="dxa"/>
          </w:tcPr>
          <w:p w14:paraId="4E4FC3EE" w14:textId="5590A6C1" w:rsidR="00BD53B8" w:rsidRDefault="00595371" w:rsidP="00792257">
            <w:pPr>
              <w:spacing w:before="120" w:after="120"/>
              <w:jc w:val="both"/>
              <w:outlineLvl w:val="2"/>
            </w:pPr>
            <w:r>
              <w:t xml:space="preserve">Mr. Booe </w:t>
            </w:r>
            <w:r w:rsidR="005072F3">
              <w:t>stated that he posted a revised version of the current NAESB Strategic Plan that only incorporated update</w:t>
            </w:r>
            <w:r w:rsidR="007B1B17">
              <w:t>d date</w:t>
            </w:r>
            <w:r w:rsidR="005072F3">
              <w:t>s and grammatical corrections.  He stated that</w:t>
            </w:r>
            <w:r w:rsidR="007B1B17">
              <w:t>,</w:t>
            </w:r>
            <w:r w:rsidR="005072F3">
              <w:t xml:space="preserve"> if there is support for making substantive changes to the plan, the committee should adopt those prior to the September Board of Directors meeting.  Mr. Desselle recommended that the revised plan be distributed to committee members for a two-week comment period to solicit any substantive changes.  </w:t>
            </w:r>
            <w:r w:rsidR="00792257" w:rsidRPr="009A398F">
              <w:t xml:space="preserve">Ms. McQuade stated </w:t>
            </w:r>
            <w:r w:rsidR="007B1B17">
              <w:t xml:space="preserve">that the </w:t>
            </w:r>
            <w:r w:rsidR="00986400">
              <w:t xml:space="preserve">committee may want to update the deliverables related to coordination in light of the discussion this morning.  Mr. Booe stated that there may be additional modifications to the section related to industry tools. </w:t>
            </w:r>
          </w:p>
        </w:tc>
      </w:tr>
      <w:tr w:rsidR="00C00CE7" w:rsidRPr="00DA36DC" w14:paraId="03FC58AF" w14:textId="77777777" w:rsidTr="009151A8">
        <w:tc>
          <w:tcPr>
            <w:tcW w:w="1800" w:type="dxa"/>
          </w:tcPr>
          <w:p w14:paraId="31F23B05" w14:textId="7A29B60C" w:rsidR="00C00CE7" w:rsidRDefault="00C00CE7" w:rsidP="00471152">
            <w:pPr>
              <w:spacing w:before="120" w:after="120"/>
              <w:outlineLvl w:val="2"/>
              <w:rPr>
                <w:b/>
              </w:rPr>
            </w:pPr>
            <w:r>
              <w:rPr>
                <w:b/>
              </w:rPr>
              <w:t>Discuss Potential Standards Support for Hydrogen Market</w:t>
            </w:r>
          </w:p>
        </w:tc>
        <w:tc>
          <w:tcPr>
            <w:tcW w:w="7992" w:type="dxa"/>
          </w:tcPr>
          <w:p w14:paraId="721B229E" w14:textId="78C5F711" w:rsidR="00BB77C8" w:rsidRPr="00874CA8" w:rsidRDefault="00792257" w:rsidP="00471152">
            <w:pPr>
              <w:spacing w:before="120" w:after="120"/>
              <w:jc w:val="both"/>
              <w:outlineLvl w:val="2"/>
            </w:pPr>
            <w:r>
              <w:t>Mr. Desselle stated that</w:t>
            </w:r>
            <w:r w:rsidR="00E54407">
              <w:t xml:space="preserve"> there has been a lot of activity in the trade press recently concerning the use of hydrogen as a fuel source, and there has been a specific recognition of a lack of standards in the area to support the market.  He asked if any other committee members or participants had any comments or guidance regarding NAESB’s involvement in the hydrogen markets.  </w:t>
            </w:r>
            <w:r w:rsidR="00BB77C8">
              <w:t>Mr. Thorn stated that Europe</w:t>
            </w:r>
            <w:r w:rsidR="009A398F">
              <w:t>,</w:t>
            </w:r>
            <w:r w:rsidR="00BB77C8">
              <w:t xml:space="preserve"> </w:t>
            </w:r>
            <w:r w:rsidR="009A398F">
              <w:t>Asia</w:t>
            </w:r>
            <w:r w:rsidR="00BB77C8">
              <w:t xml:space="preserve">, and Australia are </w:t>
            </w:r>
            <w:r w:rsidR="004574A6">
              <w:t xml:space="preserve">now making advancements </w:t>
            </w:r>
            <w:r w:rsidR="00BB77C8">
              <w:t xml:space="preserve">on </w:t>
            </w:r>
            <w:r w:rsidR="009A398F">
              <w:t>hydrogen markets</w:t>
            </w:r>
            <w:r w:rsidR="00C05E49">
              <w:t xml:space="preserve"> and that will be an </w:t>
            </w:r>
            <w:r w:rsidR="00330BA9">
              <w:t>ever-increasing</w:t>
            </w:r>
            <w:r w:rsidR="00C05E49">
              <w:t xml:space="preserve"> focus in the U.S. under the current administration as it provides </w:t>
            </w:r>
            <w:r w:rsidR="00C05E49">
              <w:lastRenderedPageBreak/>
              <w:t>another pathway to</w:t>
            </w:r>
            <w:r w:rsidR="009A398F">
              <w:t xml:space="preserve"> decarboniz</w:t>
            </w:r>
            <w:r w:rsidR="00C05E49">
              <w:t>ation</w:t>
            </w:r>
            <w:r w:rsidR="009A398F">
              <w:t xml:space="preserve">.  Mr. Thorn stated that NAESB needs to examine its role in the transactional process, especially </w:t>
            </w:r>
            <w:r w:rsidR="004574A6">
              <w:t>considering</w:t>
            </w:r>
            <w:r w:rsidR="009A398F">
              <w:t xml:space="preserve"> a standardized contra</w:t>
            </w:r>
            <w:r w:rsidR="002F2208">
              <w:t>c</w:t>
            </w:r>
            <w:r w:rsidR="009A398F">
              <w:t>t.</w:t>
            </w:r>
            <w:r w:rsidR="00831A27">
              <w:t xml:space="preserve">  </w:t>
            </w:r>
            <w:r w:rsidR="00BB77C8">
              <w:t xml:space="preserve">Mr. Desselle asked </w:t>
            </w:r>
            <w:r w:rsidR="002F2208">
              <w:t>whether</w:t>
            </w:r>
            <w:r w:rsidR="00BB77C8">
              <w:t xml:space="preserve"> a standards development request </w:t>
            </w:r>
            <w:r w:rsidR="002F2208">
              <w:t xml:space="preserve">for a hydrogen contract is ripe for </w:t>
            </w:r>
            <w:r w:rsidR="00BB77C8">
              <w:t>this year.  Mr. Thorn stated that starting th</w:t>
            </w:r>
            <w:r w:rsidR="002F2208">
              <w:t>e</w:t>
            </w:r>
            <w:r w:rsidR="00BB77C8">
              <w:t xml:space="preserve"> process </w:t>
            </w:r>
            <w:r w:rsidR="002F2208">
              <w:t>would be beneficial.  He suggested that the participants examine th</w:t>
            </w:r>
            <w:r w:rsidR="00C05E49">
              <w:t>e</w:t>
            </w:r>
            <w:r w:rsidR="002F2208">
              <w:t xml:space="preserve"> work </w:t>
            </w:r>
            <w:r w:rsidR="00C05E49">
              <w:t>that has been underway in Europe as a starting point</w:t>
            </w:r>
            <w:r w:rsidR="002F2208" w:rsidRPr="00874CA8">
              <w:t xml:space="preserve">. </w:t>
            </w:r>
            <w:r w:rsidR="00BB77C8" w:rsidRPr="00874CA8">
              <w:t xml:space="preserve"> Mr. Booe suggested that he </w:t>
            </w:r>
            <w:r w:rsidR="00C05E49">
              <w:t>work with</w:t>
            </w:r>
            <w:r w:rsidR="00C05E49" w:rsidRPr="00874CA8">
              <w:t xml:space="preserve"> </w:t>
            </w:r>
            <w:r w:rsidR="00BB77C8" w:rsidRPr="00874CA8">
              <w:t xml:space="preserve">Mr. Thorn </w:t>
            </w:r>
            <w:r w:rsidR="00C05E49">
              <w:t>to draft a scope of work for the committee to consider</w:t>
            </w:r>
            <w:r w:rsidR="002F2208" w:rsidRPr="00874CA8">
              <w:t>.</w:t>
            </w:r>
            <w:r w:rsidR="00BB77C8" w:rsidRPr="00874CA8">
              <w:t xml:space="preserve"> </w:t>
            </w:r>
          </w:p>
          <w:p w14:paraId="34CEFE3E" w14:textId="2617A3AD" w:rsidR="00AF33FA" w:rsidRDefault="00BB77C8" w:rsidP="00471152">
            <w:pPr>
              <w:spacing w:before="120" w:after="120"/>
              <w:jc w:val="both"/>
              <w:outlineLvl w:val="2"/>
            </w:pPr>
            <w:r w:rsidRPr="00874CA8">
              <w:t>Mr.</w:t>
            </w:r>
            <w:r w:rsidR="00874CA8">
              <w:t xml:space="preserve"> </w:t>
            </w:r>
            <w:r w:rsidRPr="00874CA8">
              <w:t>Thorn stated</w:t>
            </w:r>
            <w:r>
              <w:t xml:space="preserve"> </w:t>
            </w:r>
            <w:r w:rsidR="00C05E49">
              <w:t>that standards to support</w:t>
            </w:r>
            <w:r w:rsidR="00831A27">
              <w:t xml:space="preserve"> sustainably produced natural gas</w:t>
            </w:r>
            <w:r w:rsidR="00C05E49">
              <w:t>,</w:t>
            </w:r>
            <w:r w:rsidR="00831A27">
              <w:t xml:space="preserve"> including </w:t>
            </w:r>
            <w:r w:rsidR="00C05E49">
              <w:t>the development of standardized contract, should be revisited by NAESB</w:t>
            </w:r>
            <w:r w:rsidR="00874CA8">
              <w:t xml:space="preserve">.  </w:t>
            </w:r>
            <w:r>
              <w:t>Mr. Boo</w:t>
            </w:r>
            <w:r w:rsidR="002F2208">
              <w:t>e</w:t>
            </w:r>
            <w:r>
              <w:t xml:space="preserve"> </w:t>
            </w:r>
            <w:r w:rsidR="002F2208">
              <w:t>stated</w:t>
            </w:r>
            <w:r>
              <w:t xml:space="preserve"> that </w:t>
            </w:r>
            <w:r w:rsidR="00C05E49">
              <w:t xml:space="preserve">there has been discussion concerning a </w:t>
            </w:r>
            <w:r w:rsidR="00330BA9">
              <w:t>possible standard</w:t>
            </w:r>
            <w:r w:rsidR="00C05E49">
              <w:t xml:space="preserve"> request in the area, and that the</w:t>
            </w:r>
            <w:r w:rsidR="00874CA8">
              <w:t xml:space="preserve"> Department of Energy</w:t>
            </w:r>
            <w:r w:rsidR="00C05E49">
              <w:t xml:space="preserve"> is very interested in NAESB’s potential involvement</w:t>
            </w:r>
            <w:r w:rsidR="00874CA8">
              <w:t xml:space="preserve">.  He stated </w:t>
            </w:r>
            <w:r>
              <w:t xml:space="preserve">that he would </w:t>
            </w:r>
            <w:r w:rsidR="00C05E49">
              <w:t xml:space="preserve">bring Mr. Thorn into the discussions </w:t>
            </w:r>
            <w:r w:rsidR="00861331">
              <w:t xml:space="preserve">he has had over the last month </w:t>
            </w:r>
            <w:r w:rsidR="00C05E49">
              <w:t>and notify the committee of any progress</w:t>
            </w:r>
            <w:r w:rsidR="00861331">
              <w:t xml:space="preserve"> in the area</w:t>
            </w:r>
            <w:r>
              <w:t>.</w:t>
            </w:r>
          </w:p>
        </w:tc>
      </w:tr>
      <w:tr w:rsidR="004667C2" w:rsidRPr="00DA36DC" w14:paraId="00D951EC" w14:textId="77777777" w:rsidTr="009151A8">
        <w:tc>
          <w:tcPr>
            <w:tcW w:w="1800" w:type="dxa"/>
          </w:tcPr>
          <w:p w14:paraId="1E1A4F1E" w14:textId="4AF2DA3A" w:rsidR="004667C2" w:rsidRPr="00DA36DC" w:rsidRDefault="004667C2" w:rsidP="00471152">
            <w:pPr>
              <w:spacing w:before="120" w:after="120"/>
              <w:outlineLvl w:val="2"/>
              <w:rPr>
                <w:b/>
              </w:rPr>
            </w:pPr>
            <w:r w:rsidRPr="00DA36DC">
              <w:rPr>
                <w:b/>
              </w:rPr>
              <w:lastRenderedPageBreak/>
              <w:t>Other Business</w:t>
            </w:r>
            <w:r w:rsidR="009945D2">
              <w:rPr>
                <w:b/>
              </w:rPr>
              <w:t xml:space="preserve"> and Action Items</w:t>
            </w:r>
          </w:p>
        </w:tc>
        <w:tc>
          <w:tcPr>
            <w:tcW w:w="7992" w:type="dxa"/>
          </w:tcPr>
          <w:p w14:paraId="1AA4415F" w14:textId="77777777" w:rsidR="002F2208" w:rsidRDefault="00740814" w:rsidP="001E45BD">
            <w:pPr>
              <w:pStyle w:val="ListParagraph"/>
              <w:spacing w:before="120" w:after="120"/>
              <w:ind w:left="0"/>
              <w:jc w:val="both"/>
              <w:rPr>
                <w:rFonts w:ascii="Times New Roman" w:hAnsi="Times New Roman" w:cs="Times New Roman"/>
                <w:sz w:val="20"/>
                <w:szCs w:val="20"/>
              </w:rPr>
            </w:pPr>
            <w:r w:rsidRPr="00182E93">
              <w:rPr>
                <w:rFonts w:ascii="Times New Roman" w:hAnsi="Times New Roman" w:cs="Times New Roman"/>
                <w:sz w:val="20"/>
                <w:szCs w:val="20"/>
              </w:rPr>
              <w:t xml:space="preserve">Mr. Desselle </w:t>
            </w:r>
            <w:r w:rsidR="00FA4BDD">
              <w:rPr>
                <w:rFonts w:ascii="Times New Roman" w:hAnsi="Times New Roman" w:cs="Times New Roman"/>
                <w:sz w:val="20"/>
                <w:szCs w:val="20"/>
              </w:rPr>
              <w:t>reviewed the action items from the meeting.</w:t>
            </w:r>
            <w:r w:rsidR="00BD4B95" w:rsidRPr="00BD4B95">
              <w:rPr>
                <w:rFonts w:ascii="Times New Roman" w:hAnsi="Times New Roman" w:cs="Times New Roman"/>
                <w:sz w:val="20"/>
                <w:szCs w:val="20"/>
              </w:rPr>
              <w:t xml:space="preserve"> </w:t>
            </w:r>
          </w:p>
          <w:p w14:paraId="57C72684" w14:textId="295A294F" w:rsidR="002F2208" w:rsidRDefault="002F2208" w:rsidP="002F2208">
            <w:pPr>
              <w:pStyle w:val="ListParagraph"/>
              <w:numPr>
                <w:ilvl w:val="0"/>
                <w:numId w:val="29"/>
              </w:numPr>
              <w:spacing w:before="120" w:after="120"/>
              <w:jc w:val="both"/>
              <w:rPr>
                <w:rFonts w:ascii="Times New Roman" w:hAnsi="Times New Roman" w:cs="Times New Roman"/>
                <w:sz w:val="20"/>
                <w:szCs w:val="20"/>
              </w:rPr>
            </w:pPr>
            <w:r>
              <w:rPr>
                <w:rFonts w:ascii="Times New Roman" w:hAnsi="Times New Roman" w:cs="Times New Roman"/>
                <w:sz w:val="20"/>
                <w:szCs w:val="20"/>
              </w:rPr>
              <w:t>Mr. Desselle will r</w:t>
            </w:r>
            <w:r w:rsidR="00BD4B95" w:rsidRPr="00BD4B95">
              <w:rPr>
                <w:rFonts w:ascii="Times New Roman" w:hAnsi="Times New Roman" w:cs="Times New Roman"/>
                <w:sz w:val="20"/>
                <w:szCs w:val="20"/>
              </w:rPr>
              <w:t xml:space="preserve">econvene </w:t>
            </w:r>
            <w:r>
              <w:rPr>
                <w:rFonts w:ascii="Times New Roman" w:hAnsi="Times New Roman" w:cs="Times New Roman"/>
                <w:sz w:val="20"/>
                <w:szCs w:val="20"/>
              </w:rPr>
              <w:t xml:space="preserve">the NAESB </w:t>
            </w:r>
            <w:r w:rsidR="00BD4B95" w:rsidRPr="00BD4B95">
              <w:rPr>
                <w:rFonts w:ascii="Times New Roman" w:hAnsi="Times New Roman" w:cs="Times New Roman"/>
                <w:sz w:val="20"/>
                <w:szCs w:val="20"/>
              </w:rPr>
              <w:t>GEH</w:t>
            </w:r>
            <w:r>
              <w:rPr>
                <w:rFonts w:ascii="Times New Roman" w:hAnsi="Times New Roman" w:cs="Times New Roman"/>
                <w:sz w:val="20"/>
                <w:szCs w:val="20"/>
              </w:rPr>
              <w:t xml:space="preserve"> Committee</w:t>
            </w:r>
            <w:r w:rsidR="00861331">
              <w:rPr>
                <w:rFonts w:ascii="Times New Roman" w:hAnsi="Times New Roman" w:cs="Times New Roman"/>
                <w:sz w:val="20"/>
                <w:szCs w:val="20"/>
              </w:rPr>
              <w:t xml:space="preserve"> to </w:t>
            </w:r>
            <w:r w:rsidR="00861331" w:rsidRPr="00861331">
              <w:rPr>
                <w:rFonts w:ascii="Times New Roman" w:hAnsi="Times New Roman" w:cs="Times New Roman"/>
                <w:sz w:val="20"/>
                <w:szCs w:val="20"/>
              </w:rPr>
              <w:t xml:space="preserve">discuss potential gas-electric coordination activities that NAESB should </w:t>
            </w:r>
            <w:r w:rsidR="00861331">
              <w:rPr>
                <w:rFonts w:ascii="Times New Roman" w:hAnsi="Times New Roman" w:cs="Times New Roman"/>
                <w:sz w:val="20"/>
                <w:szCs w:val="20"/>
              </w:rPr>
              <w:t>undertake</w:t>
            </w:r>
            <w:r w:rsidR="00861331" w:rsidRPr="00861331">
              <w:rPr>
                <w:rFonts w:ascii="Times New Roman" w:hAnsi="Times New Roman" w:cs="Times New Roman"/>
                <w:sz w:val="20"/>
                <w:szCs w:val="20"/>
              </w:rPr>
              <w:t xml:space="preserve"> in response to recent events</w:t>
            </w:r>
          </w:p>
          <w:p w14:paraId="3B54AEA5" w14:textId="02EF8475" w:rsidR="002F2208" w:rsidRDefault="002F2208" w:rsidP="002F2208">
            <w:pPr>
              <w:pStyle w:val="ListParagraph"/>
              <w:numPr>
                <w:ilvl w:val="0"/>
                <w:numId w:val="29"/>
              </w:num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The </w:t>
            </w:r>
            <w:r w:rsidR="00861331">
              <w:rPr>
                <w:rFonts w:ascii="Times New Roman" w:hAnsi="Times New Roman" w:cs="Times New Roman"/>
                <w:sz w:val="20"/>
                <w:szCs w:val="20"/>
              </w:rPr>
              <w:t xml:space="preserve">chairs of the relevant subcommittees should schedule meetings to determine if there </w:t>
            </w:r>
            <w:r w:rsidR="007B1B17">
              <w:rPr>
                <w:rFonts w:ascii="Times New Roman" w:hAnsi="Times New Roman" w:cs="Times New Roman"/>
                <w:sz w:val="20"/>
                <w:szCs w:val="20"/>
              </w:rPr>
              <w:t xml:space="preserve">are </w:t>
            </w:r>
            <w:r w:rsidR="00861331">
              <w:rPr>
                <w:rFonts w:ascii="Times New Roman" w:hAnsi="Times New Roman" w:cs="Times New Roman"/>
                <w:sz w:val="20"/>
                <w:szCs w:val="20"/>
              </w:rPr>
              <w:t>standards action</w:t>
            </w:r>
            <w:r w:rsidR="007B1B17">
              <w:rPr>
                <w:rFonts w:ascii="Times New Roman" w:hAnsi="Times New Roman" w:cs="Times New Roman"/>
                <w:sz w:val="20"/>
                <w:szCs w:val="20"/>
              </w:rPr>
              <w:t>s</w:t>
            </w:r>
            <w:r w:rsidR="00861331">
              <w:rPr>
                <w:rFonts w:ascii="Times New Roman" w:hAnsi="Times New Roman" w:cs="Times New Roman"/>
                <w:sz w:val="20"/>
                <w:szCs w:val="20"/>
              </w:rPr>
              <w:t xml:space="preserve"> that NAESB should </w:t>
            </w:r>
            <w:r w:rsidR="007B1B17">
              <w:rPr>
                <w:rFonts w:ascii="Times New Roman" w:hAnsi="Times New Roman" w:cs="Times New Roman"/>
                <w:sz w:val="20"/>
                <w:szCs w:val="20"/>
              </w:rPr>
              <w:t xml:space="preserve">undertake </w:t>
            </w:r>
            <w:r w:rsidR="00861331">
              <w:rPr>
                <w:rFonts w:ascii="Times New Roman" w:hAnsi="Times New Roman" w:cs="Times New Roman"/>
                <w:sz w:val="20"/>
                <w:szCs w:val="20"/>
              </w:rPr>
              <w:t>in response to recent Executive Order on cybersecurity</w:t>
            </w:r>
          </w:p>
          <w:p w14:paraId="75E98298" w14:textId="39B93E4B" w:rsidR="002F2208" w:rsidRDefault="00861331" w:rsidP="002F2208">
            <w:pPr>
              <w:pStyle w:val="ListParagraph"/>
              <w:numPr>
                <w:ilvl w:val="0"/>
                <w:numId w:val="29"/>
              </w:numPr>
              <w:spacing w:before="120" w:after="120"/>
              <w:jc w:val="both"/>
              <w:rPr>
                <w:rFonts w:ascii="Times New Roman" w:hAnsi="Times New Roman" w:cs="Times New Roman"/>
                <w:sz w:val="20"/>
                <w:szCs w:val="20"/>
              </w:rPr>
            </w:pPr>
            <w:r>
              <w:rPr>
                <w:rFonts w:ascii="Times New Roman" w:hAnsi="Times New Roman" w:cs="Times New Roman"/>
                <w:sz w:val="20"/>
                <w:szCs w:val="20"/>
              </w:rPr>
              <w:t>Mr. Booe will d</w:t>
            </w:r>
            <w:r w:rsidR="00BD4B95" w:rsidRPr="00BD4B95">
              <w:rPr>
                <w:rFonts w:ascii="Times New Roman" w:hAnsi="Times New Roman" w:cs="Times New Roman"/>
                <w:sz w:val="20"/>
                <w:szCs w:val="20"/>
              </w:rPr>
              <w:t xml:space="preserve">isseminate </w:t>
            </w:r>
            <w:r>
              <w:rPr>
                <w:rFonts w:ascii="Times New Roman" w:hAnsi="Times New Roman" w:cs="Times New Roman"/>
                <w:sz w:val="20"/>
                <w:szCs w:val="20"/>
              </w:rPr>
              <w:t xml:space="preserve">the </w:t>
            </w:r>
            <w:r w:rsidR="00BD4B95" w:rsidRPr="00BD4B95">
              <w:rPr>
                <w:rFonts w:ascii="Times New Roman" w:hAnsi="Times New Roman" w:cs="Times New Roman"/>
                <w:sz w:val="20"/>
                <w:szCs w:val="20"/>
              </w:rPr>
              <w:t>info</w:t>
            </w:r>
            <w:r w:rsidR="002F2208">
              <w:rPr>
                <w:rFonts w:ascii="Times New Roman" w:hAnsi="Times New Roman" w:cs="Times New Roman"/>
                <w:sz w:val="20"/>
                <w:szCs w:val="20"/>
              </w:rPr>
              <w:t xml:space="preserve">rmation </w:t>
            </w:r>
            <w:r>
              <w:rPr>
                <w:rFonts w:ascii="Times New Roman" w:hAnsi="Times New Roman" w:cs="Times New Roman"/>
                <w:sz w:val="20"/>
                <w:szCs w:val="20"/>
              </w:rPr>
              <w:t xml:space="preserve">provided by Mr. Wollman </w:t>
            </w:r>
            <w:r w:rsidR="002F2208">
              <w:rPr>
                <w:rFonts w:ascii="Times New Roman" w:hAnsi="Times New Roman" w:cs="Times New Roman"/>
                <w:sz w:val="20"/>
                <w:szCs w:val="20"/>
              </w:rPr>
              <w:t xml:space="preserve">concerning </w:t>
            </w:r>
            <w:r>
              <w:rPr>
                <w:rFonts w:ascii="Times New Roman" w:hAnsi="Times New Roman" w:cs="Times New Roman"/>
                <w:sz w:val="20"/>
                <w:szCs w:val="20"/>
              </w:rPr>
              <w:t xml:space="preserve">the upcoming </w:t>
            </w:r>
            <w:r w:rsidR="002F2208" w:rsidRPr="002F2208">
              <w:rPr>
                <w:rFonts w:ascii="Times New Roman" w:hAnsi="Times New Roman" w:cs="Times New Roman"/>
                <w:sz w:val="20"/>
                <w:szCs w:val="20"/>
              </w:rPr>
              <w:t xml:space="preserve">NIST virtual meeting </w:t>
            </w:r>
            <w:r>
              <w:rPr>
                <w:rFonts w:ascii="Times New Roman" w:hAnsi="Times New Roman" w:cs="Times New Roman"/>
                <w:sz w:val="20"/>
                <w:szCs w:val="20"/>
              </w:rPr>
              <w:t xml:space="preserve">and request for </w:t>
            </w:r>
            <w:r w:rsidR="002F2208" w:rsidRPr="002F2208">
              <w:rPr>
                <w:rFonts w:ascii="Times New Roman" w:hAnsi="Times New Roman" w:cs="Times New Roman"/>
                <w:sz w:val="20"/>
                <w:szCs w:val="20"/>
              </w:rPr>
              <w:t>position papers</w:t>
            </w:r>
          </w:p>
          <w:p w14:paraId="3DEEBE4B" w14:textId="12978929" w:rsidR="002F2208" w:rsidRDefault="00861331" w:rsidP="002F2208">
            <w:pPr>
              <w:pStyle w:val="ListParagraph"/>
              <w:numPr>
                <w:ilvl w:val="0"/>
                <w:numId w:val="29"/>
              </w:num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The NAESB office will distribute the draft </w:t>
            </w:r>
            <w:r w:rsidR="00831A27">
              <w:rPr>
                <w:rFonts w:ascii="Times New Roman" w:hAnsi="Times New Roman" w:cs="Times New Roman"/>
                <w:sz w:val="20"/>
                <w:szCs w:val="20"/>
              </w:rPr>
              <w:t xml:space="preserve">2021-2023 NAESB </w:t>
            </w:r>
            <w:r w:rsidR="00BD4B95" w:rsidRPr="00BD4B95">
              <w:rPr>
                <w:rFonts w:ascii="Times New Roman" w:hAnsi="Times New Roman" w:cs="Times New Roman"/>
                <w:sz w:val="20"/>
                <w:szCs w:val="20"/>
              </w:rPr>
              <w:t>Strategic Plan</w:t>
            </w:r>
            <w:r>
              <w:rPr>
                <w:rFonts w:ascii="Times New Roman" w:hAnsi="Times New Roman" w:cs="Times New Roman"/>
                <w:sz w:val="20"/>
                <w:szCs w:val="20"/>
              </w:rPr>
              <w:t xml:space="preserve"> for a two-week comment period and make it available to the Board of Directors</w:t>
            </w:r>
          </w:p>
          <w:p w14:paraId="7B1E62D5" w14:textId="66174D26" w:rsidR="002F2208" w:rsidRDefault="00831A27" w:rsidP="002F2208">
            <w:pPr>
              <w:pStyle w:val="ListParagraph"/>
              <w:numPr>
                <w:ilvl w:val="0"/>
                <w:numId w:val="29"/>
              </w:numPr>
              <w:spacing w:before="120" w:after="120"/>
              <w:jc w:val="both"/>
              <w:rPr>
                <w:rFonts w:ascii="Times New Roman" w:hAnsi="Times New Roman" w:cs="Times New Roman"/>
                <w:sz w:val="20"/>
                <w:szCs w:val="20"/>
              </w:rPr>
            </w:pPr>
            <w:r>
              <w:rPr>
                <w:rFonts w:ascii="Times New Roman" w:hAnsi="Times New Roman" w:cs="Times New Roman"/>
                <w:sz w:val="20"/>
                <w:szCs w:val="20"/>
              </w:rPr>
              <w:t>C</w:t>
            </w:r>
            <w:r w:rsidR="00BD4B95" w:rsidRPr="00BD4B95">
              <w:rPr>
                <w:rFonts w:ascii="Times New Roman" w:hAnsi="Times New Roman" w:cs="Times New Roman"/>
                <w:sz w:val="20"/>
                <w:szCs w:val="20"/>
              </w:rPr>
              <w:t>ontinue discussion</w:t>
            </w:r>
            <w:r w:rsidR="00861331">
              <w:rPr>
                <w:rFonts w:ascii="Times New Roman" w:hAnsi="Times New Roman" w:cs="Times New Roman"/>
                <w:sz w:val="20"/>
                <w:szCs w:val="20"/>
              </w:rPr>
              <w:t>s</w:t>
            </w:r>
            <w:r w:rsidR="00BD4B95" w:rsidRPr="00BD4B95">
              <w:rPr>
                <w:rFonts w:ascii="Times New Roman" w:hAnsi="Times New Roman" w:cs="Times New Roman"/>
                <w:sz w:val="20"/>
                <w:szCs w:val="20"/>
              </w:rPr>
              <w:t xml:space="preserve"> </w:t>
            </w:r>
            <w:r w:rsidR="00861331">
              <w:rPr>
                <w:rFonts w:ascii="Times New Roman" w:hAnsi="Times New Roman" w:cs="Times New Roman"/>
                <w:sz w:val="20"/>
                <w:szCs w:val="20"/>
              </w:rPr>
              <w:t>regarding</w:t>
            </w:r>
            <w:r w:rsidR="00BD4B95" w:rsidRPr="00BD4B95">
              <w:rPr>
                <w:rFonts w:ascii="Times New Roman" w:hAnsi="Times New Roman" w:cs="Times New Roman"/>
                <w:sz w:val="20"/>
                <w:szCs w:val="20"/>
              </w:rPr>
              <w:t xml:space="preserve"> </w:t>
            </w:r>
            <w:r>
              <w:rPr>
                <w:rFonts w:ascii="Times New Roman" w:hAnsi="Times New Roman" w:cs="Times New Roman"/>
                <w:sz w:val="20"/>
                <w:szCs w:val="20"/>
              </w:rPr>
              <w:t xml:space="preserve">potential standards development to support the </w:t>
            </w:r>
            <w:r w:rsidR="00BD4B95" w:rsidRPr="00BD4B95">
              <w:rPr>
                <w:rFonts w:ascii="Times New Roman" w:hAnsi="Times New Roman" w:cs="Times New Roman"/>
                <w:sz w:val="20"/>
                <w:szCs w:val="20"/>
              </w:rPr>
              <w:t>hydrogen market</w:t>
            </w:r>
          </w:p>
          <w:p w14:paraId="2CBCB21A" w14:textId="085CAA76" w:rsidR="002F2208" w:rsidRDefault="00861331" w:rsidP="002F2208">
            <w:pPr>
              <w:pStyle w:val="ListParagraph"/>
              <w:numPr>
                <w:ilvl w:val="0"/>
                <w:numId w:val="29"/>
              </w:numPr>
              <w:spacing w:before="120" w:after="120"/>
              <w:jc w:val="both"/>
              <w:rPr>
                <w:rFonts w:ascii="Times New Roman" w:hAnsi="Times New Roman" w:cs="Times New Roman"/>
                <w:sz w:val="20"/>
                <w:szCs w:val="20"/>
              </w:rPr>
            </w:pPr>
            <w:r>
              <w:rPr>
                <w:rFonts w:ascii="Times New Roman" w:hAnsi="Times New Roman" w:cs="Times New Roman"/>
                <w:sz w:val="20"/>
                <w:szCs w:val="20"/>
              </w:rPr>
              <w:t>Continue discussions regarding potential standards development to support the sustainably produced natural gas market</w:t>
            </w:r>
            <w:r w:rsidR="00831A27">
              <w:rPr>
                <w:rFonts w:ascii="Times New Roman" w:hAnsi="Times New Roman" w:cs="Times New Roman"/>
                <w:sz w:val="20"/>
                <w:szCs w:val="20"/>
              </w:rPr>
              <w:t>.</w:t>
            </w:r>
            <w:r w:rsidR="00BD4B95" w:rsidRPr="00BD4B95">
              <w:rPr>
                <w:rFonts w:ascii="Times New Roman" w:hAnsi="Times New Roman" w:cs="Times New Roman"/>
                <w:sz w:val="20"/>
                <w:szCs w:val="20"/>
              </w:rPr>
              <w:t xml:space="preserve">  </w:t>
            </w:r>
          </w:p>
          <w:p w14:paraId="7259FA04" w14:textId="5A75A011" w:rsidR="00182E93" w:rsidRPr="002F2208" w:rsidRDefault="00831A27" w:rsidP="00831A27">
            <w:pPr>
              <w:spacing w:before="120" w:after="120"/>
              <w:jc w:val="both"/>
            </w:pPr>
            <w:r>
              <w:t>The committee agreed to schedule its next meeting in June.</w:t>
            </w:r>
            <w:r w:rsidR="00BD4B95" w:rsidRPr="002F2208">
              <w:t xml:space="preserve">  </w:t>
            </w:r>
          </w:p>
        </w:tc>
      </w:tr>
      <w:tr w:rsidR="004667C2" w:rsidRPr="00DA36DC" w14:paraId="6EEAFF3C" w14:textId="77777777" w:rsidTr="009151A8">
        <w:tc>
          <w:tcPr>
            <w:tcW w:w="1800" w:type="dxa"/>
          </w:tcPr>
          <w:p w14:paraId="33B433DB" w14:textId="5161E04B" w:rsidR="004667C2" w:rsidRPr="00DA36DC" w:rsidRDefault="004667C2" w:rsidP="00471152">
            <w:pPr>
              <w:widowControl w:val="0"/>
              <w:spacing w:before="120" w:after="120"/>
              <w:outlineLvl w:val="2"/>
              <w:rPr>
                <w:b/>
              </w:rPr>
            </w:pPr>
            <w:r w:rsidRPr="00DA36DC">
              <w:rPr>
                <w:b/>
              </w:rPr>
              <w:t>Adjourn</w:t>
            </w:r>
          </w:p>
        </w:tc>
        <w:tc>
          <w:tcPr>
            <w:tcW w:w="7992" w:type="dxa"/>
          </w:tcPr>
          <w:p w14:paraId="2336230A" w14:textId="643CD7E6" w:rsidR="004667C2" w:rsidRPr="009200F8" w:rsidRDefault="00357977" w:rsidP="00471152">
            <w:pPr>
              <w:widowControl w:val="0"/>
              <w:tabs>
                <w:tab w:val="left" w:pos="360"/>
              </w:tabs>
              <w:spacing w:before="120" w:after="120"/>
              <w:rPr>
                <w:highlight w:val="yellow"/>
              </w:rPr>
            </w:pPr>
            <w:r w:rsidRPr="00182E93">
              <w:t>M</w:t>
            </w:r>
            <w:r w:rsidR="00F05801" w:rsidRPr="00182E93">
              <w:t>r</w:t>
            </w:r>
            <w:r w:rsidRPr="00182E93">
              <w:t xml:space="preserve">. </w:t>
            </w:r>
            <w:r w:rsidR="00AF33FA">
              <w:t xml:space="preserve">Thorn </w:t>
            </w:r>
            <w:r w:rsidR="00943004" w:rsidRPr="00182E93">
              <w:t xml:space="preserve">moved to adjourn the </w:t>
            </w:r>
            <w:r w:rsidR="00943004" w:rsidRPr="00640504">
              <w:t>meeting</w:t>
            </w:r>
            <w:r w:rsidR="00D85CBE" w:rsidRPr="00640504">
              <w:t xml:space="preserve"> at </w:t>
            </w:r>
            <w:r w:rsidR="00AF33FA">
              <w:t>10:06</w:t>
            </w:r>
            <w:r w:rsidR="00182E93" w:rsidRPr="00640504">
              <w:t xml:space="preserve"> A</w:t>
            </w:r>
            <w:r w:rsidR="008C62B8" w:rsidRPr="00640504">
              <w:t xml:space="preserve">M </w:t>
            </w:r>
            <w:r w:rsidR="00943004" w:rsidRPr="00640504">
              <w:t>Central</w:t>
            </w:r>
            <w:r w:rsidR="00633C4D" w:rsidRPr="00640504">
              <w:t>.</w:t>
            </w:r>
            <w:r w:rsidR="00394E34" w:rsidRPr="00640504">
              <w:t xml:space="preserve">  </w:t>
            </w:r>
          </w:p>
        </w:tc>
      </w:tr>
      <w:tr w:rsidR="00C00CE7" w:rsidRPr="00DA36DC" w14:paraId="455D845C" w14:textId="77777777" w:rsidTr="009151A8">
        <w:tc>
          <w:tcPr>
            <w:tcW w:w="1800" w:type="dxa"/>
          </w:tcPr>
          <w:p w14:paraId="04A524B3" w14:textId="168A5E75" w:rsidR="00C00CE7" w:rsidRPr="00DA36DC" w:rsidRDefault="00C00CE7" w:rsidP="00C00CE7">
            <w:pPr>
              <w:widowControl w:val="0"/>
              <w:spacing w:before="120" w:after="120"/>
              <w:outlineLvl w:val="2"/>
              <w:rPr>
                <w:b/>
              </w:rPr>
            </w:pPr>
            <w:r w:rsidRPr="00DA36DC">
              <w:rPr>
                <w:b/>
              </w:rPr>
              <w:t>Work Papers Provided for the Meeting:</w:t>
            </w:r>
          </w:p>
        </w:tc>
        <w:tc>
          <w:tcPr>
            <w:tcW w:w="7992" w:type="dxa"/>
          </w:tcPr>
          <w:p w14:paraId="2C03E0DE" w14:textId="77777777" w:rsidR="00C00CE7" w:rsidRPr="005D6B08" w:rsidRDefault="00C00CE7" w:rsidP="00C00CE7">
            <w:pPr>
              <w:numPr>
                <w:ilvl w:val="0"/>
                <w:numId w:val="1"/>
              </w:numPr>
              <w:spacing w:before="120" w:after="120"/>
              <w:rPr>
                <w:u w:val="single"/>
              </w:rPr>
            </w:pPr>
            <w:r w:rsidRPr="005D6B08">
              <w:rPr>
                <w:b/>
              </w:rPr>
              <w:t>Agenda Item 1:</w:t>
            </w:r>
            <w:r w:rsidRPr="005D6B08">
              <w:t xml:space="preserve"> Antitrust Guidance:  </w:t>
            </w:r>
            <w:hyperlink r:id="rId8" w:history="1">
              <w:r w:rsidRPr="005D6B08">
                <w:rPr>
                  <w:rStyle w:val="Hyperlink"/>
                </w:rPr>
                <w:t>http://www.naesb.org/misc/antitrust_guidance.doc</w:t>
              </w:r>
            </w:hyperlink>
            <w:r w:rsidRPr="004C094D">
              <w:t xml:space="preserve"> (antitrust),</w:t>
            </w:r>
            <w:r>
              <w:t xml:space="preserve"> </w:t>
            </w:r>
            <w:hyperlink r:id="rId9" w:history="1">
              <w:r w:rsidRPr="00BB40AD">
                <w:rPr>
                  <w:rStyle w:val="Hyperlink"/>
                </w:rPr>
                <w:t>https://naesb.org/pdf4/board_strategic_plan_taskforce_members.pdf</w:t>
              </w:r>
            </w:hyperlink>
            <w:r>
              <w:t xml:space="preserve"> </w:t>
            </w:r>
            <w:r w:rsidRPr="004C094D">
              <w:t>(roster),</w:t>
            </w:r>
            <w:r w:rsidRPr="005D6B08">
              <w:rPr>
                <w:u w:val="single"/>
              </w:rPr>
              <w:t xml:space="preserve"> </w:t>
            </w:r>
            <w:hyperlink r:id="rId10" w:history="1">
              <w:r w:rsidRPr="00220EED">
                <w:rPr>
                  <w:rStyle w:val="Hyperlink"/>
                </w:rPr>
                <w:t>http://www.naesb.org/pdf4/bd_strategic_052021a.docx</w:t>
              </w:r>
            </w:hyperlink>
            <w:r>
              <w:t xml:space="preserve"> </w:t>
            </w:r>
            <w:r w:rsidRPr="004C094D">
              <w:t>(agenda),</w:t>
            </w:r>
            <w:r>
              <w:t xml:space="preserve"> </w:t>
            </w:r>
            <w:hyperlink r:id="rId11" w:history="1">
              <w:r>
                <w:rPr>
                  <w:rStyle w:val="Hyperlink"/>
                </w:rPr>
                <w:t>https://www.naesb.org/pdf4/bd_strategy_022221mn.docx</w:t>
              </w:r>
            </w:hyperlink>
            <w:r>
              <w:t xml:space="preserve"> </w:t>
            </w:r>
            <w:hyperlink r:id="rId12" w:history="1"/>
            <w:r w:rsidRPr="004C094D">
              <w:t>(notes)</w:t>
            </w:r>
          </w:p>
          <w:p w14:paraId="2BD6732D" w14:textId="77777777" w:rsidR="00C00CE7" w:rsidRPr="00C758FA" w:rsidRDefault="00C00CE7" w:rsidP="00C00CE7">
            <w:pPr>
              <w:numPr>
                <w:ilvl w:val="0"/>
                <w:numId w:val="1"/>
              </w:numPr>
              <w:spacing w:before="120" w:after="120"/>
              <w:rPr>
                <w:rStyle w:val="Hyperlink"/>
              </w:rPr>
            </w:pPr>
            <w:r w:rsidRPr="00F93085">
              <w:rPr>
                <w:b/>
              </w:rPr>
              <w:t xml:space="preserve">Agenda Item </w:t>
            </w:r>
            <w:r>
              <w:rPr>
                <w:b/>
              </w:rPr>
              <w:t>3</w:t>
            </w:r>
            <w:r w:rsidRPr="00F93085">
              <w:t xml:space="preserve">: </w:t>
            </w:r>
            <w:r w:rsidRPr="00AD1FAF">
              <w:t>Executive Order on Improving the Nations Cybersecurity – May 12, 2021</w:t>
            </w:r>
            <w:r>
              <w:t xml:space="preserve">: </w:t>
            </w:r>
            <w:hyperlink r:id="rId13" w:history="1">
              <w:r w:rsidRPr="00E8792B">
                <w:rPr>
                  <w:rStyle w:val="Hyperlink"/>
                </w:rPr>
                <w:t>https://www.naesb.org/misc/bd_strategy_052021_execorder_cybersecurity.pdf</w:t>
              </w:r>
            </w:hyperlink>
            <w:r>
              <w:t xml:space="preserve"> </w:t>
            </w:r>
            <w:r w:rsidRPr="00AD1FAF">
              <w:rPr>
                <w:rStyle w:val="Hyperlink"/>
              </w:rPr>
              <w:t>&amp;</w:t>
            </w:r>
            <w:r w:rsidRPr="00FA545F">
              <w:rPr>
                <w:rStyle w:val="Hyperlink"/>
              </w:rPr>
              <w:t xml:space="preserve"> </w:t>
            </w:r>
            <w:r>
              <w:rPr>
                <w:rStyle w:val="Hyperlink"/>
              </w:rPr>
              <w:t xml:space="preserve">Fact Sheet: </w:t>
            </w:r>
            <w:hyperlink r:id="rId14" w:history="1">
              <w:r w:rsidRPr="00E8792B">
                <w:rPr>
                  <w:rStyle w:val="Hyperlink"/>
                </w:rPr>
                <w:t>https://www.naesb.org/misc/bd_strategy_052021_execorder_cybersecurity_faq.pdf</w:t>
              </w:r>
            </w:hyperlink>
          </w:p>
          <w:p w14:paraId="4E7DA631" w14:textId="5D0D469C" w:rsidR="00C00CE7" w:rsidRPr="00182E93" w:rsidRDefault="00C00CE7" w:rsidP="00C00CE7">
            <w:pPr>
              <w:numPr>
                <w:ilvl w:val="0"/>
                <w:numId w:val="24"/>
              </w:numPr>
              <w:spacing w:before="120" w:after="120"/>
            </w:pPr>
            <w:r w:rsidRPr="00F93085">
              <w:rPr>
                <w:b/>
              </w:rPr>
              <w:t xml:space="preserve">Agenda Item </w:t>
            </w:r>
            <w:r>
              <w:rPr>
                <w:b/>
              </w:rPr>
              <w:t>4</w:t>
            </w:r>
            <w:r w:rsidRPr="00F93085">
              <w:t xml:space="preserve">: </w:t>
            </w:r>
            <w:r>
              <w:t xml:space="preserve">Draft </w:t>
            </w:r>
            <w:r w:rsidRPr="002E0B99">
              <w:t xml:space="preserve">Board </w:t>
            </w:r>
            <w:r w:rsidRPr="00194D45">
              <w:t xml:space="preserve">Strategic Plan 2021 - 2023: </w:t>
            </w:r>
            <w:hyperlink r:id="rId15" w:history="1">
              <w:r w:rsidRPr="00C4542E">
                <w:rPr>
                  <w:rStyle w:val="Hyperlink"/>
                </w:rPr>
                <w:t>https://www.naesb.org/misc/draft_naesb_strategic_plan_2021_2023.docx</w:t>
              </w:r>
            </w:hyperlink>
            <w:r>
              <w:t xml:space="preserve"> </w:t>
            </w:r>
          </w:p>
        </w:tc>
      </w:tr>
      <w:bookmarkEnd w:id="0"/>
      <w:bookmarkEnd w:id="1"/>
    </w:tbl>
    <w:p w14:paraId="63BDDA73" w14:textId="35B24021" w:rsidR="00C00CE7" w:rsidRDefault="00C00CE7"/>
    <w:p w14:paraId="48FD6793" w14:textId="77777777" w:rsidR="004F48CF" w:rsidRPr="00DA36DC" w:rsidRDefault="004F48CF"/>
    <w:tbl>
      <w:tblPr>
        <w:tblW w:w="9792" w:type="dxa"/>
        <w:tblInd w:w="108" w:type="dxa"/>
        <w:tblLayout w:type="fixed"/>
        <w:tblLook w:val="01E0" w:firstRow="1" w:lastRow="1" w:firstColumn="1" w:lastColumn="1" w:noHBand="0" w:noVBand="0"/>
      </w:tblPr>
      <w:tblGrid>
        <w:gridCol w:w="3420"/>
        <w:gridCol w:w="1890"/>
        <w:gridCol w:w="2340"/>
        <w:gridCol w:w="2142"/>
      </w:tblGrid>
      <w:tr w:rsidR="0029383C" w:rsidRPr="00DA36DC" w14:paraId="43C02FCC" w14:textId="77777777" w:rsidTr="00B64E92">
        <w:trPr>
          <w:tblHeader/>
        </w:trPr>
        <w:tc>
          <w:tcPr>
            <w:tcW w:w="9792" w:type="dxa"/>
            <w:gridSpan w:val="4"/>
            <w:tcBorders>
              <w:bottom w:val="single" w:sz="4" w:space="0" w:color="auto"/>
            </w:tcBorders>
          </w:tcPr>
          <w:p w14:paraId="596D0A7A" w14:textId="5E6A55F8" w:rsidR="004A3E01" w:rsidRPr="00DA36DC" w:rsidRDefault="00A72C16" w:rsidP="00AB2ED4">
            <w:pPr>
              <w:spacing w:before="120" w:after="120"/>
              <w:jc w:val="center"/>
              <w:rPr>
                <w:b/>
              </w:rPr>
            </w:pPr>
            <w:r w:rsidRPr="00DA36DC">
              <w:lastRenderedPageBreak/>
              <w:br w:type="page"/>
            </w:r>
            <w:r w:rsidR="00330BA9">
              <w:rPr>
                <w:b/>
              </w:rPr>
              <w:t>May 20</w:t>
            </w:r>
            <w:r w:rsidR="00BD53B8">
              <w:rPr>
                <w:b/>
              </w:rPr>
              <w:t>,</w:t>
            </w:r>
            <w:r w:rsidR="00CF63A7">
              <w:rPr>
                <w:b/>
              </w:rPr>
              <w:t xml:space="preserve"> 202</w:t>
            </w:r>
            <w:r w:rsidR="00BD53B8">
              <w:rPr>
                <w:b/>
              </w:rPr>
              <w:t>1</w:t>
            </w:r>
            <w:r w:rsidR="004A3E01" w:rsidRPr="00DA36DC">
              <w:rPr>
                <w:b/>
              </w:rPr>
              <w:t xml:space="preserve"> NAESB Board Strateg</w:t>
            </w:r>
            <w:r w:rsidR="00CF63A7">
              <w:rPr>
                <w:b/>
              </w:rPr>
              <w:t>y</w:t>
            </w:r>
            <w:r w:rsidR="004A3E01" w:rsidRPr="00DA36DC">
              <w:rPr>
                <w:b/>
              </w:rPr>
              <w:t xml:space="preserve"> </w:t>
            </w:r>
            <w:r w:rsidR="00F422B6">
              <w:rPr>
                <w:b/>
              </w:rPr>
              <w:t xml:space="preserve">Committee </w:t>
            </w:r>
            <w:r w:rsidR="004A3E01" w:rsidRPr="00DA36DC">
              <w:rPr>
                <w:b/>
              </w:rPr>
              <w:t>Conference Call</w:t>
            </w:r>
          </w:p>
          <w:p w14:paraId="4737D3AB" w14:textId="19D4AF17" w:rsidR="0029383C" w:rsidRPr="00DA36DC" w:rsidRDefault="00F422B6" w:rsidP="00F927CD">
            <w:pPr>
              <w:keepNext/>
              <w:keepLines/>
              <w:spacing w:before="120" w:after="120"/>
              <w:jc w:val="center"/>
              <w:rPr>
                <w:b/>
              </w:rPr>
            </w:pPr>
            <w:r>
              <w:rPr>
                <w:b/>
              </w:rPr>
              <w:t>BOARD STRATEGY</w:t>
            </w:r>
            <w:r w:rsidR="0029383C" w:rsidRPr="00DA36DC">
              <w:rPr>
                <w:b/>
              </w:rPr>
              <w:t xml:space="preserve"> </w:t>
            </w:r>
            <w:r>
              <w:rPr>
                <w:b/>
              </w:rPr>
              <w:t xml:space="preserve">COMMITTEE </w:t>
            </w:r>
            <w:r w:rsidR="0029383C" w:rsidRPr="00DA36DC">
              <w:rPr>
                <w:b/>
              </w:rPr>
              <w:t>MEMBERS</w:t>
            </w:r>
          </w:p>
        </w:tc>
      </w:tr>
      <w:tr w:rsidR="0029383C" w:rsidRPr="00DA36DC" w14:paraId="0798C499" w14:textId="77777777" w:rsidTr="00B64E92">
        <w:tc>
          <w:tcPr>
            <w:tcW w:w="3420" w:type="dxa"/>
            <w:tcBorders>
              <w:top w:val="single" w:sz="4" w:space="0" w:color="auto"/>
              <w:bottom w:val="single" w:sz="4" w:space="0" w:color="auto"/>
            </w:tcBorders>
          </w:tcPr>
          <w:p w14:paraId="3EF6756F" w14:textId="77777777" w:rsidR="0029383C" w:rsidRPr="00DA36DC" w:rsidRDefault="0029383C" w:rsidP="00AB2ED4">
            <w:pPr>
              <w:spacing w:before="40" w:after="20"/>
              <w:jc w:val="both"/>
              <w:rPr>
                <w:b/>
              </w:rPr>
            </w:pPr>
            <w:bookmarkStart w:id="2" w:name="_Hlk316634792"/>
            <w:r w:rsidRPr="00DA36DC">
              <w:rPr>
                <w:b/>
              </w:rPr>
              <w:t>Name</w:t>
            </w:r>
          </w:p>
        </w:tc>
        <w:tc>
          <w:tcPr>
            <w:tcW w:w="4230" w:type="dxa"/>
            <w:gridSpan w:val="2"/>
            <w:tcBorders>
              <w:top w:val="single" w:sz="4" w:space="0" w:color="auto"/>
              <w:bottom w:val="single" w:sz="4" w:space="0" w:color="auto"/>
            </w:tcBorders>
          </w:tcPr>
          <w:p w14:paraId="1003F260" w14:textId="77777777" w:rsidR="0029383C" w:rsidRPr="00DA36DC" w:rsidRDefault="0029383C">
            <w:pPr>
              <w:keepNext/>
              <w:keepLines/>
              <w:spacing w:before="40" w:after="20"/>
              <w:jc w:val="both"/>
              <w:rPr>
                <w:b/>
              </w:rPr>
            </w:pPr>
            <w:r w:rsidRPr="00DA36DC">
              <w:rPr>
                <w:b/>
              </w:rPr>
              <w:t xml:space="preserve">Organization </w:t>
            </w:r>
          </w:p>
        </w:tc>
        <w:tc>
          <w:tcPr>
            <w:tcW w:w="2142" w:type="dxa"/>
            <w:tcBorders>
              <w:top w:val="single" w:sz="4" w:space="0" w:color="auto"/>
              <w:bottom w:val="single" w:sz="4" w:space="0" w:color="auto"/>
            </w:tcBorders>
          </w:tcPr>
          <w:p w14:paraId="0276188F" w14:textId="77777777" w:rsidR="0029383C" w:rsidRPr="00DA36DC" w:rsidRDefault="004A3E01">
            <w:pPr>
              <w:keepNext/>
              <w:keepLines/>
              <w:spacing w:before="40" w:after="20"/>
              <w:jc w:val="both"/>
              <w:rPr>
                <w:b/>
              </w:rPr>
            </w:pPr>
            <w:r w:rsidRPr="00DA36DC">
              <w:rPr>
                <w:b/>
              </w:rPr>
              <w:t>Attendance</w:t>
            </w:r>
          </w:p>
        </w:tc>
      </w:tr>
      <w:tr w:rsidR="0029383C" w:rsidRPr="00DA36DC" w14:paraId="6DB6FA4F" w14:textId="77777777" w:rsidTr="00B64E92">
        <w:tc>
          <w:tcPr>
            <w:tcW w:w="3420" w:type="dxa"/>
          </w:tcPr>
          <w:p w14:paraId="0ABAE03A" w14:textId="2B6F2C73" w:rsidR="0029383C" w:rsidRPr="00DA36DC" w:rsidRDefault="00F710B5" w:rsidP="00AB2ED4">
            <w:pPr>
              <w:spacing w:before="100"/>
            </w:pPr>
            <w:r w:rsidRPr="00DA36DC">
              <w:t xml:space="preserve">J. </w:t>
            </w:r>
            <w:r w:rsidR="004A3E01" w:rsidRPr="00DA36DC">
              <w:t>Cade Burks</w:t>
            </w:r>
          </w:p>
        </w:tc>
        <w:tc>
          <w:tcPr>
            <w:tcW w:w="4230" w:type="dxa"/>
            <w:gridSpan w:val="2"/>
          </w:tcPr>
          <w:p w14:paraId="3E38D5D8" w14:textId="77777777" w:rsidR="0029383C" w:rsidRPr="00DA36DC" w:rsidRDefault="004A3E01">
            <w:pPr>
              <w:keepNext/>
              <w:keepLines/>
              <w:spacing w:before="100"/>
            </w:pPr>
            <w:r w:rsidRPr="00DA36DC">
              <w:t>Big Data Energy Services</w:t>
            </w:r>
          </w:p>
        </w:tc>
        <w:tc>
          <w:tcPr>
            <w:tcW w:w="2142" w:type="dxa"/>
          </w:tcPr>
          <w:p w14:paraId="2570A6AD" w14:textId="4FFB921B" w:rsidR="0029383C" w:rsidRPr="00DA36DC" w:rsidRDefault="00F810D3">
            <w:pPr>
              <w:keepNext/>
              <w:keepLines/>
              <w:spacing w:before="100"/>
            </w:pPr>
            <w:r>
              <w:t>Present</w:t>
            </w:r>
          </w:p>
        </w:tc>
      </w:tr>
      <w:bookmarkEnd w:id="2"/>
      <w:tr w:rsidR="004A3E01" w:rsidRPr="00DA36DC" w14:paraId="5F40CEBC" w14:textId="77777777" w:rsidTr="00B64E92">
        <w:tc>
          <w:tcPr>
            <w:tcW w:w="3420" w:type="dxa"/>
          </w:tcPr>
          <w:p w14:paraId="1CA7FD48" w14:textId="514096CB" w:rsidR="004A3E01" w:rsidRPr="00DA36DC" w:rsidRDefault="004A3E01" w:rsidP="00AB2ED4">
            <w:pPr>
              <w:spacing w:before="100"/>
            </w:pPr>
            <w:r w:rsidRPr="00DA36DC">
              <w:t>Valerie Crockett</w:t>
            </w:r>
          </w:p>
        </w:tc>
        <w:tc>
          <w:tcPr>
            <w:tcW w:w="4230" w:type="dxa"/>
            <w:gridSpan w:val="2"/>
          </w:tcPr>
          <w:p w14:paraId="73AC85CD" w14:textId="77777777" w:rsidR="004A3E01" w:rsidRPr="00DA36DC" w:rsidRDefault="004A3E01">
            <w:pPr>
              <w:keepNext/>
              <w:keepLines/>
              <w:spacing w:before="100"/>
            </w:pPr>
            <w:r w:rsidRPr="00DA36DC">
              <w:t>Tennessee Valley Authority</w:t>
            </w:r>
          </w:p>
        </w:tc>
        <w:tc>
          <w:tcPr>
            <w:tcW w:w="2142" w:type="dxa"/>
          </w:tcPr>
          <w:p w14:paraId="3C95F0B9" w14:textId="44A4CBF6" w:rsidR="004A3E01" w:rsidRPr="00DA36DC" w:rsidRDefault="004A3E01">
            <w:pPr>
              <w:keepNext/>
              <w:keepLines/>
              <w:spacing w:before="100"/>
            </w:pPr>
          </w:p>
        </w:tc>
      </w:tr>
      <w:tr w:rsidR="004A3E01" w:rsidRPr="00DA36DC" w14:paraId="04309D10" w14:textId="77777777" w:rsidTr="00B64E92">
        <w:tc>
          <w:tcPr>
            <w:tcW w:w="3420" w:type="dxa"/>
          </w:tcPr>
          <w:p w14:paraId="5447E0DB" w14:textId="70D52015" w:rsidR="004A3E01" w:rsidRPr="00DA36DC" w:rsidRDefault="004A3E01" w:rsidP="00AB2ED4">
            <w:pPr>
              <w:spacing w:before="100"/>
            </w:pPr>
            <w:r w:rsidRPr="00DA36DC">
              <w:t>Lorraine Cross</w:t>
            </w:r>
          </w:p>
        </w:tc>
        <w:tc>
          <w:tcPr>
            <w:tcW w:w="4230" w:type="dxa"/>
            <w:gridSpan w:val="2"/>
          </w:tcPr>
          <w:p w14:paraId="648A143D" w14:textId="77777777" w:rsidR="004A3E01" w:rsidRPr="00DA36DC" w:rsidRDefault="004A3E01">
            <w:pPr>
              <w:keepNext/>
              <w:keepLines/>
              <w:spacing w:before="100"/>
            </w:pPr>
            <w:r w:rsidRPr="00DA36DC">
              <w:t>Cross &amp; Company, P.L.L.C.</w:t>
            </w:r>
          </w:p>
        </w:tc>
        <w:tc>
          <w:tcPr>
            <w:tcW w:w="2142" w:type="dxa"/>
          </w:tcPr>
          <w:p w14:paraId="20374A78" w14:textId="77777777" w:rsidR="004A3E01" w:rsidRPr="00DA36DC" w:rsidRDefault="004A3E01">
            <w:pPr>
              <w:keepNext/>
              <w:keepLines/>
              <w:spacing w:before="100"/>
            </w:pPr>
          </w:p>
        </w:tc>
      </w:tr>
      <w:tr w:rsidR="005169A8" w:rsidRPr="00DA36DC" w14:paraId="161F976F" w14:textId="77777777" w:rsidTr="00B64E92">
        <w:tc>
          <w:tcPr>
            <w:tcW w:w="3420" w:type="dxa"/>
          </w:tcPr>
          <w:p w14:paraId="58061C85" w14:textId="1FB2DA58" w:rsidR="005169A8" w:rsidRPr="00DA36DC" w:rsidRDefault="005169A8" w:rsidP="00AB2ED4">
            <w:pPr>
              <w:spacing w:before="100"/>
            </w:pPr>
            <w:r w:rsidRPr="00DA36DC">
              <w:t>Dav</w:t>
            </w:r>
            <w:r w:rsidR="00F652B0">
              <w:t>id</w:t>
            </w:r>
            <w:r w:rsidRPr="00DA36DC">
              <w:t xml:space="preserve"> Darnell</w:t>
            </w:r>
          </w:p>
        </w:tc>
        <w:tc>
          <w:tcPr>
            <w:tcW w:w="4230" w:type="dxa"/>
            <w:gridSpan w:val="2"/>
          </w:tcPr>
          <w:p w14:paraId="7D80EC82" w14:textId="77777777" w:rsidR="005169A8" w:rsidRPr="00DA36DC" w:rsidRDefault="005169A8">
            <w:pPr>
              <w:keepNext/>
              <w:keepLines/>
              <w:spacing w:before="100"/>
            </w:pPr>
            <w:r w:rsidRPr="00DA36DC">
              <w:t>Systrends, USA</w:t>
            </w:r>
          </w:p>
        </w:tc>
        <w:tc>
          <w:tcPr>
            <w:tcW w:w="2142" w:type="dxa"/>
          </w:tcPr>
          <w:p w14:paraId="55FE4165" w14:textId="7D436CFB" w:rsidR="005169A8" w:rsidRPr="00DA36DC" w:rsidRDefault="00224D0D">
            <w:pPr>
              <w:keepNext/>
              <w:keepLines/>
              <w:spacing w:before="100"/>
            </w:pPr>
            <w:r>
              <w:t>Present</w:t>
            </w:r>
          </w:p>
        </w:tc>
      </w:tr>
      <w:tr w:rsidR="004A3E01" w:rsidRPr="00DA36DC" w14:paraId="624ED065" w14:textId="77777777" w:rsidTr="00B64E92">
        <w:tc>
          <w:tcPr>
            <w:tcW w:w="3420" w:type="dxa"/>
          </w:tcPr>
          <w:p w14:paraId="55014BB3" w14:textId="55F47ED7" w:rsidR="004A3E01" w:rsidRPr="00DA36DC" w:rsidRDefault="004A3E01" w:rsidP="00AB2ED4">
            <w:pPr>
              <w:spacing w:before="100"/>
            </w:pPr>
            <w:r w:rsidRPr="00DA36DC">
              <w:t>Michael Desselle (Chairman)</w:t>
            </w:r>
          </w:p>
        </w:tc>
        <w:tc>
          <w:tcPr>
            <w:tcW w:w="4230" w:type="dxa"/>
            <w:gridSpan w:val="2"/>
          </w:tcPr>
          <w:p w14:paraId="2DC1EBB8" w14:textId="77777777" w:rsidR="004A3E01" w:rsidRPr="00DA36DC" w:rsidRDefault="004A3E01">
            <w:pPr>
              <w:keepNext/>
              <w:keepLines/>
              <w:spacing w:before="100"/>
            </w:pPr>
            <w:r w:rsidRPr="00DA36DC">
              <w:t>Southwest Power Pool</w:t>
            </w:r>
          </w:p>
        </w:tc>
        <w:tc>
          <w:tcPr>
            <w:tcW w:w="2142" w:type="dxa"/>
          </w:tcPr>
          <w:p w14:paraId="037CB595" w14:textId="4D771ADF" w:rsidR="004A3E01" w:rsidRPr="00DA36DC" w:rsidRDefault="0027122B">
            <w:pPr>
              <w:keepNext/>
              <w:keepLines/>
              <w:spacing w:before="100"/>
            </w:pPr>
            <w:r w:rsidRPr="00DA36DC">
              <w:t>Present</w:t>
            </w:r>
          </w:p>
        </w:tc>
      </w:tr>
      <w:tr w:rsidR="004A3E01" w:rsidRPr="00DA36DC" w14:paraId="2F93F09E" w14:textId="77777777" w:rsidTr="00B64E92">
        <w:tc>
          <w:tcPr>
            <w:tcW w:w="3420" w:type="dxa"/>
          </w:tcPr>
          <w:p w14:paraId="049DA689" w14:textId="17091443" w:rsidR="004A3E01" w:rsidRPr="00DA36DC" w:rsidRDefault="004A3E01" w:rsidP="00AB2ED4">
            <w:pPr>
              <w:spacing w:before="100"/>
            </w:pPr>
            <w:r w:rsidRPr="00DA36DC">
              <w:t xml:space="preserve">Mark </w:t>
            </w:r>
            <w:r w:rsidR="00DE01BE">
              <w:t xml:space="preserve">G. </w:t>
            </w:r>
            <w:r w:rsidRPr="00DA36DC">
              <w:t>Lauby</w:t>
            </w:r>
          </w:p>
        </w:tc>
        <w:tc>
          <w:tcPr>
            <w:tcW w:w="4230" w:type="dxa"/>
            <w:gridSpan w:val="2"/>
          </w:tcPr>
          <w:p w14:paraId="2F0A8234" w14:textId="77777777" w:rsidR="004A3E01" w:rsidRPr="00DA36DC" w:rsidRDefault="004A3E01">
            <w:pPr>
              <w:keepNext/>
              <w:keepLines/>
              <w:spacing w:before="100"/>
            </w:pPr>
            <w:r w:rsidRPr="00DA36DC">
              <w:t>North American Electric Reliability Corporation</w:t>
            </w:r>
          </w:p>
        </w:tc>
        <w:tc>
          <w:tcPr>
            <w:tcW w:w="2142" w:type="dxa"/>
          </w:tcPr>
          <w:p w14:paraId="4131D3B7" w14:textId="65CAF3DC" w:rsidR="004A3E01" w:rsidRPr="00DA36DC" w:rsidRDefault="004A3E01">
            <w:pPr>
              <w:keepNext/>
              <w:keepLines/>
              <w:spacing w:before="100"/>
            </w:pPr>
          </w:p>
        </w:tc>
      </w:tr>
      <w:tr w:rsidR="004A3E01" w:rsidRPr="00DA36DC" w14:paraId="237A10E2" w14:textId="77777777" w:rsidTr="00B64E92">
        <w:tc>
          <w:tcPr>
            <w:tcW w:w="3420" w:type="dxa"/>
          </w:tcPr>
          <w:p w14:paraId="5982AEC5" w14:textId="525B05A3" w:rsidR="004A3E01" w:rsidRPr="00DA36DC" w:rsidRDefault="004A3E01" w:rsidP="00AB2ED4">
            <w:pPr>
              <w:spacing w:before="100"/>
            </w:pPr>
            <w:r w:rsidRPr="00DA36DC">
              <w:t>Debbie McKeever</w:t>
            </w:r>
          </w:p>
        </w:tc>
        <w:tc>
          <w:tcPr>
            <w:tcW w:w="4230" w:type="dxa"/>
            <w:gridSpan w:val="2"/>
          </w:tcPr>
          <w:p w14:paraId="05779F73" w14:textId="77777777" w:rsidR="004A3E01" w:rsidRPr="00DA36DC" w:rsidRDefault="004A3E01">
            <w:pPr>
              <w:keepNext/>
              <w:keepLines/>
              <w:spacing w:before="100"/>
            </w:pPr>
            <w:r w:rsidRPr="00DA36DC">
              <w:t>Oncor Electric Delivery Company LLC</w:t>
            </w:r>
          </w:p>
        </w:tc>
        <w:tc>
          <w:tcPr>
            <w:tcW w:w="2142" w:type="dxa"/>
          </w:tcPr>
          <w:p w14:paraId="592CB71F" w14:textId="42EC80DA" w:rsidR="004A3E01" w:rsidRPr="00DA36DC" w:rsidRDefault="004A3E01">
            <w:pPr>
              <w:keepNext/>
              <w:keepLines/>
              <w:spacing w:before="100"/>
            </w:pPr>
          </w:p>
        </w:tc>
      </w:tr>
      <w:tr w:rsidR="00DE01BE" w:rsidRPr="00DA36DC" w14:paraId="49C9B419" w14:textId="77777777" w:rsidTr="00B64E92">
        <w:tc>
          <w:tcPr>
            <w:tcW w:w="3420" w:type="dxa"/>
          </w:tcPr>
          <w:p w14:paraId="1CE661CE" w14:textId="08F41A01" w:rsidR="00DE01BE" w:rsidRPr="00DA36DC" w:rsidRDefault="00DE01BE" w:rsidP="00AB2ED4">
            <w:pPr>
              <w:spacing w:before="100"/>
            </w:pPr>
            <w:r w:rsidRPr="00DA36DC">
              <w:t>Timothy Alan Simon</w:t>
            </w:r>
          </w:p>
        </w:tc>
        <w:tc>
          <w:tcPr>
            <w:tcW w:w="4230" w:type="dxa"/>
            <w:gridSpan w:val="2"/>
          </w:tcPr>
          <w:p w14:paraId="4D42DC0D" w14:textId="77777777" w:rsidR="00DE01BE" w:rsidRPr="00DA36DC" w:rsidRDefault="00DE01BE">
            <w:pPr>
              <w:keepNext/>
              <w:keepLines/>
              <w:spacing w:before="100"/>
            </w:pPr>
            <w:r w:rsidRPr="00DA36DC">
              <w:t>TAS Strategies</w:t>
            </w:r>
          </w:p>
        </w:tc>
        <w:tc>
          <w:tcPr>
            <w:tcW w:w="2142" w:type="dxa"/>
          </w:tcPr>
          <w:p w14:paraId="1900ABC0" w14:textId="061802F1" w:rsidR="00DE01BE" w:rsidRPr="00DA36DC" w:rsidRDefault="00DE01BE">
            <w:pPr>
              <w:keepNext/>
              <w:keepLines/>
              <w:spacing w:before="100"/>
            </w:pPr>
          </w:p>
        </w:tc>
      </w:tr>
      <w:tr w:rsidR="00DE01BE" w:rsidRPr="00DA36DC" w14:paraId="476C5DB1" w14:textId="77777777" w:rsidTr="00B64E92">
        <w:tc>
          <w:tcPr>
            <w:tcW w:w="3420" w:type="dxa"/>
          </w:tcPr>
          <w:p w14:paraId="1ECDB3E6" w14:textId="75E7BAC1" w:rsidR="00DE01BE" w:rsidRPr="00DA36DC" w:rsidRDefault="00DE01BE" w:rsidP="00AB2ED4">
            <w:pPr>
              <w:spacing w:before="100"/>
            </w:pPr>
            <w:r w:rsidRPr="00DA36DC">
              <w:t>Terence (Terry) Thorn</w:t>
            </w:r>
          </w:p>
        </w:tc>
        <w:tc>
          <w:tcPr>
            <w:tcW w:w="4230" w:type="dxa"/>
            <w:gridSpan w:val="2"/>
          </w:tcPr>
          <w:p w14:paraId="547B3F5E" w14:textId="77777777" w:rsidR="00DE01BE" w:rsidRPr="00DA36DC" w:rsidRDefault="00DE01BE">
            <w:pPr>
              <w:keepNext/>
              <w:keepLines/>
              <w:spacing w:before="100"/>
            </w:pPr>
            <w:r w:rsidRPr="00DA36DC">
              <w:t>KEMA Gas Consulting</w:t>
            </w:r>
          </w:p>
        </w:tc>
        <w:tc>
          <w:tcPr>
            <w:tcW w:w="2142" w:type="dxa"/>
          </w:tcPr>
          <w:p w14:paraId="173AD790" w14:textId="37187F06" w:rsidR="00DE01BE" w:rsidRPr="00DA36DC" w:rsidRDefault="00AF6F25">
            <w:pPr>
              <w:keepNext/>
              <w:keepLines/>
              <w:spacing w:before="100"/>
            </w:pPr>
            <w:r>
              <w:t>Present</w:t>
            </w:r>
          </w:p>
        </w:tc>
      </w:tr>
      <w:tr w:rsidR="00DE01BE" w:rsidRPr="00DA36DC" w14:paraId="77170684" w14:textId="77777777" w:rsidTr="00B64E92">
        <w:tc>
          <w:tcPr>
            <w:tcW w:w="3420" w:type="dxa"/>
          </w:tcPr>
          <w:p w14:paraId="235339DA" w14:textId="77777777" w:rsidR="00DE01BE" w:rsidRPr="00DA36DC" w:rsidRDefault="00DE01BE" w:rsidP="00AB2ED4">
            <w:pPr>
              <w:spacing w:before="100"/>
            </w:pPr>
            <w:r w:rsidRPr="00DA36DC">
              <w:t>Sue Tierney</w:t>
            </w:r>
          </w:p>
        </w:tc>
        <w:tc>
          <w:tcPr>
            <w:tcW w:w="4230" w:type="dxa"/>
            <w:gridSpan w:val="2"/>
          </w:tcPr>
          <w:p w14:paraId="4ADF1EE9" w14:textId="77777777" w:rsidR="00DE01BE" w:rsidRPr="00DA36DC" w:rsidRDefault="00DE01BE">
            <w:pPr>
              <w:keepNext/>
              <w:keepLines/>
              <w:spacing w:before="100"/>
            </w:pPr>
            <w:r w:rsidRPr="00DA36DC">
              <w:t>Analysis Group, Inc.</w:t>
            </w:r>
          </w:p>
        </w:tc>
        <w:tc>
          <w:tcPr>
            <w:tcW w:w="2142" w:type="dxa"/>
          </w:tcPr>
          <w:p w14:paraId="6CB1ABC1" w14:textId="77777777" w:rsidR="00DE01BE" w:rsidRPr="00DA36DC" w:rsidRDefault="00DE01BE">
            <w:pPr>
              <w:keepNext/>
              <w:keepLines/>
              <w:spacing w:before="100"/>
            </w:pPr>
          </w:p>
        </w:tc>
      </w:tr>
      <w:tr w:rsidR="00DE01BE" w:rsidRPr="00DA36DC" w14:paraId="7D31038B" w14:textId="77777777" w:rsidTr="00B64E92">
        <w:trPr>
          <w:tblHeader/>
        </w:trPr>
        <w:tc>
          <w:tcPr>
            <w:tcW w:w="9792" w:type="dxa"/>
            <w:gridSpan w:val="4"/>
            <w:tcBorders>
              <w:bottom w:val="single" w:sz="4" w:space="0" w:color="auto"/>
            </w:tcBorders>
          </w:tcPr>
          <w:p w14:paraId="3C6B588E" w14:textId="77777777" w:rsidR="00DE01BE" w:rsidRPr="00DA36DC" w:rsidRDefault="00DE01BE" w:rsidP="00297A35">
            <w:pPr>
              <w:keepNext/>
              <w:spacing w:before="240" w:after="120"/>
              <w:jc w:val="center"/>
              <w:rPr>
                <w:b/>
              </w:rPr>
            </w:pPr>
            <w:r w:rsidRPr="00DA36DC">
              <w:rPr>
                <w:b/>
              </w:rPr>
              <w:t>OTHER ATTENDEES</w:t>
            </w:r>
          </w:p>
        </w:tc>
      </w:tr>
      <w:tr w:rsidR="00DE01BE" w:rsidRPr="00DA36DC" w14:paraId="71D12743" w14:textId="77777777" w:rsidTr="00B64E92">
        <w:trPr>
          <w:tblHeader/>
        </w:trPr>
        <w:tc>
          <w:tcPr>
            <w:tcW w:w="5310" w:type="dxa"/>
            <w:gridSpan w:val="2"/>
            <w:tcBorders>
              <w:top w:val="single" w:sz="4" w:space="0" w:color="auto"/>
              <w:bottom w:val="single" w:sz="4" w:space="0" w:color="auto"/>
            </w:tcBorders>
          </w:tcPr>
          <w:p w14:paraId="5C61E208" w14:textId="05CED889" w:rsidR="00DE01BE" w:rsidRPr="00DA36DC" w:rsidRDefault="00DE01BE" w:rsidP="00297A35">
            <w:pPr>
              <w:keepNext/>
              <w:spacing w:before="40" w:after="20"/>
              <w:jc w:val="both"/>
              <w:rPr>
                <w:b/>
              </w:rPr>
            </w:pPr>
            <w:r>
              <w:rPr>
                <w:b/>
              </w:rPr>
              <w:t>N</w:t>
            </w:r>
            <w:r w:rsidRPr="00DA36DC">
              <w:rPr>
                <w:b/>
              </w:rPr>
              <w:t>ame</w:t>
            </w:r>
          </w:p>
        </w:tc>
        <w:tc>
          <w:tcPr>
            <w:tcW w:w="4482" w:type="dxa"/>
            <w:gridSpan w:val="2"/>
            <w:tcBorders>
              <w:top w:val="single" w:sz="4" w:space="0" w:color="auto"/>
              <w:bottom w:val="single" w:sz="4" w:space="0" w:color="auto"/>
            </w:tcBorders>
          </w:tcPr>
          <w:p w14:paraId="32293489" w14:textId="77777777" w:rsidR="00DE01BE" w:rsidRPr="00DA36DC" w:rsidRDefault="00DE01BE" w:rsidP="00297A35">
            <w:pPr>
              <w:keepNext/>
              <w:spacing w:before="40" w:after="20"/>
              <w:jc w:val="both"/>
              <w:rPr>
                <w:b/>
              </w:rPr>
            </w:pPr>
            <w:r w:rsidRPr="00DA36DC">
              <w:rPr>
                <w:b/>
              </w:rPr>
              <w:t xml:space="preserve">Organization </w:t>
            </w:r>
          </w:p>
        </w:tc>
      </w:tr>
      <w:tr w:rsidR="00DE01BE" w:rsidRPr="00DA36DC" w14:paraId="0581757A" w14:textId="77777777" w:rsidTr="00B64E92">
        <w:tc>
          <w:tcPr>
            <w:tcW w:w="5310" w:type="dxa"/>
            <w:gridSpan w:val="2"/>
          </w:tcPr>
          <w:p w14:paraId="7FDC17B8" w14:textId="36304C31" w:rsidR="00DE01BE" w:rsidRPr="00DA36DC" w:rsidRDefault="00DE01BE" w:rsidP="00970F91">
            <w:pPr>
              <w:pStyle w:val="Title"/>
              <w:jc w:val="left"/>
              <w:rPr>
                <w:rFonts w:ascii="Times New Roman" w:hAnsi="Times New Roman"/>
                <w:b w:val="0"/>
                <w:bCs/>
                <w:sz w:val="20"/>
              </w:rPr>
            </w:pPr>
            <w:r w:rsidRPr="00DA36DC">
              <w:rPr>
                <w:rFonts w:ascii="Times New Roman" w:hAnsi="Times New Roman"/>
                <w:b w:val="0"/>
                <w:sz w:val="20"/>
              </w:rPr>
              <w:t>Jonathan Booe</w:t>
            </w:r>
          </w:p>
        </w:tc>
        <w:tc>
          <w:tcPr>
            <w:tcW w:w="4482" w:type="dxa"/>
            <w:gridSpan w:val="2"/>
          </w:tcPr>
          <w:p w14:paraId="3986DAB7" w14:textId="77777777" w:rsidR="00DE01BE" w:rsidRPr="00DA36DC" w:rsidRDefault="00DE01BE" w:rsidP="00970F91">
            <w:pPr>
              <w:spacing w:before="100"/>
            </w:pPr>
            <w:r w:rsidRPr="00DA36DC">
              <w:t>North American Energy Standards Board</w:t>
            </w:r>
          </w:p>
        </w:tc>
      </w:tr>
      <w:tr w:rsidR="0093495D" w:rsidRPr="00DA36DC" w14:paraId="33AF03A7" w14:textId="77777777" w:rsidTr="00B64E92">
        <w:tc>
          <w:tcPr>
            <w:tcW w:w="5310" w:type="dxa"/>
            <w:gridSpan w:val="2"/>
          </w:tcPr>
          <w:p w14:paraId="3E31215F" w14:textId="1D508CA5" w:rsidR="0093495D" w:rsidRPr="00DA36DC" w:rsidRDefault="0093495D" w:rsidP="00970F91">
            <w:pPr>
              <w:pStyle w:val="Title"/>
              <w:jc w:val="left"/>
              <w:rPr>
                <w:rFonts w:ascii="Times New Roman" w:hAnsi="Times New Roman"/>
                <w:b w:val="0"/>
                <w:sz w:val="20"/>
              </w:rPr>
            </w:pPr>
            <w:r>
              <w:rPr>
                <w:rFonts w:ascii="Times New Roman" w:hAnsi="Times New Roman"/>
                <w:b w:val="0"/>
                <w:sz w:val="20"/>
              </w:rPr>
              <w:t>Michelle Brocklesby</w:t>
            </w:r>
          </w:p>
        </w:tc>
        <w:tc>
          <w:tcPr>
            <w:tcW w:w="4482" w:type="dxa"/>
            <w:gridSpan w:val="2"/>
          </w:tcPr>
          <w:p w14:paraId="7DDA1D9D" w14:textId="1CDDA690" w:rsidR="0093495D" w:rsidRPr="00DA36DC" w:rsidRDefault="0045622A" w:rsidP="00970F91">
            <w:pPr>
              <w:spacing w:before="100"/>
            </w:pPr>
            <w:r>
              <w:t>ESG Global</w:t>
            </w:r>
          </w:p>
        </w:tc>
      </w:tr>
      <w:tr w:rsidR="00F810D3" w:rsidRPr="00DA36DC" w14:paraId="7A51B5BD" w14:textId="77777777" w:rsidTr="00B64E92">
        <w:tc>
          <w:tcPr>
            <w:tcW w:w="5310" w:type="dxa"/>
            <w:gridSpan w:val="2"/>
          </w:tcPr>
          <w:p w14:paraId="77FE9E18" w14:textId="473D7F7C" w:rsidR="00F810D3" w:rsidRPr="00DA36DC" w:rsidRDefault="00F810D3" w:rsidP="00970F91">
            <w:pPr>
              <w:pStyle w:val="Title"/>
              <w:jc w:val="left"/>
              <w:rPr>
                <w:rFonts w:ascii="Times New Roman" w:hAnsi="Times New Roman"/>
                <w:b w:val="0"/>
                <w:sz w:val="20"/>
              </w:rPr>
            </w:pPr>
            <w:r>
              <w:rPr>
                <w:rFonts w:ascii="Times New Roman" w:hAnsi="Times New Roman"/>
                <w:b w:val="0"/>
                <w:sz w:val="20"/>
              </w:rPr>
              <w:t>Dick Brooks</w:t>
            </w:r>
          </w:p>
        </w:tc>
        <w:tc>
          <w:tcPr>
            <w:tcW w:w="4482" w:type="dxa"/>
            <w:gridSpan w:val="2"/>
          </w:tcPr>
          <w:p w14:paraId="7E03FEC5" w14:textId="30050A44" w:rsidR="00F810D3" w:rsidRPr="00DA36DC" w:rsidRDefault="00F810D3" w:rsidP="00970F91">
            <w:pPr>
              <w:spacing w:before="100"/>
            </w:pPr>
            <w:r>
              <w:t>Reliable Energy Analytics</w:t>
            </w:r>
          </w:p>
        </w:tc>
      </w:tr>
      <w:tr w:rsidR="00CE154F" w:rsidRPr="00DA36DC" w14:paraId="52809130" w14:textId="77777777" w:rsidTr="00B64E92">
        <w:tc>
          <w:tcPr>
            <w:tcW w:w="5310" w:type="dxa"/>
            <w:gridSpan w:val="2"/>
          </w:tcPr>
          <w:p w14:paraId="23E6DA4D" w14:textId="39F6AC51" w:rsidR="00CE154F" w:rsidRDefault="00CE154F" w:rsidP="00970F91">
            <w:pPr>
              <w:pStyle w:val="Title"/>
              <w:jc w:val="left"/>
              <w:rPr>
                <w:rFonts w:ascii="Times New Roman" w:hAnsi="Times New Roman"/>
                <w:b w:val="0"/>
                <w:sz w:val="20"/>
              </w:rPr>
            </w:pPr>
            <w:r>
              <w:rPr>
                <w:rFonts w:ascii="Times New Roman" w:hAnsi="Times New Roman"/>
                <w:b w:val="0"/>
                <w:sz w:val="20"/>
              </w:rPr>
              <w:t>Christopher Burden</w:t>
            </w:r>
          </w:p>
        </w:tc>
        <w:tc>
          <w:tcPr>
            <w:tcW w:w="4482" w:type="dxa"/>
            <w:gridSpan w:val="2"/>
          </w:tcPr>
          <w:p w14:paraId="6A51784A" w14:textId="1BCBF47B" w:rsidR="00CE154F" w:rsidRDefault="0045622A" w:rsidP="00970F91">
            <w:pPr>
              <w:spacing w:before="100"/>
            </w:pPr>
            <w:r>
              <w:t>Enbridge (U.S.) Inc.</w:t>
            </w:r>
          </w:p>
        </w:tc>
      </w:tr>
      <w:tr w:rsidR="00CE154F" w:rsidRPr="00DA36DC" w14:paraId="308E00C2" w14:textId="77777777" w:rsidTr="00B64E92">
        <w:tc>
          <w:tcPr>
            <w:tcW w:w="5310" w:type="dxa"/>
            <w:gridSpan w:val="2"/>
          </w:tcPr>
          <w:p w14:paraId="15EF9BCD" w14:textId="5B2873FE" w:rsidR="00CE154F" w:rsidRDefault="00CE154F" w:rsidP="00970F91">
            <w:pPr>
              <w:pStyle w:val="Title"/>
              <w:jc w:val="left"/>
              <w:rPr>
                <w:rFonts w:ascii="Times New Roman" w:hAnsi="Times New Roman"/>
                <w:b w:val="0"/>
                <w:sz w:val="20"/>
              </w:rPr>
            </w:pPr>
            <w:r>
              <w:rPr>
                <w:rFonts w:ascii="Times New Roman" w:hAnsi="Times New Roman"/>
                <w:b w:val="0"/>
                <w:sz w:val="20"/>
              </w:rPr>
              <w:t>Pete Connor</w:t>
            </w:r>
          </w:p>
        </w:tc>
        <w:tc>
          <w:tcPr>
            <w:tcW w:w="4482" w:type="dxa"/>
            <w:gridSpan w:val="2"/>
          </w:tcPr>
          <w:p w14:paraId="2438C298" w14:textId="7CF62DFE" w:rsidR="00CE154F" w:rsidRDefault="0045622A" w:rsidP="00970F91">
            <w:pPr>
              <w:spacing w:before="100"/>
            </w:pPr>
            <w:r>
              <w:t>rep. American Gas Association</w:t>
            </w:r>
          </w:p>
        </w:tc>
      </w:tr>
      <w:tr w:rsidR="00B8498E" w:rsidRPr="00DA36DC" w14:paraId="3D1AC346" w14:textId="77777777" w:rsidTr="00B64E92">
        <w:tc>
          <w:tcPr>
            <w:tcW w:w="5310" w:type="dxa"/>
            <w:gridSpan w:val="2"/>
          </w:tcPr>
          <w:p w14:paraId="53A3E153" w14:textId="7E248C54" w:rsidR="00B8498E" w:rsidRDefault="00B8498E" w:rsidP="00970F91">
            <w:pPr>
              <w:pStyle w:val="Title"/>
              <w:jc w:val="left"/>
              <w:rPr>
                <w:rFonts w:ascii="Times New Roman" w:hAnsi="Times New Roman"/>
                <w:b w:val="0"/>
                <w:sz w:val="20"/>
              </w:rPr>
            </w:pPr>
            <w:r>
              <w:rPr>
                <w:rFonts w:ascii="Times New Roman" w:hAnsi="Times New Roman"/>
                <w:b w:val="0"/>
                <w:sz w:val="20"/>
              </w:rPr>
              <w:t>Mark Gracey</w:t>
            </w:r>
          </w:p>
        </w:tc>
        <w:tc>
          <w:tcPr>
            <w:tcW w:w="4482" w:type="dxa"/>
            <w:gridSpan w:val="2"/>
          </w:tcPr>
          <w:p w14:paraId="51080E55" w14:textId="467F63C3" w:rsidR="00B8498E" w:rsidRDefault="00B8498E" w:rsidP="00970F91">
            <w:pPr>
              <w:spacing w:before="100"/>
            </w:pPr>
            <w:r>
              <w:t>Kinder Morgan</w:t>
            </w:r>
          </w:p>
        </w:tc>
      </w:tr>
      <w:tr w:rsidR="0093495D" w:rsidRPr="00DA36DC" w14:paraId="4F3E7DC0" w14:textId="77777777" w:rsidTr="00B64E92">
        <w:tc>
          <w:tcPr>
            <w:tcW w:w="5310" w:type="dxa"/>
            <w:gridSpan w:val="2"/>
          </w:tcPr>
          <w:p w14:paraId="26B59FC3" w14:textId="54272E35" w:rsidR="0093495D" w:rsidRDefault="0093495D" w:rsidP="00970F91">
            <w:pPr>
              <w:pStyle w:val="Title"/>
              <w:jc w:val="left"/>
              <w:rPr>
                <w:rFonts w:ascii="Times New Roman" w:hAnsi="Times New Roman"/>
                <w:b w:val="0"/>
                <w:sz w:val="20"/>
              </w:rPr>
            </w:pPr>
            <w:r>
              <w:rPr>
                <w:rFonts w:ascii="Times New Roman" w:hAnsi="Times New Roman"/>
                <w:b w:val="0"/>
                <w:sz w:val="20"/>
              </w:rPr>
              <w:t>Annabelle Lee</w:t>
            </w:r>
          </w:p>
        </w:tc>
        <w:tc>
          <w:tcPr>
            <w:tcW w:w="4482" w:type="dxa"/>
            <w:gridSpan w:val="2"/>
          </w:tcPr>
          <w:p w14:paraId="20BEB550" w14:textId="66E0B2BD" w:rsidR="0093495D" w:rsidRDefault="0045622A" w:rsidP="00970F91">
            <w:pPr>
              <w:spacing w:before="100"/>
            </w:pPr>
            <w:r>
              <w:t>Nevermore Security</w:t>
            </w:r>
          </w:p>
        </w:tc>
      </w:tr>
      <w:tr w:rsidR="00DE01BE" w:rsidRPr="00DA36DC" w14:paraId="5DE873DF" w14:textId="77777777" w:rsidTr="00B64E92">
        <w:tc>
          <w:tcPr>
            <w:tcW w:w="5310" w:type="dxa"/>
            <w:gridSpan w:val="2"/>
          </w:tcPr>
          <w:p w14:paraId="4ECED423" w14:textId="1514A5BE" w:rsidR="00DE01BE" w:rsidRPr="00DA36DC" w:rsidRDefault="00DE01BE" w:rsidP="000E452C">
            <w:pPr>
              <w:pStyle w:val="Title"/>
              <w:tabs>
                <w:tab w:val="center" w:pos="2547"/>
              </w:tabs>
              <w:jc w:val="left"/>
              <w:rPr>
                <w:rFonts w:ascii="Times New Roman" w:hAnsi="Times New Roman"/>
                <w:b w:val="0"/>
                <w:bCs/>
                <w:sz w:val="20"/>
              </w:rPr>
            </w:pPr>
            <w:r w:rsidRPr="00DA36DC">
              <w:rPr>
                <w:rFonts w:ascii="Times New Roman" w:hAnsi="Times New Roman"/>
                <w:b w:val="0"/>
                <w:bCs/>
                <w:sz w:val="20"/>
              </w:rPr>
              <w:t>Elizabeth Mallett</w:t>
            </w:r>
          </w:p>
        </w:tc>
        <w:tc>
          <w:tcPr>
            <w:tcW w:w="4482" w:type="dxa"/>
            <w:gridSpan w:val="2"/>
          </w:tcPr>
          <w:p w14:paraId="6FAD1416" w14:textId="77777777" w:rsidR="00DE01BE" w:rsidRPr="00DA36DC" w:rsidRDefault="00DE01BE" w:rsidP="00F652B0">
            <w:pPr>
              <w:spacing w:before="100"/>
            </w:pPr>
            <w:r w:rsidRPr="00DA36DC">
              <w:t>North American Energy Standards Board</w:t>
            </w:r>
          </w:p>
        </w:tc>
      </w:tr>
      <w:tr w:rsidR="00DE01BE" w:rsidRPr="00DA36DC" w14:paraId="02E872B2" w14:textId="77777777" w:rsidTr="00B64E92">
        <w:tc>
          <w:tcPr>
            <w:tcW w:w="5310" w:type="dxa"/>
            <w:gridSpan w:val="2"/>
          </w:tcPr>
          <w:p w14:paraId="627E3069" w14:textId="6606270A" w:rsidR="00DE01BE" w:rsidRPr="00DA36DC" w:rsidRDefault="00DE01BE" w:rsidP="00F652B0">
            <w:pPr>
              <w:pStyle w:val="Title"/>
              <w:jc w:val="left"/>
              <w:rPr>
                <w:rFonts w:ascii="Times New Roman" w:hAnsi="Times New Roman"/>
                <w:b w:val="0"/>
                <w:sz w:val="20"/>
              </w:rPr>
            </w:pPr>
            <w:r>
              <w:rPr>
                <w:rFonts w:ascii="Times New Roman" w:hAnsi="Times New Roman"/>
                <w:b w:val="0"/>
                <w:sz w:val="20"/>
              </w:rPr>
              <w:t>Steve McCord</w:t>
            </w:r>
          </w:p>
        </w:tc>
        <w:tc>
          <w:tcPr>
            <w:tcW w:w="4482" w:type="dxa"/>
            <w:gridSpan w:val="2"/>
          </w:tcPr>
          <w:p w14:paraId="1E14114D" w14:textId="0D97E2F1" w:rsidR="00DE01BE" w:rsidRPr="00DA36DC" w:rsidRDefault="00394E34" w:rsidP="00F652B0">
            <w:pPr>
              <w:spacing w:before="100"/>
            </w:pPr>
            <w:r>
              <w:t>TC Energy Corporation</w:t>
            </w:r>
          </w:p>
        </w:tc>
      </w:tr>
      <w:tr w:rsidR="00394E34" w:rsidRPr="00DA36DC" w14:paraId="56ACEE63" w14:textId="77777777" w:rsidTr="00B64E92">
        <w:tc>
          <w:tcPr>
            <w:tcW w:w="5310" w:type="dxa"/>
            <w:gridSpan w:val="2"/>
          </w:tcPr>
          <w:p w14:paraId="0C4D653D" w14:textId="50A85D0A" w:rsidR="00394E34" w:rsidRDefault="00394E34" w:rsidP="00F652B0">
            <w:pPr>
              <w:pStyle w:val="Title"/>
              <w:jc w:val="left"/>
              <w:rPr>
                <w:rFonts w:ascii="Times New Roman" w:hAnsi="Times New Roman"/>
                <w:b w:val="0"/>
                <w:sz w:val="20"/>
              </w:rPr>
            </w:pPr>
            <w:r>
              <w:rPr>
                <w:rFonts w:ascii="Times New Roman" w:hAnsi="Times New Roman"/>
                <w:b w:val="0"/>
                <w:sz w:val="20"/>
              </w:rPr>
              <w:t>Rae McQuade</w:t>
            </w:r>
          </w:p>
        </w:tc>
        <w:tc>
          <w:tcPr>
            <w:tcW w:w="4482" w:type="dxa"/>
            <w:gridSpan w:val="2"/>
          </w:tcPr>
          <w:p w14:paraId="1031844B" w14:textId="162DFF56" w:rsidR="00394E34" w:rsidRDefault="00394E34" w:rsidP="00F652B0">
            <w:pPr>
              <w:spacing w:before="100"/>
            </w:pPr>
            <w:r w:rsidRPr="00394E34">
              <w:t>North American Energy Standards Board</w:t>
            </w:r>
          </w:p>
        </w:tc>
      </w:tr>
      <w:tr w:rsidR="00CE154F" w:rsidRPr="00DA36DC" w14:paraId="5B867356" w14:textId="77777777" w:rsidTr="00B64E92">
        <w:tc>
          <w:tcPr>
            <w:tcW w:w="5310" w:type="dxa"/>
            <w:gridSpan w:val="2"/>
          </w:tcPr>
          <w:p w14:paraId="1A21D227" w14:textId="40C49581" w:rsidR="00CE154F" w:rsidRDefault="00CE154F" w:rsidP="00F652B0">
            <w:pPr>
              <w:pStyle w:val="Title"/>
              <w:jc w:val="left"/>
              <w:rPr>
                <w:rFonts w:ascii="Times New Roman" w:hAnsi="Times New Roman"/>
                <w:b w:val="0"/>
                <w:sz w:val="20"/>
              </w:rPr>
            </w:pPr>
            <w:r>
              <w:rPr>
                <w:rFonts w:ascii="Times New Roman" w:hAnsi="Times New Roman"/>
                <w:b w:val="0"/>
                <w:sz w:val="20"/>
              </w:rPr>
              <w:t>Catherine Meiners</w:t>
            </w:r>
          </w:p>
        </w:tc>
        <w:tc>
          <w:tcPr>
            <w:tcW w:w="4482" w:type="dxa"/>
            <w:gridSpan w:val="2"/>
          </w:tcPr>
          <w:p w14:paraId="1E87D1C0" w14:textId="4CC69A03" w:rsidR="00CE154F" w:rsidRPr="00394E34" w:rsidRDefault="0045622A" w:rsidP="00F652B0">
            <w:pPr>
              <w:spacing w:before="100"/>
            </w:pPr>
            <w:r>
              <w:t>Electric Reliability Corporation of Texas</w:t>
            </w:r>
          </w:p>
        </w:tc>
      </w:tr>
      <w:tr w:rsidR="0093495D" w:rsidRPr="00DA36DC" w14:paraId="0EE90104" w14:textId="77777777" w:rsidTr="00B64E92">
        <w:tc>
          <w:tcPr>
            <w:tcW w:w="5310" w:type="dxa"/>
            <w:gridSpan w:val="2"/>
          </w:tcPr>
          <w:p w14:paraId="3A810993" w14:textId="3047779D" w:rsidR="0093495D" w:rsidRDefault="0093495D" w:rsidP="00F652B0">
            <w:pPr>
              <w:pStyle w:val="Title"/>
              <w:jc w:val="left"/>
              <w:rPr>
                <w:rFonts w:ascii="Times New Roman" w:hAnsi="Times New Roman"/>
                <w:b w:val="0"/>
                <w:sz w:val="20"/>
              </w:rPr>
            </w:pPr>
            <w:r>
              <w:rPr>
                <w:rFonts w:ascii="Times New Roman" w:hAnsi="Times New Roman"/>
                <w:b w:val="0"/>
                <w:sz w:val="20"/>
              </w:rPr>
              <w:t>Megan Miller</w:t>
            </w:r>
          </w:p>
        </w:tc>
        <w:tc>
          <w:tcPr>
            <w:tcW w:w="4482" w:type="dxa"/>
            <w:gridSpan w:val="2"/>
          </w:tcPr>
          <w:p w14:paraId="03592B91" w14:textId="02689955" w:rsidR="0093495D" w:rsidRPr="00394E34" w:rsidRDefault="0045622A" w:rsidP="00F652B0">
            <w:pPr>
              <w:spacing w:before="100"/>
            </w:pPr>
            <w:r>
              <w:t>Enbridge (U.S) Inc.</w:t>
            </w:r>
          </w:p>
        </w:tc>
      </w:tr>
      <w:tr w:rsidR="00BE11A8" w:rsidRPr="00DA36DC" w14:paraId="6E876CFE" w14:textId="77777777" w:rsidTr="00B64E92">
        <w:tc>
          <w:tcPr>
            <w:tcW w:w="5310" w:type="dxa"/>
            <w:gridSpan w:val="2"/>
          </w:tcPr>
          <w:p w14:paraId="2CB1E70E" w14:textId="144182E6" w:rsidR="00BE11A8" w:rsidRDefault="00BE11A8" w:rsidP="00394E34">
            <w:pPr>
              <w:pStyle w:val="Title"/>
              <w:jc w:val="left"/>
              <w:rPr>
                <w:rFonts w:ascii="Times New Roman" w:hAnsi="Times New Roman"/>
                <w:b w:val="0"/>
                <w:sz w:val="20"/>
              </w:rPr>
            </w:pPr>
            <w:r>
              <w:rPr>
                <w:rFonts w:ascii="Times New Roman" w:hAnsi="Times New Roman"/>
                <w:b w:val="0"/>
                <w:sz w:val="20"/>
              </w:rPr>
              <w:t>Emily Perryman</w:t>
            </w:r>
          </w:p>
        </w:tc>
        <w:tc>
          <w:tcPr>
            <w:tcW w:w="4482" w:type="dxa"/>
            <w:gridSpan w:val="2"/>
          </w:tcPr>
          <w:p w14:paraId="3FF9D5AF" w14:textId="3AA73F53" w:rsidR="00BE11A8" w:rsidRDefault="0045622A" w:rsidP="00394E34">
            <w:pPr>
              <w:spacing w:before="100"/>
            </w:pPr>
            <w:r>
              <w:t>Quorum Software</w:t>
            </w:r>
          </w:p>
        </w:tc>
      </w:tr>
      <w:tr w:rsidR="0045622A" w:rsidRPr="00DA36DC" w14:paraId="29DD7066" w14:textId="77777777" w:rsidTr="00B64E92">
        <w:tc>
          <w:tcPr>
            <w:tcW w:w="5310" w:type="dxa"/>
            <w:gridSpan w:val="2"/>
          </w:tcPr>
          <w:p w14:paraId="0C394664" w14:textId="7AF7ECBA" w:rsidR="0045622A" w:rsidRDefault="0045622A" w:rsidP="00394E34">
            <w:pPr>
              <w:pStyle w:val="Title"/>
              <w:jc w:val="left"/>
              <w:rPr>
                <w:rFonts w:ascii="Times New Roman" w:hAnsi="Times New Roman"/>
                <w:b w:val="0"/>
                <w:sz w:val="20"/>
              </w:rPr>
            </w:pPr>
            <w:r>
              <w:rPr>
                <w:rFonts w:ascii="Times New Roman" w:hAnsi="Times New Roman"/>
                <w:b w:val="0"/>
                <w:sz w:val="20"/>
              </w:rPr>
              <w:t>Denise Rager</w:t>
            </w:r>
          </w:p>
        </w:tc>
        <w:tc>
          <w:tcPr>
            <w:tcW w:w="4482" w:type="dxa"/>
            <w:gridSpan w:val="2"/>
          </w:tcPr>
          <w:p w14:paraId="0C4E108C" w14:textId="7C4A2223" w:rsidR="0045622A" w:rsidRDefault="0045622A" w:rsidP="00394E34">
            <w:pPr>
              <w:spacing w:before="100"/>
            </w:pPr>
            <w:r>
              <w:t>North American Energy Standards Board</w:t>
            </w:r>
          </w:p>
        </w:tc>
      </w:tr>
      <w:tr w:rsidR="0093495D" w:rsidRPr="00DA36DC" w14:paraId="24DA8198" w14:textId="77777777" w:rsidTr="00B64E92">
        <w:tc>
          <w:tcPr>
            <w:tcW w:w="5310" w:type="dxa"/>
            <w:gridSpan w:val="2"/>
          </w:tcPr>
          <w:p w14:paraId="2E5306FC" w14:textId="20230808" w:rsidR="0093495D" w:rsidRDefault="0093495D" w:rsidP="00F652B0">
            <w:pPr>
              <w:pStyle w:val="Title"/>
              <w:jc w:val="left"/>
              <w:rPr>
                <w:rFonts w:ascii="Times New Roman" w:hAnsi="Times New Roman"/>
                <w:b w:val="0"/>
                <w:sz w:val="20"/>
              </w:rPr>
            </w:pPr>
            <w:r>
              <w:rPr>
                <w:rFonts w:ascii="Times New Roman" w:hAnsi="Times New Roman"/>
                <w:b w:val="0"/>
                <w:sz w:val="20"/>
              </w:rPr>
              <w:t>David Wollman</w:t>
            </w:r>
          </w:p>
        </w:tc>
        <w:tc>
          <w:tcPr>
            <w:tcW w:w="4482" w:type="dxa"/>
            <w:gridSpan w:val="2"/>
          </w:tcPr>
          <w:p w14:paraId="423FCE4F" w14:textId="32020824" w:rsidR="0093495D" w:rsidRDefault="0045622A" w:rsidP="00F652B0">
            <w:pPr>
              <w:spacing w:before="100"/>
            </w:pPr>
            <w:r>
              <w:t>National Institute of Standards and Technology</w:t>
            </w:r>
          </w:p>
        </w:tc>
      </w:tr>
    </w:tbl>
    <w:p w14:paraId="64B990A3" w14:textId="77777777" w:rsidR="004667C2" w:rsidRPr="00DA36DC" w:rsidRDefault="004667C2" w:rsidP="00AB2ED4">
      <w:pPr>
        <w:spacing w:before="120"/>
        <w:rPr>
          <w:bCs/>
        </w:rPr>
      </w:pPr>
      <w:r w:rsidRPr="00DA36DC">
        <w:rPr>
          <w:bCs/>
        </w:rPr>
        <w:t xml:space="preserve">*Please note that attendees that did not provide their company affiliation are not included in the attendance list above. </w:t>
      </w:r>
      <w:r w:rsidR="00D17FB6" w:rsidRPr="00DA36DC">
        <w:rPr>
          <w:bCs/>
        </w:rPr>
        <w:t xml:space="preserve"> </w:t>
      </w:r>
      <w:r w:rsidRPr="00DA36DC">
        <w:rPr>
          <w:bCs/>
        </w:rPr>
        <w:t>If you did attend this meeting and are not listed, please alert the NAESB office a</w:t>
      </w:r>
      <w:r w:rsidR="00A47502" w:rsidRPr="00DA36DC">
        <w:rPr>
          <w:bCs/>
        </w:rPr>
        <w:t>nd we will update this record.</w:t>
      </w:r>
    </w:p>
    <w:sectPr w:rsidR="004667C2" w:rsidRPr="00DA36DC" w:rsidSect="0029383C">
      <w:headerReference w:type="default" r:id="rId16"/>
      <w:footerReference w:type="default" r:id="rId17"/>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44C1" w14:textId="77777777" w:rsidR="00EF606E" w:rsidRDefault="00EF606E">
      <w:r>
        <w:separator/>
      </w:r>
    </w:p>
  </w:endnote>
  <w:endnote w:type="continuationSeparator" w:id="0">
    <w:p w14:paraId="4D61C323" w14:textId="77777777" w:rsidR="00EF606E" w:rsidRDefault="00EF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1A0F" w14:textId="696810FC" w:rsidR="00354C45" w:rsidRDefault="00354C45">
    <w:pPr>
      <w:pStyle w:val="Footer"/>
      <w:pBdr>
        <w:top w:val="single" w:sz="18" w:space="1" w:color="auto"/>
      </w:pBdr>
      <w:jc w:val="right"/>
    </w:pPr>
    <w:r>
      <w:t xml:space="preserve">NAESB Board </w:t>
    </w:r>
    <w:r w:rsidR="009945D2">
      <w:t>Strategy Committee</w:t>
    </w:r>
    <w:r>
      <w:t xml:space="preserve"> Conference Call Notes – </w:t>
    </w:r>
    <w:r w:rsidR="00C00CE7">
      <w:t>May 20</w:t>
    </w:r>
    <w:r w:rsidR="00BD53B8">
      <w:t>, 2021</w:t>
    </w:r>
  </w:p>
  <w:p w14:paraId="529A78DB" w14:textId="77777777" w:rsidR="00354C45" w:rsidRDefault="00354C45">
    <w:pPr>
      <w:pStyle w:val="Footer"/>
      <w:pBdr>
        <w:top w:val="single" w:sz="18" w:space="1" w:color="auto"/>
      </w:pBdr>
      <w:jc w:val="right"/>
    </w:pPr>
    <w:r>
      <w:t xml:space="preserve">Page </w:t>
    </w:r>
    <w:r>
      <w:fldChar w:fldCharType="begin"/>
    </w:r>
    <w:r>
      <w:instrText xml:space="preserve"> PAGE </w:instrText>
    </w:r>
    <w:r>
      <w:fldChar w:fldCharType="separate"/>
    </w:r>
    <w:r w:rsidR="007850E4">
      <w:rPr>
        <w:noProof/>
      </w:rPr>
      <w:t>3</w:t>
    </w:r>
    <w:r>
      <w:rPr>
        <w:noProof/>
      </w:rPr>
      <w:fldChar w:fldCharType="end"/>
    </w:r>
    <w:r>
      <w:t xml:space="preserve"> of </w:t>
    </w:r>
    <w:r w:rsidR="002F4717">
      <w:rPr>
        <w:noProof/>
      </w:rPr>
      <w:fldChar w:fldCharType="begin"/>
    </w:r>
    <w:r w:rsidR="002F4717">
      <w:rPr>
        <w:noProof/>
      </w:rPr>
      <w:instrText xml:space="preserve"> NUMPAGES </w:instrText>
    </w:r>
    <w:r w:rsidR="002F4717">
      <w:rPr>
        <w:noProof/>
      </w:rPr>
      <w:fldChar w:fldCharType="separate"/>
    </w:r>
    <w:r w:rsidR="007850E4">
      <w:rPr>
        <w:noProof/>
      </w:rPr>
      <w:t>3</w:t>
    </w:r>
    <w:r w:rsidR="002F471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AECB" w14:textId="77777777" w:rsidR="00EF606E" w:rsidRDefault="00EF606E">
      <w:r>
        <w:separator/>
      </w:r>
    </w:p>
  </w:footnote>
  <w:footnote w:type="continuationSeparator" w:id="0">
    <w:p w14:paraId="1AD42FFD" w14:textId="77777777" w:rsidR="00EF606E" w:rsidRDefault="00EF6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9A41" w14:textId="77777777" w:rsidR="00354C45" w:rsidRDefault="00354C45">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4AACB22A" wp14:editId="5E3BD756">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38C0F587" wp14:editId="5D981C79">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4565" w14:textId="77777777" w:rsidR="00354C45" w:rsidRDefault="00354C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0F587"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t34AEAAKs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" filled="f" stroked="f">
              <v:textbox inset="0,0,0,0">
                <w:txbxContent>
                  <w:p w14:paraId="2F894565" w14:textId="77777777" w:rsidR="00354C45" w:rsidRDefault="00354C45"/>
                </w:txbxContent>
              </v:textbox>
            </v:rect>
          </w:pict>
        </mc:Fallback>
      </mc:AlternateContent>
    </w:r>
  </w:p>
  <w:p w14:paraId="03A17334" w14:textId="77777777" w:rsidR="00354C45" w:rsidRDefault="00354C45">
    <w:pPr>
      <w:pStyle w:val="Header"/>
      <w:tabs>
        <w:tab w:val="left" w:pos="1080"/>
      </w:tabs>
      <w:ind w:left="2160"/>
      <w:rPr>
        <w:rFonts w:ascii="Bookman Old Style" w:hAnsi="Bookman Old Style"/>
        <w:b/>
        <w:sz w:val="28"/>
      </w:rPr>
    </w:pPr>
  </w:p>
  <w:p w14:paraId="63CD3F38" w14:textId="77777777" w:rsidR="00354C45" w:rsidRDefault="00354C45">
    <w:pPr>
      <w:pStyle w:val="Header"/>
      <w:tabs>
        <w:tab w:val="left" w:pos="1080"/>
      </w:tabs>
      <w:ind w:left="1800"/>
      <w:jc w:val="right"/>
      <w:rPr>
        <w:b/>
        <w:spacing w:val="20"/>
        <w:sz w:val="32"/>
      </w:rPr>
    </w:pPr>
    <w:r>
      <w:rPr>
        <w:b/>
        <w:spacing w:val="20"/>
        <w:sz w:val="32"/>
      </w:rPr>
      <w:t>North American Energy Standards Board</w:t>
    </w:r>
  </w:p>
  <w:p w14:paraId="53FF436D" w14:textId="77777777" w:rsidR="00354C45" w:rsidRDefault="00354C45">
    <w:pPr>
      <w:pStyle w:val="Header"/>
      <w:tabs>
        <w:tab w:val="left" w:pos="680"/>
        <w:tab w:val="right" w:pos="9810"/>
      </w:tabs>
      <w:spacing w:before="60"/>
      <w:ind w:left="1800"/>
      <w:jc w:val="right"/>
    </w:pPr>
    <w:r>
      <w:t>801 Travis, Suite 1675, Houston, Texas 77002</w:t>
    </w:r>
  </w:p>
  <w:p w14:paraId="02CA7EA6" w14:textId="77777777" w:rsidR="00354C45" w:rsidRDefault="00354C45">
    <w:pPr>
      <w:pStyle w:val="Header"/>
      <w:ind w:left="1800"/>
      <w:jc w:val="right"/>
      <w:rPr>
        <w:lang w:val="fr-FR"/>
      </w:rPr>
    </w:pPr>
    <w:r>
      <w:rPr>
        <w:lang w:val="fr-FR"/>
      </w:rPr>
      <w:t>Phone: (713) 356-0060, Fax:  (713) 356-0067, E-mail: naesb@naesb.org</w:t>
    </w:r>
  </w:p>
  <w:p w14:paraId="2D6955D0" w14:textId="77777777" w:rsidR="00354C45" w:rsidRDefault="00354C45">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3D0DC62F" w14:textId="77777777" w:rsidR="00354C45" w:rsidRDefault="00354C45">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0197B85"/>
    <w:multiLevelType w:val="hybridMultilevel"/>
    <w:tmpl w:val="D8802F4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10392"/>
    <w:multiLevelType w:val="hybridMultilevel"/>
    <w:tmpl w:val="5F0CD33C"/>
    <w:lvl w:ilvl="0" w:tplc="064E16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674B1"/>
    <w:multiLevelType w:val="hybridMultilevel"/>
    <w:tmpl w:val="A96AB8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3674AE"/>
    <w:multiLevelType w:val="hybridMultilevel"/>
    <w:tmpl w:val="DB8E7D66"/>
    <w:lvl w:ilvl="0" w:tplc="B8648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ED105A"/>
    <w:multiLevelType w:val="hybridMultilevel"/>
    <w:tmpl w:val="DA04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C2546"/>
    <w:multiLevelType w:val="hybridMultilevel"/>
    <w:tmpl w:val="702C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E200D"/>
    <w:multiLevelType w:val="hybridMultilevel"/>
    <w:tmpl w:val="98428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FE2F1A"/>
    <w:multiLevelType w:val="hybridMultilevel"/>
    <w:tmpl w:val="B51C9E3C"/>
    <w:lvl w:ilvl="0" w:tplc="04090011">
      <w:start w:val="1"/>
      <w:numFmt w:val="decimal"/>
      <w:lvlText w:val="%1)"/>
      <w:lvlJc w:val="left"/>
      <w:pPr>
        <w:tabs>
          <w:tab w:val="num" w:pos="288"/>
        </w:tabs>
        <w:ind w:left="288" w:hanging="288"/>
      </w:pPr>
      <w:rPr>
        <w:rFonts w:hint="default"/>
        <w:b w:val="0"/>
        <w:i w:val="0"/>
        <w:sz w:val="18"/>
        <w:szCs w:val="18"/>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C7E8B"/>
    <w:multiLevelType w:val="hybridMultilevel"/>
    <w:tmpl w:val="D1C2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76661"/>
    <w:multiLevelType w:val="hybridMultilevel"/>
    <w:tmpl w:val="07523498"/>
    <w:lvl w:ilvl="0" w:tplc="67FCAA7A">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5D5568"/>
    <w:multiLevelType w:val="hybridMultilevel"/>
    <w:tmpl w:val="73F6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670BC"/>
    <w:multiLevelType w:val="hybridMultilevel"/>
    <w:tmpl w:val="31723392"/>
    <w:lvl w:ilvl="0" w:tplc="E048C064">
      <w:start w:val="1"/>
      <w:numFmt w:val="decimal"/>
      <w:lvlText w:val="%1."/>
      <w:lvlJc w:val="left"/>
      <w:pPr>
        <w:ind w:left="765" w:hanging="360"/>
      </w:pPr>
      <w:rPr>
        <w:rFonts w:ascii="Times New Roman" w:hAnsi="Times New Roman" w:cs="Times New Roman" w:hint="default"/>
        <w:sz w:val="20"/>
        <w:szCs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529A1D61"/>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B757E5"/>
    <w:multiLevelType w:val="hybridMultilevel"/>
    <w:tmpl w:val="8DBA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B0811"/>
    <w:multiLevelType w:val="hybridMultilevel"/>
    <w:tmpl w:val="28407D8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3296B"/>
    <w:multiLevelType w:val="hybridMultilevel"/>
    <w:tmpl w:val="719281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62BCB"/>
    <w:multiLevelType w:val="hybridMultilevel"/>
    <w:tmpl w:val="7B8E8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C439A1"/>
    <w:multiLevelType w:val="hybridMultilevel"/>
    <w:tmpl w:val="255A41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100DB5"/>
    <w:multiLevelType w:val="hybridMultilevel"/>
    <w:tmpl w:val="FCD412B8"/>
    <w:lvl w:ilvl="0" w:tplc="97D6795C">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15"/>
  </w:num>
  <w:num w:numId="5">
    <w:abstractNumId w:val="3"/>
  </w:num>
  <w:num w:numId="6">
    <w:abstractNumId w:val="16"/>
  </w:num>
  <w:num w:numId="7">
    <w:abstractNumId w:val="18"/>
  </w:num>
  <w:num w:numId="8">
    <w:abstractNumId w:val="10"/>
  </w:num>
  <w:num w:numId="9">
    <w:abstractNumId w:val="7"/>
  </w:num>
  <w:num w:numId="10">
    <w:abstractNumId w:val="10"/>
  </w:num>
  <w:num w:numId="11">
    <w:abstractNumId w:val="19"/>
  </w:num>
  <w:num w:numId="12">
    <w:abstractNumId w:val="10"/>
  </w:num>
  <w:num w:numId="13">
    <w:abstractNumId w:val="19"/>
  </w:num>
  <w:num w:numId="14">
    <w:abstractNumId w:val="10"/>
  </w:num>
  <w:num w:numId="15">
    <w:abstractNumId w:val="10"/>
  </w:num>
  <w:num w:numId="16">
    <w:abstractNumId w:val="12"/>
  </w:num>
  <w:num w:numId="17">
    <w:abstractNumId w:val="10"/>
  </w:num>
  <w:num w:numId="18">
    <w:abstractNumId w:val="10"/>
  </w:num>
  <w:num w:numId="19">
    <w:abstractNumId w:val="5"/>
  </w:num>
  <w:num w:numId="20">
    <w:abstractNumId w:val="14"/>
  </w:num>
  <w:num w:numId="21">
    <w:abstractNumId w:val="8"/>
  </w:num>
  <w:num w:numId="22">
    <w:abstractNumId w:val="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10"/>
  </w:num>
  <w:num w:numId="25">
    <w:abstractNumId w:val="13"/>
  </w:num>
  <w:num w:numId="26">
    <w:abstractNumId w:val="9"/>
  </w:num>
  <w:num w:numId="27">
    <w:abstractNumId w:val="2"/>
  </w:num>
  <w:num w:numId="28">
    <w:abstractNumId w:val="17"/>
  </w:num>
  <w:num w:numId="2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B1"/>
    <w:rsid w:val="00002A12"/>
    <w:rsid w:val="00002DE7"/>
    <w:rsid w:val="000032B5"/>
    <w:rsid w:val="00005739"/>
    <w:rsid w:val="00011FA5"/>
    <w:rsid w:val="0002033B"/>
    <w:rsid w:val="00020B5B"/>
    <w:rsid w:val="00024532"/>
    <w:rsid w:val="00026824"/>
    <w:rsid w:val="00030E0D"/>
    <w:rsid w:val="000319DF"/>
    <w:rsid w:val="00032477"/>
    <w:rsid w:val="00033E1F"/>
    <w:rsid w:val="00043A26"/>
    <w:rsid w:val="00044075"/>
    <w:rsid w:val="00047687"/>
    <w:rsid w:val="00050624"/>
    <w:rsid w:val="00053050"/>
    <w:rsid w:val="00055E33"/>
    <w:rsid w:val="000576EC"/>
    <w:rsid w:val="000639D4"/>
    <w:rsid w:val="00066AF8"/>
    <w:rsid w:val="000709DD"/>
    <w:rsid w:val="00071830"/>
    <w:rsid w:val="00071A66"/>
    <w:rsid w:val="0007271A"/>
    <w:rsid w:val="00074F12"/>
    <w:rsid w:val="00076DCB"/>
    <w:rsid w:val="0008184D"/>
    <w:rsid w:val="00083169"/>
    <w:rsid w:val="00084E57"/>
    <w:rsid w:val="0008578A"/>
    <w:rsid w:val="00091422"/>
    <w:rsid w:val="00094553"/>
    <w:rsid w:val="00095C67"/>
    <w:rsid w:val="000A1254"/>
    <w:rsid w:val="000A15AB"/>
    <w:rsid w:val="000A5CA4"/>
    <w:rsid w:val="000A71FD"/>
    <w:rsid w:val="000B22ED"/>
    <w:rsid w:val="000B3C93"/>
    <w:rsid w:val="000B68BD"/>
    <w:rsid w:val="000B6CA5"/>
    <w:rsid w:val="000B705B"/>
    <w:rsid w:val="000C048D"/>
    <w:rsid w:val="000C4804"/>
    <w:rsid w:val="000C4D39"/>
    <w:rsid w:val="000C5E84"/>
    <w:rsid w:val="000D08BD"/>
    <w:rsid w:val="000D0EF1"/>
    <w:rsid w:val="000D1F0F"/>
    <w:rsid w:val="000D51A2"/>
    <w:rsid w:val="000E165F"/>
    <w:rsid w:val="000E344D"/>
    <w:rsid w:val="000E3A30"/>
    <w:rsid w:val="000E4097"/>
    <w:rsid w:val="000E452C"/>
    <w:rsid w:val="000E557B"/>
    <w:rsid w:val="000E7739"/>
    <w:rsid w:val="000F0C23"/>
    <w:rsid w:val="000F230D"/>
    <w:rsid w:val="000F4DE5"/>
    <w:rsid w:val="000F7129"/>
    <w:rsid w:val="00100B56"/>
    <w:rsid w:val="00101895"/>
    <w:rsid w:val="001032F3"/>
    <w:rsid w:val="001049D6"/>
    <w:rsid w:val="00104EAA"/>
    <w:rsid w:val="00110FA5"/>
    <w:rsid w:val="00112476"/>
    <w:rsid w:val="00113BE4"/>
    <w:rsid w:val="001142BF"/>
    <w:rsid w:val="00115B4D"/>
    <w:rsid w:val="00117B9F"/>
    <w:rsid w:val="00117FA7"/>
    <w:rsid w:val="001232B0"/>
    <w:rsid w:val="00126B4E"/>
    <w:rsid w:val="00130201"/>
    <w:rsid w:val="00130DE6"/>
    <w:rsid w:val="00131C5F"/>
    <w:rsid w:val="00137868"/>
    <w:rsid w:val="00137B61"/>
    <w:rsid w:val="00137EA8"/>
    <w:rsid w:val="00145DA7"/>
    <w:rsid w:val="00147D5E"/>
    <w:rsid w:val="0015037E"/>
    <w:rsid w:val="00160060"/>
    <w:rsid w:val="0016107F"/>
    <w:rsid w:val="001637FE"/>
    <w:rsid w:val="0016404D"/>
    <w:rsid w:val="00164825"/>
    <w:rsid w:val="0016761F"/>
    <w:rsid w:val="00171035"/>
    <w:rsid w:val="00171720"/>
    <w:rsid w:val="001757F2"/>
    <w:rsid w:val="00176CE9"/>
    <w:rsid w:val="00180238"/>
    <w:rsid w:val="001824F3"/>
    <w:rsid w:val="00182E93"/>
    <w:rsid w:val="001847ED"/>
    <w:rsid w:val="001927C7"/>
    <w:rsid w:val="00194A0D"/>
    <w:rsid w:val="0019523C"/>
    <w:rsid w:val="001A0E61"/>
    <w:rsid w:val="001A29BE"/>
    <w:rsid w:val="001A33E6"/>
    <w:rsid w:val="001A4053"/>
    <w:rsid w:val="001B4F19"/>
    <w:rsid w:val="001C2978"/>
    <w:rsid w:val="001C645E"/>
    <w:rsid w:val="001D1E61"/>
    <w:rsid w:val="001D2D6F"/>
    <w:rsid w:val="001D4479"/>
    <w:rsid w:val="001D4819"/>
    <w:rsid w:val="001E45BD"/>
    <w:rsid w:val="001E5DE8"/>
    <w:rsid w:val="001E69D9"/>
    <w:rsid w:val="001E6BAD"/>
    <w:rsid w:val="001F42FB"/>
    <w:rsid w:val="001F73F7"/>
    <w:rsid w:val="001F7A86"/>
    <w:rsid w:val="002002DD"/>
    <w:rsid w:val="0020043C"/>
    <w:rsid w:val="00200674"/>
    <w:rsid w:val="00202741"/>
    <w:rsid w:val="002038EA"/>
    <w:rsid w:val="00204700"/>
    <w:rsid w:val="00206A6F"/>
    <w:rsid w:val="00206EC9"/>
    <w:rsid w:val="00207796"/>
    <w:rsid w:val="00217A94"/>
    <w:rsid w:val="00224D0D"/>
    <w:rsid w:val="00225491"/>
    <w:rsid w:val="00227286"/>
    <w:rsid w:val="00232113"/>
    <w:rsid w:val="00236C17"/>
    <w:rsid w:val="00241717"/>
    <w:rsid w:val="002437BC"/>
    <w:rsid w:val="00245100"/>
    <w:rsid w:val="00245C77"/>
    <w:rsid w:val="00250E27"/>
    <w:rsid w:val="0025260F"/>
    <w:rsid w:val="00255926"/>
    <w:rsid w:val="00256D71"/>
    <w:rsid w:val="00257D67"/>
    <w:rsid w:val="0026037A"/>
    <w:rsid w:val="00260456"/>
    <w:rsid w:val="002670DA"/>
    <w:rsid w:val="0027122B"/>
    <w:rsid w:val="0027443D"/>
    <w:rsid w:val="0027639D"/>
    <w:rsid w:val="00280E2D"/>
    <w:rsid w:val="00282578"/>
    <w:rsid w:val="002843FF"/>
    <w:rsid w:val="00284544"/>
    <w:rsid w:val="00286ABE"/>
    <w:rsid w:val="00287850"/>
    <w:rsid w:val="00290C5A"/>
    <w:rsid w:val="002915F2"/>
    <w:rsid w:val="00291A8A"/>
    <w:rsid w:val="0029383C"/>
    <w:rsid w:val="00297A35"/>
    <w:rsid w:val="002A4270"/>
    <w:rsid w:val="002A58CB"/>
    <w:rsid w:val="002A5B5B"/>
    <w:rsid w:val="002C2634"/>
    <w:rsid w:val="002C3F8B"/>
    <w:rsid w:val="002C5062"/>
    <w:rsid w:val="002C60F4"/>
    <w:rsid w:val="002C64BE"/>
    <w:rsid w:val="002C7490"/>
    <w:rsid w:val="002D243E"/>
    <w:rsid w:val="002D39A8"/>
    <w:rsid w:val="002D6A7A"/>
    <w:rsid w:val="002F2208"/>
    <w:rsid w:val="002F413A"/>
    <w:rsid w:val="002F4717"/>
    <w:rsid w:val="002F7696"/>
    <w:rsid w:val="00301C18"/>
    <w:rsid w:val="00305A42"/>
    <w:rsid w:val="003061BF"/>
    <w:rsid w:val="00306235"/>
    <w:rsid w:val="00312EEC"/>
    <w:rsid w:val="003149DB"/>
    <w:rsid w:val="00324C32"/>
    <w:rsid w:val="00324F5F"/>
    <w:rsid w:val="00330BA9"/>
    <w:rsid w:val="00331DE4"/>
    <w:rsid w:val="00333A65"/>
    <w:rsid w:val="003353C3"/>
    <w:rsid w:val="003412D8"/>
    <w:rsid w:val="00341608"/>
    <w:rsid w:val="00341B8B"/>
    <w:rsid w:val="003430E9"/>
    <w:rsid w:val="003508BA"/>
    <w:rsid w:val="00354C45"/>
    <w:rsid w:val="0035634B"/>
    <w:rsid w:val="00357977"/>
    <w:rsid w:val="00363574"/>
    <w:rsid w:val="003766B0"/>
    <w:rsid w:val="00376F58"/>
    <w:rsid w:val="00377759"/>
    <w:rsid w:val="003808CB"/>
    <w:rsid w:val="003843D0"/>
    <w:rsid w:val="003857CD"/>
    <w:rsid w:val="00385998"/>
    <w:rsid w:val="00394E34"/>
    <w:rsid w:val="003A061D"/>
    <w:rsid w:val="003A1F7B"/>
    <w:rsid w:val="003A23C4"/>
    <w:rsid w:val="003A35D1"/>
    <w:rsid w:val="003A3A47"/>
    <w:rsid w:val="003A4B1F"/>
    <w:rsid w:val="003A4D84"/>
    <w:rsid w:val="003B02B2"/>
    <w:rsid w:val="003B214D"/>
    <w:rsid w:val="003B5930"/>
    <w:rsid w:val="003B5F5D"/>
    <w:rsid w:val="003C2236"/>
    <w:rsid w:val="003C2C0A"/>
    <w:rsid w:val="003C3D79"/>
    <w:rsid w:val="003C4DED"/>
    <w:rsid w:val="003C56F4"/>
    <w:rsid w:val="003C6514"/>
    <w:rsid w:val="003D0CCE"/>
    <w:rsid w:val="003E2A65"/>
    <w:rsid w:val="003E32B2"/>
    <w:rsid w:val="003E3EC1"/>
    <w:rsid w:val="003E4CF5"/>
    <w:rsid w:val="003E5AEC"/>
    <w:rsid w:val="003F02F7"/>
    <w:rsid w:val="003F038E"/>
    <w:rsid w:val="003F4438"/>
    <w:rsid w:val="003F4643"/>
    <w:rsid w:val="003F60A3"/>
    <w:rsid w:val="003F6480"/>
    <w:rsid w:val="004018A7"/>
    <w:rsid w:val="004027B0"/>
    <w:rsid w:val="00405BE6"/>
    <w:rsid w:val="004078DC"/>
    <w:rsid w:val="00416EE7"/>
    <w:rsid w:val="00421E9F"/>
    <w:rsid w:val="004229BF"/>
    <w:rsid w:val="00430A12"/>
    <w:rsid w:val="00434E5E"/>
    <w:rsid w:val="004361C2"/>
    <w:rsid w:val="00437AD8"/>
    <w:rsid w:val="0044000F"/>
    <w:rsid w:val="004433C3"/>
    <w:rsid w:val="00443C9A"/>
    <w:rsid w:val="004510BE"/>
    <w:rsid w:val="0045622A"/>
    <w:rsid w:val="004574A6"/>
    <w:rsid w:val="004667C2"/>
    <w:rsid w:val="00467307"/>
    <w:rsid w:val="00470BD5"/>
    <w:rsid w:val="00471152"/>
    <w:rsid w:val="00474A16"/>
    <w:rsid w:val="0047544D"/>
    <w:rsid w:val="00475704"/>
    <w:rsid w:val="00475DEC"/>
    <w:rsid w:val="00476E45"/>
    <w:rsid w:val="0048022B"/>
    <w:rsid w:val="00483013"/>
    <w:rsid w:val="004840C0"/>
    <w:rsid w:val="00495BBF"/>
    <w:rsid w:val="00495FEB"/>
    <w:rsid w:val="00496442"/>
    <w:rsid w:val="00496F43"/>
    <w:rsid w:val="00497A73"/>
    <w:rsid w:val="004A35B7"/>
    <w:rsid w:val="004A3E01"/>
    <w:rsid w:val="004A4F4D"/>
    <w:rsid w:val="004A6B27"/>
    <w:rsid w:val="004A7327"/>
    <w:rsid w:val="004A7D7C"/>
    <w:rsid w:val="004B225F"/>
    <w:rsid w:val="004B29F2"/>
    <w:rsid w:val="004B427E"/>
    <w:rsid w:val="004B487C"/>
    <w:rsid w:val="004C5E96"/>
    <w:rsid w:val="004C652B"/>
    <w:rsid w:val="004D0CCC"/>
    <w:rsid w:val="004D4CD2"/>
    <w:rsid w:val="004E1926"/>
    <w:rsid w:val="004E1C22"/>
    <w:rsid w:val="004E2159"/>
    <w:rsid w:val="004E743E"/>
    <w:rsid w:val="004F48CF"/>
    <w:rsid w:val="00503559"/>
    <w:rsid w:val="005057F3"/>
    <w:rsid w:val="005072F3"/>
    <w:rsid w:val="00507E4E"/>
    <w:rsid w:val="00510337"/>
    <w:rsid w:val="00510983"/>
    <w:rsid w:val="0051160A"/>
    <w:rsid w:val="00511CFC"/>
    <w:rsid w:val="005169A8"/>
    <w:rsid w:val="00516BF9"/>
    <w:rsid w:val="00523116"/>
    <w:rsid w:val="005239AA"/>
    <w:rsid w:val="00524AC3"/>
    <w:rsid w:val="00526FF6"/>
    <w:rsid w:val="00530E02"/>
    <w:rsid w:val="00531C16"/>
    <w:rsid w:val="005378AB"/>
    <w:rsid w:val="0054045B"/>
    <w:rsid w:val="005404DE"/>
    <w:rsid w:val="00542123"/>
    <w:rsid w:val="00542610"/>
    <w:rsid w:val="005429CC"/>
    <w:rsid w:val="00542FAC"/>
    <w:rsid w:val="00550C69"/>
    <w:rsid w:val="00554313"/>
    <w:rsid w:val="00554E35"/>
    <w:rsid w:val="0055559F"/>
    <w:rsid w:val="005612B4"/>
    <w:rsid w:val="00561474"/>
    <w:rsid w:val="00562EF3"/>
    <w:rsid w:val="0056406C"/>
    <w:rsid w:val="005700BA"/>
    <w:rsid w:val="00570639"/>
    <w:rsid w:val="005717F0"/>
    <w:rsid w:val="005726A2"/>
    <w:rsid w:val="00577F67"/>
    <w:rsid w:val="005813EB"/>
    <w:rsid w:val="00581EDD"/>
    <w:rsid w:val="005828AC"/>
    <w:rsid w:val="00584CA0"/>
    <w:rsid w:val="005919F2"/>
    <w:rsid w:val="0059282C"/>
    <w:rsid w:val="00592BF9"/>
    <w:rsid w:val="00593825"/>
    <w:rsid w:val="00595371"/>
    <w:rsid w:val="005A0C1C"/>
    <w:rsid w:val="005A19E5"/>
    <w:rsid w:val="005A2835"/>
    <w:rsid w:val="005A58A9"/>
    <w:rsid w:val="005A5A5C"/>
    <w:rsid w:val="005A5DBC"/>
    <w:rsid w:val="005B06C2"/>
    <w:rsid w:val="005B2E39"/>
    <w:rsid w:val="005B3036"/>
    <w:rsid w:val="005B62E7"/>
    <w:rsid w:val="005B707C"/>
    <w:rsid w:val="005C0193"/>
    <w:rsid w:val="005C01EF"/>
    <w:rsid w:val="005C330F"/>
    <w:rsid w:val="005C4B0F"/>
    <w:rsid w:val="005C6470"/>
    <w:rsid w:val="005C6A57"/>
    <w:rsid w:val="005D0B6F"/>
    <w:rsid w:val="005D0CEE"/>
    <w:rsid w:val="005D175A"/>
    <w:rsid w:val="005D50F7"/>
    <w:rsid w:val="005D5357"/>
    <w:rsid w:val="005D61ED"/>
    <w:rsid w:val="005D630D"/>
    <w:rsid w:val="005D7AFA"/>
    <w:rsid w:val="005E1C53"/>
    <w:rsid w:val="005E22C9"/>
    <w:rsid w:val="005E341B"/>
    <w:rsid w:val="005E39B6"/>
    <w:rsid w:val="005E3C15"/>
    <w:rsid w:val="005E5473"/>
    <w:rsid w:val="005E7121"/>
    <w:rsid w:val="005F0ED7"/>
    <w:rsid w:val="005F27BA"/>
    <w:rsid w:val="005F3FF1"/>
    <w:rsid w:val="005F7413"/>
    <w:rsid w:val="00602884"/>
    <w:rsid w:val="00603EF7"/>
    <w:rsid w:val="006040B7"/>
    <w:rsid w:val="00605B43"/>
    <w:rsid w:val="00612682"/>
    <w:rsid w:val="00612988"/>
    <w:rsid w:val="00612E72"/>
    <w:rsid w:val="006138C9"/>
    <w:rsid w:val="00614B79"/>
    <w:rsid w:val="00615699"/>
    <w:rsid w:val="00625CE7"/>
    <w:rsid w:val="00631E63"/>
    <w:rsid w:val="00633C4D"/>
    <w:rsid w:val="00634637"/>
    <w:rsid w:val="0063713B"/>
    <w:rsid w:val="006372BD"/>
    <w:rsid w:val="00640504"/>
    <w:rsid w:val="00644918"/>
    <w:rsid w:val="00651A0C"/>
    <w:rsid w:val="006531C1"/>
    <w:rsid w:val="0066125E"/>
    <w:rsid w:val="00664AEC"/>
    <w:rsid w:val="00664B3A"/>
    <w:rsid w:val="006659D8"/>
    <w:rsid w:val="00673DCD"/>
    <w:rsid w:val="00676A65"/>
    <w:rsid w:val="00681AEF"/>
    <w:rsid w:val="00683A18"/>
    <w:rsid w:val="006906C5"/>
    <w:rsid w:val="00691164"/>
    <w:rsid w:val="0069663F"/>
    <w:rsid w:val="006A00A1"/>
    <w:rsid w:val="006A3D05"/>
    <w:rsid w:val="006A4E2A"/>
    <w:rsid w:val="006A574F"/>
    <w:rsid w:val="006B10A5"/>
    <w:rsid w:val="006B1170"/>
    <w:rsid w:val="006B2D07"/>
    <w:rsid w:val="006B4B30"/>
    <w:rsid w:val="006C3D12"/>
    <w:rsid w:val="006C5718"/>
    <w:rsid w:val="006C6FCE"/>
    <w:rsid w:val="006C7D2C"/>
    <w:rsid w:val="006D6D9E"/>
    <w:rsid w:val="006E58D3"/>
    <w:rsid w:val="006E7D9A"/>
    <w:rsid w:val="006F70E4"/>
    <w:rsid w:val="007029E2"/>
    <w:rsid w:val="00703915"/>
    <w:rsid w:val="00704859"/>
    <w:rsid w:val="007056F8"/>
    <w:rsid w:val="00707C40"/>
    <w:rsid w:val="00707C81"/>
    <w:rsid w:val="00707EA8"/>
    <w:rsid w:val="007166AE"/>
    <w:rsid w:val="0072012C"/>
    <w:rsid w:val="00720B4E"/>
    <w:rsid w:val="00722820"/>
    <w:rsid w:val="00723ABD"/>
    <w:rsid w:val="00725ACD"/>
    <w:rsid w:val="007270AB"/>
    <w:rsid w:val="00731E45"/>
    <w:rsid w:val="00732530"/>
    <w:rsid w:val="0073270C"/>
    <w:rsid w:val="007331A4"/>
    <w:rsid w:val="00737725"/>
    <w:rsid w:val="00740814"/>
    <w:rsid w:val="007418D8"/>
    <w:rsid w:val="00744B64"/>
    <w:rsid w:val="00744F08"/>
    <w:rsid w:val="00747204"/>
    <w:rsid w:val="007506D5"/>
    <w:rsid w:val="00752DA5"/>
    <w:rsid w:val="007532E6"/>
    <w:rsid w:val="00754BF1"/>
    <w:rsid w:val="00762E16"/>
    <w:rsid w:val="00763563"/>
    <w:rsid w:val="007677BE"/>
    <w:rsid w:val="0077086A"/>
    <w:rsid w:val="00770D6E"/>
    <w:rsid w:val="0077545B"/>
    <w:rsid w:val="00775AAB"/>
    <w:rsid w:val="0077652A"/>
    <w:rsid w:val="007848C1"/>
    <w:rsid w:val="007850E4"/>
    <w:rsid w:val="00787D82"/>
    <w:rsid w:val="0079149F"/>
    <w:rsid w:val="00792257"/>
    <w:rsid w:val="00794116"/>
    <w:rsid w:val="007A1209"/>
    <w:rsid w:val="007A1589"/>
    <w:rsid w:val="007A37F8"/>
    <w:rsid w:val="007B1B17"/>
    <w:rsid w:val="007B68AF"/>
    <w:rsid w:val="007B6B58"/>
    <w:rsid w:val="007C0F3E"/>
    <w:rsid w:val="007D17DF"/>
    <w:rsid w:val="007D2060"/>
    <w:rsid w:val="007D2639"/>
    <w:rsid w:val="007D2D32"/>
    <w:rsid w:val="007F382C"/>
    <w:rsid w:val="008000EC"/>
    <w:rsid w:val="00801EA8"/>
    <w:rsid w:val="00803491"/>
    <w:rsid w:val="008043AF"/>
    <w:rsid w:val="0081189E"/>
    <w:rsid w:val="0081387D"/>
    <w:rsid w:val="00814195"/>
    <w:rsid w:val="00816040"/>
    <w:rsid w:val="00822F40"/>
    <w:rsid w:val="008245DA"/>
    <w:rsid w:val="00824708"/>
    <w:rsid w:val="008249C7"/>
    <w:rsid w:val="00825669"/>
    <w:rsid w:val="0082781B"/>
    <w:rsid w:val="00830DD3"/>
    <w:rsid w:val="008319C3"/>
    <w:rsid w:val="00831A27"/>
    <w:rsid w:val="00834978"/>
    <w:rsid w:val="00834D5B"/>
    <w:rsid w:val="008372BA"/>
    <w:rsid w:val="008402A4"/>
    <w:rsid w:val="0084177D"/>
    <w:rsid w:val="00841F74"/>
    <w:rsid w:val="008427CF"/>
    <w:rsid w:val="00842FB1"/>
    <w:rsid w:val="0084556F"/>
    <w:rsid w:val="0085042F"/>
    <w:rsid w:val="00850EE8"/>
    <w:rsid w:val="008532EF"/>
    <w:rsid w:val="00854415"/>
    <w:rsid w:val="0085449D"/>
    <w:rsid w:val="0085540B"/>
    <w:rsid w:val="00855E6A"/>
    <w:rsid w:val="00861331"/>
    <w:rsid w:val="00864168"/>
    <w:rsid w:val="00872575"/>
    <w:rsid w:val="00872F11"/>
    <w:rsid w:val="008742E8"/>
    <w:rsid w:val="0087493A"/>
    <w:rsid w:val="00874CA8"/>
    <w:rsid w:val="00874FB8"/>
    <w:rsid w:val="00876830"/>
    <w:rsid w:val="00877BC9"/>
    <w:rsid w:val="00881F57"/>
    <w:rsid w:val="00884BFC"/>
    <w:rsid w:val="00884DEF"/>
    <w:rsid w:val="00886BD7"/>
    <w:rsid w:val="00891869"/>
    <w:rsid w:val="00894A04"/>
    <w:rsid w:val="008958E9"/>
    <w:rsid w:val="008A0B76"/>
    <w:rsid w:val="008A10B1"/>
    <w:rsid w:val="008A3EEF"/>
    <w:rsid w:val="008A45FA"/>
    <w:rsid w:val="008B25EC"/>
    <w:rsid w:val="008C2FA7"/>
    <w:rsid w:val="008C36DF"/>
    <w:rsid w:val="008C62B8"/>
    <w:rsid w:val="008C64B9"/>
    <w:rsid w:val="008D0644"/>
    <w:rsid w:val="008D0943"/>
    <w:rsid w:val="008D424B"/>
    <w:rsid w:val="008E1481"/>
    <w:rsid w:val="008E2D71"/>
    <w:rsid w:val="008E63D7"/>
    <w:rsid w:val="00903ED6"/>
    <w:rsid w:val="00906707"/>
    <w:rsid w:val="00906A3B"/>
    <w:rsid w:val="00906A5E"/>
    <w:rsid w:val="00913519"/>
    <w:rsid w:val="009151A8"/>
    <w:rsid w:val="0091706B"/>
    <w:rsid w:val="009200F8"/>
    <w:rsid w:val="00921B1F"/>
    <w:rsid w:val="00927668"/>
    <w:rsid w:val="009311AF"/>
    <w:rsid w:val="00931415"/>
    <w:rsid w:val="0093495D"/>
    <w:rsid w:val="009369CD"/>
    <w:rsid w:val="00943004"/>
    <w:rsid w:val="00943455"/>
    <w:rsid w:val="009464FF"/>
    <w:rsid w:val="009501E4"/>
    <w:rsid w:val="00950203"/>
    <w:rsid w:val="009508E4"/>
    <w:rsid w:val="00950F9D"/>
    <w:rsid w:val="009512D0"/>
    <w:rsid w:val="009633C3"/>
    <w:rsid w:val="00965E92"/>
    <w:rsid w:val="00966440"/>
    <w:rsid w:val="00970A16"/>
    <w:rsid w:val="00970F91"/>
    <w:rsid w:val="009721C1"/>
    <w:rsid w:val="00973AE3"/>
    <w:rsid w:val="00980C16"/>
    <w:rsid w:val="00986400"/>
    <w:rsid w:val="00987144"/>
    <w:rsid w:val="00987C8B"/>
    <w:rsid w:val="00992BB3"/>
    <w:rsid w:val="009941E7"/>
    <w:rsid w:val="009945D2"/>
    <w:rsid w:val="009A0FA8"/>
    <w:rsid w:val="009A398F"/>
    <w:rsid w:val="009A7704"/>
    <w:rsid w:val="009B6AB4"/>
    <w:rsid w:val="009B796D"/>
    <w:rsid w:val="009D3085"/>
    <w:rsid w:val="009D458D"/>
    <w:rsid w:val="009D6D26"/>
    <w:rsid w:val="009E02C7"/>
    <w:rsid w:val="009E0FE5"/>
    <w:rsid w:val="009E7277"/>
    <w:rsid w:val="009E7F55"/>
    <w:rsid w:val="009F14D9"/>
    <w:rsid w:val="009F1836"/>
    <w:rsid w:val="009F2FAA"/>
    <w:rsid w:val="009F38CC"/>
    <w:rsid w:val="009F472A"/>
    <w:rsid w:val="009F7099"/>
    <w:rsid w:val="00A05B7E"/>
    <w:rsid w:val="00A073BB"/>
    <w:rsid w:val="00A07E0A"/>
    <w:rsid w:val="00A1177B"/>
    <w:rsid w:val="00A13E1F"/>
    <w:rsid w:val="00A14C6A"/>
    <w:rsid w:val="00A155B9"/>
    <w:rsid w:val="00A15733"/>
    <w:rsid w:val="00A23B7A"/>
    <w:rsid w:val="00A27816"/>
    <w:rsid w:val="00A33D64"/>
    <w:rsid w:val="00A40AB7"/>
    <w:rsid w:val="00A44BD1"/>
    <w:rsid w:val="00A44CCD"/>
    <w:rsid w:val="00A47502"/>
    <w:rsid w:val="00A47CEE"/>
    <w:rsid w:val="00A516A0"/>
    <w:rsid w:val="00A541AD"/>
    <w:rsid w:val="00A564B0"/>
    <w:rsid w:val="00A565F3"/>
    <w:rsid w:val="00A579EE"/>
    <w:rsid w:val="00A6200E"/>
    <w:rsid w:val="00A64325"/>
    <w:rsid w:val="00A719E4"/>
    <w:rsid w:val="00A72C16"/>
    <w:rsid w:val="00A7796B"/>
    <w:rsid w:val="00A81CC6"/>
    <w:rsid w:val="00A84F09"/>
    <w:rsid w:val="00A9105E"/>
    <w:rsid w:val="00A9207F"/>
    <w:rsid w:val="00A95BEB"/>
    <w:rsid w:val="00A95C9E"/>
    <w:rsid w:val="00A95D15"/>
    <w:rsid w:val="00A9645B"/>
    <w:rsid w:val="00AA2220"/>
    <w:rsid w:val="00AA68EF"/>
    <w:rsid w:val="00AB1122"/>
    <w:rsid w:val="00AB19AA"/>
    <w:rsid w:val="00AB2ED4"/>
    <w:rsid w:val="00AB542B"/>
    <w:rsid w:val="00AB7BAB"/>
    <w:rsid w:val="00AD01F7"/>
    <w:rsid w:val="00AD029D"/>
    <w:rsid w:val="00AD0851"/>
    <w:rsid w:val="00AD6A9C"/>
    <w:rsid w:val="00AD7136"/>
    <w:rsid w:val="00AE40F6"/>
    <w:rsid w:val="00AE413E"/>
    <w:rsid w:val="00AE524F"/>
    <w:rsid w:val="00AE6353"/>
    <w:rsid w:val="00AE6B42"/>
    <w:rsid w:val="00AE730B"/>
    <w:rsid w:val="00AE75BB"/>
    <w:rsid w:val="00AE7935"/>
    <w:rsid w:val="00AF1CF2"/>
    <w:rsid w:val="00AF33FA"/>
    <w:rsid w:val="00AF5CA7"/>
    <w:rsid w:val="00AF6E75"/>
    <w:rsid w:val="00AF6F25"/>
    <w:rsid w:val="00AF7539"/>
    <w:rsid w:val="00B027C7"/>
    <w:rsid w:val="00B02F98"/>
    <w:rsid w:val="00B06276"/>
    <w:rsid w:val="00B06F84"/>
    <w:rsid w:val="00B11655"/>
    <w:rsid w:val="00B139FA"/>
    <w:rsid w:val="00B1414B"/>
    <w:rsid w:val="00B14B51"/>
    <w:rsid w:val="00B26995"/>
    <w:rsid w:val="00B27A39"/>
    <w:rsid w:val="00B31584"/>
    <w:rsid w:val="00B34B9B"/>
    <w:rsid w:val="00B3533F"/>
    <w:rsid w:val="00B421F1"/>
    <w:rsid w:val="00B43A50"/>
    <w:rsid w:val="00B4743E"/>
    <w:rsid w:val="00B52287"/>
    <w:rsid w:val="00B60D4C"/>
    <w:rsid w:val="00B61F5C"/>
    <w:rsid w:val="00B64E92"/>
    <w:rsid w:val="00B67691"/>
    <w:rsid w:val="00B67BB2"/>
    <w:rsid w:val="00B67FEC"/>
    <w:rsid w:val="00B75F23"/>
    <w:rsid w:val="00B776EA"/>
    <w:rsid w:val="00B82C49"/>
    <w:rsid w:val="00B8498E"/>
    <w:rsid w:val="00B86CFD"/>
    <w:rsid w:val="00B904AD"/>
    <w:rsid w:val="00B931A5"/>
    <w:rsid w:val="00B93A46"/>
    <w:rsid w:val="00B95297"/>
    <w:rsid w:val="00B95FE3"/>
    <w:rsid w:val="00BA03C3"/>
    <w:rsid w:val="00BA0845"/>
    <w:rsid w:val="00BA0D88"/>
    <w:rsid w:val="00BA121D"/>
    <w:rsid w:val="00BA36A9"/>
    <w:rsid w:val="00BA49B6"/>
    <w:rsid w:val="00BA555D"/>
    <w:rsid w:val="00BA6AD0"/>
    <w:rsid w:val="00BA7BF2"/>
    <w:rsid w:val="00BB4199"/>
    <w:rsid w:val="00BB77C8"/>
    <w:rsid w:val="00BC58A8"/>
    <w:rsid w:val="00BD4506"/>
    <w:rsid w:val="00BD4B95"/>
    <w:rsid w:val="00BD53B8"/>
    <w:rsid w:val="00BD67D8"/>
    <w:rsid w:val="00BE11A8"/>
    <w:rsid w:val="00BE20B6"/>
    <w:rsid w:val="00BE25C4"/>
    <w:rsid w:val="00BE3709"/>
    <w:rsid w:val="00BE3853"/>
    <w:rsid w:val="00BE3BC5"/>
    <w:rsid w:val="00BE44A2"/>
    <w:rsid w:val="00BE5316"/>
    <w:rsid w:val="00BE71D2"/>
    <w:rsid w:val="00BF0767"/>
    <w:rsid w:val="00BF281D"/>
    <w:rsid w:val="00BF4DC5"/>
    <w:rsid w:val="00C00CE7"/>
    <w:rsid w:val="00C033AB"/>
    <w:rsid w:val="00C05362"/>
    <w:rsid w:val="00C05E49"/>
    <w:rsid w:val="00C071A2"/>
    <w:rsid w:val="00C167EA"/>
    <w:rsid w:val="00C20AD7"/>
    <w:rsid w:val="00C215F0"/>
    <w:rsid w:val="00C33A85"/>
    <w:rsid w:val="00C3599D"/>
    <w:rsid w:val="00C40AC3"/>
    <w:rsid w:val="00C44A0D"/>
    <w:rsid w:val="00C474A8"/>
    <w:rsid w:val="00C52014"/>
    <w:rsid w:val="00C52A52"/>
    <w:rsid w:val="00C52AB6"/>
    <w:rsid w:val="00C536B1"/>
    <w:rsid w:val="00C57908"/>
    <w:rsid w:val="00C6094F"/>
    <w:rsid w:val="00C6313E"/>
    <w:rsid w:val="00C64657"/>
    <w:rsid w:val="00C650DB"/>
    <w:rsid w:val="00C76B66"/>
    <w:rsid w:val="00C80F98"/>
    <w:rsid w:val="00C8296F"/>
    <w:rsid w:val="00C96AE3"/>
    <w:rsid w:val="00CA32C7"/>
    <w:rsid w:val="00CA355A"/>
    <w:rsid w:val="00CA4F35"/>
    <w:rsid w:val="00CA69FD"/>
    <w:rsid w:val="00CA762F"/>
    <w:rsid w:val="00CB1914"/>
    <w:rsid w:val="00CB7187"/>
    <w:rsid w:val="00CB7ACC"/>
    <w:rsid w:val="00CD23D1"/>
    <w:rsid w:val="00CD2B48"/>
    <w:rsid w:val="00CD4294"/>
    <w:rsid w:val="00CE06CB"/>
    <w:rsid w:val="00CE154F"/>
    <w:rsid w:val="00CE2D31"/>
    <w:rsid w:val="00CE5262"/>
    <w:rsid w:val="00CE657B"/>
    <w:rsid w:val="00CF0F49"/>
    <w:rsid w:val="00CF63A7"/>
    <w:rsid w:val="00CF669B"/>
    <w:rsid w:val="00D025A2"/>
    <w:rsid w:val="00D028BC"/>
    <w:rsid w:val="00D03D2E"/>
    <w:rsid w:val="00D04E5A"/>
    <w:rsid w:val="00D051D3"/>
    <w:rsid w:val="00D0548A"/>
    <w:rsid w:val="00D06248"/>
    <w:rsid w:val="00D12032"/>
    <w:rsid w:val="00D175E4"/>
    <w:rsid w:val="00D17FB6"/>
    <w:rsid w:val="00D25DA8"/>
    <w:rsid w:val="00D27C3D"/>
    <w:rsid w:val="00D30975"/>
    <w:rsid w:val="00D31AE1"/>
    <w:rsid w:val="00D34DFA"/>
    <w:rsid w:val="00D35691"/>
    <w:rsid w:val="00D35CD8"/>
    <w:rsid w:val="00D37FB6"/>
    <w:rsid w:val="00D4043C"/>
    <w:rsid w:val="00D43E3C"/>
    <w:rsid w:val="00D440A9"/>
    <w:rsid w:val="00D44F73"/>
    <w:rsid w:val="00D50178"/>
    <w:rsid w:val="00D51FBE"/>
    <w:rsid w:val="00D53C73"/>
    <w:rsid w:val="00D54883"/>
    <w:rsid w:val="00D5490A"/>
    <w:rsid w:val="00D55196"/>
    <w:rsid w:val="00D552D5"/>
    <w:rsid w:val="00D57B47"/>
    <w:rsid w:val="00D6325E"/>
    <w:rsid w:val="00D71775"/>
    <w:rsid w:val="00D75264"/>
    <w:rsid w:val="00D75345"/>
    <w:rsid w:val="00D7611C"/>
    <w:rsid w:val="00D765E7"/>
    <w:rsid w:val="00D769B3"/>
    <w:rsid w:val="00D83642"/>
    <w:rsid w:val="00D83956"/>
    <w:rsid w:val="00D8504E"/>
    <w:rsid w:val="00D85CBE"/>
    <w:rsid w:val="00D9013B"/>
    <w:rsid w:val="00D90EC5"/>
    <w:rsid w:val="00D965EF"/>
    <w:rsid w:val="00D96FCD"/>
    <w:rsid w:val="00DA0608"/>
    <w:rsid w:val="00DA250C"/>
    <w:rsid w:val="00DA343E"/>
    <w:rsid w:val="00DA36DC"/>
    <w:rsid w:val="00DA414A"/>
    <w:rsid w:val="00DA7A97"/>
    <w:rsid w:val="00DB0AC4"/>
    <w:rsid w:val="00DB2070"/>
    <w:rsid w:val="00DB3C42"/>
    <w:rsid w:val="00DB6569"/>
    <w:rsid w:val="00DC17B1"/>
    <w:rsid w:val="00DC2A77"/>
    <w:rsid w:val="00DC7585"/>
    <w:rsid w:val="00DC7872"/>
    <w:rsid w:val="00DC7BF5"/>
    <w:rsid w:val="00DD0518"/>
    <w:rsid w:val="00DD1D8E"/>
    <w:rsid w:val="00DD31FC"/>
    <w:rsid w:val="00DE01BE"/>
    <w:rsid w:val="00DE0CF1"/>
    <w:rsid w:val="00DE2AD6"/>
    <w:rsid w:val="00DE70F8"/>
    <w:rsid w:val="00DF10ED"/>
    <w:rsid w:val="00DF51E9"/>
    <w:rsid w:val="00DF579D"/>
    <w:rsid w:val="00DF624C"/>
    <w:rsid w:val="00E06639"/>
    <w:rsid w:val="00E1364F"/>
    <w:rsid w:val="00E165CD"/>
    <w:rsid w:val="00E23C01"/>
    <w:rsid w:val="00E3194A"/>
    <w:rsid w:val="00E35D3F"/>
    <w:rsid w:val="00E36213"/>
    <w:rsid w:val="00E40F7A"/>
    <w:rsid w:val="00E40FD7"/>
    <w:rsid w:val="00E42832"/>
    <w:rsid w:val="00E4678A"/>
    <w:rsid w:val="00E517D5"/>
    <w:rsid w:val="00E54301"/>
    <w:rsid w:val="00E54407"/>
    <w:rsid w:val="00E55A16"/>
    <w:rsid w:val="00E56497"/>
    <w:rsid w:val="00E56F76"/>
    <w:rsid w:val="00E579C9"/>
    <w:rsid w:val="00E60247"/>
    <w:rsid w:val="00E63DC4"/>
    <w:rsid w:val="00E642D2"/>
    <w:rsid w:val="00E666FF"/>
    <w:rsid w:val="00E67527"/>
    <w:rsid w:val="00E67A57"/>
    <w:rsid w:val="00E74D67"/>
    <w:rsid w:val="00E80C41"/>
    <w:rsid w:val="00E8215B"/>
    <w:rsid w:val="00E82CAE"/>
    <w:rsid w:val="00E8586B"/>
    <w:rsid w:val="00E87395"/>
    <w:rsid w:val="00E903D2"/>
    <w:rsid w:val="00E928C2"/>
    <w:rsid w:val="00E95209"/>
    <w:rsid w:val="00EA0AE5"/>
    <w:rsid w:val="00EA1DAC"/>
    <w:rsid w:val="00EB137E"/>
    <w:rsid w:val="00EB1D9B"/>
    <w:rsid w:val="00EB2633"/>
    <w:rsid w:val="00EC5C84"/>
    <w:rsid w:val="00ED022F"/>
    <w:rsid w:val="00ED4526"/>
    <w:rsid w:val="00ED7835"/>
    <w:rsid w:val="00EE0ECD"/>
    <w:rsid w:val="00EE1AF8"/>
    <w:rsid w:val="00EE7CFA"/>
    <w:rsid w:val="00EF1A55"/>
    <w:rsid w:val="00EF2736"/>
    <w:rsid w:val="00EF5447"/>
    <w:rsid w:val="00EF606E"/>
    <w:rsid w:val="00F00461"/>
    <w:rsid w:val="00F05801"/>
    <w:rsid w:val="00F077E6"/>
    <w:rsid w:val="00F1020F"/>
    <w:rsid w:val="00F10DB8"/>
    <w:rsid w:val="00F12D75"/>
    <w:rsid w:val="00F15115"/>
    <w:rsid w:val="00F17C86"/>
    <w:rsid w:val="00F20793"/>
    <w:rsid w:val="00F25BCC"/>
    <w:rsid w:val="00F27331"/>
    <w:rsid w:val="00F31DF1"/>
    <w:rsid w:val="00F33F7D"/>
    <w:rsid w:val="00F33FF6"/>
    <w:rsid w:val="00F35A60"/>
    <w:rsid w:val="00F3771A"/>
    <w:rsid w:val="00F40F25"/>
    <w:rsid w:val="00F422B6"/>
    <w:rsid w:val="00F42F7B"/>
    <w:rsid w:val="00F4421E"/>
    <w:rsid w:val="00F51005"/>
    <w:rsid w:val="00F5208B"/>
    <w:rsid w:val="00F52633"/>
    <w:rsid w:val="00F56074"/>
    <w:rsid w:val="00F56CEF"/>
    <w:rsid w:val="00F60EC5"/>
    <w:rsid w:val="00F638A8"/>
    <w:rsid w:val="00F64458"/>
    <w:rsid w:val="00F652B0"/>
    <w:rsid w:val="00F70455"/>
    <w:rsid w:val="00F70AAF"/>
    <w:rsid w:val="00F710B5"/>
    <w:rsid w:val="00F71718"/>
    <w:rsid w:val="00F810D3"/>
    <w:rsid w:val="00F827A3"/>
    <w:rsid w:val="00F83217"/>
    <w:rsid w:val="00F83B1B"/>
    <w:rsid w:val="00F847DA"/>
    <w:rsid w:val="00F86595"/>
    <w:rsid w:val="00F9004A"/>
    <w:rsid w:val="00F909CB"/>
    <w:rsid w:val="00F914D0"/>
    <w:rsid w:val="00F9155E"/>
    <w:rsid w:val="00F91EA8"/>
    <w:rsid w:val="00F927CD"/>
    <w:rsid w:val="00F939D7"/>
    <w:rsid w:val="00F950FD"/>
    <w:rsid w:val="00F95127"/>
    <w:rsid w:val="00F9553D"/>
    <w:rsid w:val="00FA4BDD"/>
    <w:rsid w:val="00FB055A"/>
    <w:rsid w:val="00FB2641"/>
    <w:rsid w:val="00FB2A68"/>
    <w:rsid w:val="00FC1837"/>
    <w:rsid w:val="00FC5B73"/>
    <w:rsid w:val="00FD3547"/>
    <w:rsid w:val="00FD4DD7"/>
    <w:rsid w:val="00FE09D7"/>
    <w:rsid w:val="00FE62D8"/>
    <w:rsid w:val="00FF3199"/>
    <w:rsid w:val="00FF487C"/>
    <w:rsid w:val="00FF65AE"/>
    <w:rsid w:val="00FF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FD2EFF"/>
  <w15:docId w15:val="{5880DB84-368A-4B82-BE71-593845D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semiHidden/>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semiHidden/>
    <w:locked/>
    <w:rsid w:val="008A10B1"/>
    <w:rPr>
      <w:rFonts w:cs="Times New Roman"/>
      <w:sz w:val="20"/>
      <w:szCs w:val="20"/>
    </w:rPr>
  </w:style>
  <w:style w:type="character" w:styleId="Hyperlink">
    <w:name w:val="Hyperlink"/>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99"/>
    <w:rsid w:val="008A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34"/>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styleId="FootnoteReference">
    <w:name w:val="footnote reference"/>
    <w:basedOn w:val="DefaultParagraphFont"/>
    <w:rsid w:val="003F6480"/>
    <w:rPr>
      <w:vertAlign w:val="superscript"/>
    </w:rPr>
  </w:style>
  <w:style w:type="character" w:customStyle="1" w:styleId="UnresolvedMention1">
    <w:name w:val="Unresolved Mention1"/>
    <w:basedOn w:val="DefaultParagraphFont"/>
    <w:uiPriority w:val="99"/>
    <w:semiHidden/>
    <w:unhideWhenUsed/>
    <w:rsid w:val="00101895"/>
    <w:rPr>
      <w:color w:val="808080"/>
      <w:shd w:val="clear" w:color="auto" w:fill="E6E6E6"/>
    </w:rPr>
  </w:style>
  <w:style w:type="character" w:styleId="CommentReference">
    <w:name w:val="annotation reference"/>
    <w:basedOn w:val="DefaultParagraphFont"/>
    <w:uiPriority w:val="99"/>
    <w:semiHidden/>
    <w:unhideWhenUsed/>
    <w:rsid w:val="00F1020F"/>
    <w:rPr>
      <w:sz w:val="16"/>
      <w:szCs w:val="16"/>
    </w:rPr>
  </w:style>
  <w:style w:type="paragraph" w:styleId="CommentText">
    <w:name w:val="annotation text"/>
    <w:basedOn w:val="Normal"/>
    <w:link w:val="CommentTextChar"/>
    <w:uiPriority w:val="99"/>
    <w:semiHidden/>
    <w:unhideWhenUsed/>
    <w:rsid w:val="00F1020F"/>
  </w:style>
  <w:style w:type="character" w:customStyle="1" w:styleId="CommentTextChar">
    <w:name w:val="Comment Text Char"/>
    <w:basedOn w:val="DefaultParagraphFont"/>
    <w:link w:val="CommentText"/>
    <w:uiPriority w:val="99"/>
    <w:semiHidden/>
    <w:rsid w:val="00F1020F"/>
  </w:style>
  <w:style w:type="paragraph" w:styleId="CommentSubject">
    <w:name w:val="annotation subject"/>
    <w:basedOn w:val="CommentText"/>
    <w:next w:val="CommentText"/>
    <w:link w:val="CommentSubjectChar"/>
    <w:uiPriority w:val="99"/>
    <w:semiHidden/>
    <w:unhideWhenUsed/>
    <w:rsid w:val="00F1020F"/>
    <w:rPr>
      <w:b/>
      <w:bCs/>
    </w:rPr>
  </w:style>
  <w:style w:type="character" w:customStyle="1" w:styleId="CommentSubjectChar">
    <w:name w:val="Comment Subject Char"/>
    <w:basedOn w:val="CommentTextChar"/>
    <w:link w:val="CommentSubject"/>
    <w:uiPriority w:val="99"/>
    <w:semiHidden/>
    <w:rsid w:val="00F1020F"/>
    <w:rPr>
      <w:b/>
      <w:bCs/>
    </w:rPr>
  </w:style>
  <w:style w:type="paragraph" w:styleId="Revision">
    <w:name w:val="Revision"/>
    <w:hidden/>
    <w:uiPriority w:val="99"/>
    <w:semiHidden/>
    <w:rsid w:val="00497A73"/>
    <w:rPr>
      <w:rFonts w:ascii="Bookman Old Style" w:hAnsi="Bookman Old Style"/>
    </w:rPr>
  </w:style>
  <w:style w:type="paragraph" w:customStyle="1" w:styleId="Level3">
    <w:name w:val="Level 3"/>
    <w:basedOn w:val="Normal"/>
    <w:rsid w:val="009945D2"/>
    <w:pPr>
      <w:widowControl w:val="0"/>
      <w:numPr>
        <w:ilvl w:val="2"/>
        <w:numId w:val="23"/>
      </w:numPr>
      <w:jc w:val="both"/>
      <w:outlineLvl w:val="2"/>
    </w:pPr>
    <w:rPr>
      <w:rFonts w:ascii="Arial" w:hAnsi="Arial"/>
      <w:snapToGrid w:val="0"/>
      <w:sz w:val="22"/>
    </w:rPr>
  </w:style>
  <w:style w:type="paragraph" w:customStyle="1" w:styleId="Level5">
    <w:name w:val="Level 5"/>
    <w:basedOn w:val="Normal"/>
    <w:rsid w:val="009945D2"/>
    <w:pPr>
      <w:widowControl w:val="0"/>
      <w:numPr>
        <w:ilvl w:val="4"/>
        <w:numId w:val="23"/>
      </w:numPr>
      <w:outlineLvl w:val="4"/>
    </w:pPr>
    <w:rPr>
      <w:rFonts w:ascii="Arial" w:hAnsi="Arial"/>
      <w:sz w:val="22"/>
    </w:rPr>
  </w:style>
  <w:style w:type="character" w:customStyle="1" w:styleId="UnresolvedMention2">
    <w:name w:val="Unresolved Mention2"/>
    <w:basedOn w:val="DefaultParagraphFont"/>
    <w:uiPriority w:val="99"/>
    <w:semiHidden/>
    <w:unhideWhenUsed/>
    <w:rsid w:val="00B4743E"/>
    <w:rPr>
      <w:color w:val="605E5C"/>
      <w:shd w:val="clear" w:color="auto" w:fill="E1DFDD"/>
    </w:rPr>
  </w:style>
  <w:style w:type="character" w:styleId="UnresolvedMention">
    <w:name w:val="Unresolved Mention"/>
    <w:basedOn w:val="DefaultParagraphFont"/>
    <w:uiPriority w:val="99"/>
    <w:semiHidden/>
    <w:unhideWhenUsed/>
    <w:rsid w:val="00117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4344">
      <w:bodyDiv w:val="1"/>
      <w:marLeft w:val="0"/>
      <w:marRight w:val="0"/>
      <w:marTop w:val="0"/>
      <w:marBottom w:val="0"/>
      <w:divBdr>
        <w:top w:val="none" w:sz="0" w:space="0" w:color="auto"/>
        <w:left w:val="none" w:sz="0" w:space="0" w:color="auto"/>
        <w:bottom w:val="none" w:sz="0" w:space="0" w:color="auto"/>
        <w:right w:val="none" w:sz="0" w:space="0" w:color="auto"/>
      </w:divBdr>
    </w:div>
    <w:div w:id="355085300">
      <w:bodyDiv w:val="1"/>
      <w:marLeft w:val="0"/>
      <w:marRight w:val="0"/>
      <w:marTop w:val="0"/>
      <w:marBottom w:val="0"/>
      <w:divBdr>
        <w:top w:val="none" w:sz="0" w:space="0" w:color="auto"/>
        <w:left w:val="none" w:sz="0" w:space="0" w:color="auto"/>
        <w:bottom w:val="none" w:sz="0" w:space="0" w:color="auto"/>
        <w:right w:val="none" w:sz="0" w:space="0" w:color="auto"/>
      </w:divBdr>
    </w:div>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 w:id="1333602018">
      <w:bodyDiv w:val="1"/>
      <w:marLeft w:val="0"/>
      <w:marRight w:val="0"/>
      <w:marTop w:val="0"/>
      <w:marBottom w:val="0"/>
      <w:divBdr>
        <w:top w:val="none" w:sz="0" w:space="0" w:color="auto"/>
        <w:left w:val="none" w:sz="0" w:space="0" w:color="auto"/>
        <w:bottom w:val="none" w:sz="0" w:space="0" w:color="auto"/>
        <w:right w:val="none" w:sz="0" w:space="0" w:color="auto"/>
      </w:divBdr>
    </w:div>
    <w:div w:id="1633514954">
      <w:bodyDiv w:val="1"/>
      <w:marLeft w:val="0"/>
      <w:marRight w:val="0"/>
      <w:marTop w:val="0"/>
      <w:marBottom w:val="0"/>
      <w:divBdr>
        <w:top w:val="none" w:sz="0" w:space="0" w:color="auto"/>
        <w:left w:val="none" w:sz="0" w:space="0" w:color="auto"/>
        <w:bottom w:val="none" w:sz="0" w:space="0" w:color="auto"/>
        <w:right w:val="none" w:sz="0" w:space="0" w:color="auto"/>
      </w:divBdr>
    </w:div>
    <w:div w:id="1865824273">
      <w:bodyDiv w:val="1"/>
      <w:marLeft w:val="0"/>
      <w:marRight w:val="0"/>
      <w:marTop w:val="0"/>
      <w:marBottom w:val="0"/>
      <w:divBdr>
        <w:top w:val="none" w:sz="0" w:space="0" w:color="auto"/>
        <w:left w:val="none" w:sz="0" w:space="0" w:color="auto"/>
        <w:bottom w:val="none" w:sz="0" w:space="0" w:color="auto"/>
        <w:right w:val="none" w:sz="0" w:space="0" w:color="auto"/>
      </w:divBdr>
    </w:div>
    <w:div w:id="19372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hyperlink" Target="https://www.naesb.org/misc/bd_strategy_052021_execorder_cybersecurit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esb.org/pdf4/bd_strategic_111015mn.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bd_strategy_022221mn.docx" TargetMode="External"/><Relationship Id="rId5" Type="http://schemas.openxmlformats.org/officeDocument/2006/relationships/webSettings" Target="webSettings.xml"/><Relationship Id="rId15" Type="http://schemas.openxmlformats.org/officeDocument/2006/relationships/hyperlink" Target="https://www.naesb.org/misc/draft_naesb_strategic_plan_2021_2023.docx" TargetMode="External"/><Relationship Id="rId10" Type="http://schemas.openxmlformats.org/officeDocument/2006/relationships/hyperlink" Target="http://www.naesb.org/pdf4/bd_strategic_052021a.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esb.org/pdf4/board_strategic_plan_taskforce_members.pdf" TargetMode="External"/><Relationship Id="rId14" Type="http://schemas.openxmlformats.org/officeDocument/2006/relationships/hyperlink" Target="https://www.naesb.org/misc/bd_strategy_052021_execorder_cybersecurity_faq.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1AE9-6E2F-4DB0-AC06-74E92C10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Elizabeth Mallett</dc:creator>
  <cp:lastModifiedBy>e.e. mallett</cp:lastModifiedBy>
  <cp:revision>2</cp:revision>
  <cp:lastPrinted>2019-11-25T15:59:00Z</cp:lastPrinted>
  <dcterms:created xsi:type="dcterms:W3CDTF">2021-06-15T20:22:00Z</dcterms:created>
  <dcterms:modified xsi:type="dcterms:W3CDTF">2021-06-15T20:22:00Z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