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3A6F4D24" w:rsidR="007A34D0" w:rsidRPr="002B5627" w:rsidRDefault="00D7130C" w:rsidP="007A34D0">
      <w:pPr>
        <w:rPr>
          <w:rFonts w:ascii="Arial" w:hAnsi="Arial" w:cs="Arial"/>
          <w:b/>
          <w:bCs/>
          <w:sz w:val="24"/>
          <w:szCs w:val="24"/>
        </w:rPr>
      </w:pPr>
      <w:r w:rsidRPr="002B5627">
        <w:rPr>
          <w:rFonts w:ascii="Arial" w:hAnsi="Arial" w:cs="Arial"/>
          <w:b/>
          <w:bCs/>
          <w:sz w:val="24"/>
          <w:szCs w:val="24"/>
        </w:rPr>
        <w:t>2</w:t>
      </w:r>
      <w:r w:rsidR="000A3678" w:rsidRPr="002B5627">
        <w:rPr>
          <w:rFonts w:ascii="Arial" w:hAnsi="Arial" w:cs="Arial"/>
          <w:b/>
          <w:bCs/>
          <w:sz w:val="24"/>
          <w:szCs w:val="24"/>
        </w:rPr>
        <w:t>022</w:t>
      </w:r>
      <w:r w:rsidR="007A34D0" w:rsidRPr="002B5627">
        <w:rPr>
          <w:rFonts w:ascii="Arial" w:hAnsi="Arial" w:cs="Arial"/>
          <w:b/>
          <w:bCs/>
          <w:sz w:val="24"/>
          <w:szCs w:val="24"/>
        </w:rPr>
        <w:t xml:space="preserve"> NAESB WGQ Annual Plan </w:t>
      </w:r>
      <w:r w:rsidR="00C00C26" w:rsidRPr="002B5627">
        <w:rPr>
          <w:rFonts w:ascii="Arial" w:hAnsi="Arial" w:cs="Arial"/>
          <w:b/>
          <w:bCs/>
          <w:sz w:val="24"/>
          <w:szCs w:val="24"/>
        </w:rPr>
        <w:t xml:space="preserve">Item: </w:t>
      </w:r>
      <w:r w:rsidR="007A34D0" w:rsidRPr="002B5627">
        <w:rPr>
          <w:rFonts w:ascii="Arial" w:hAnsi="Arial" w:cs="Arial"/>
          <w:b/>
          <w:bCs/>
          <w:sz w:val="24"/>
          <w:szCs w:val="24"/>
        </w:rPr>
        <w:t>R</w:t>
      </w:r>
      <w:r w:rsidR="00C3308A" w:rsidRPr="002B5627">
        <w:rPr>
          <w:rFonts w:ascii="Arial" w:hAnsi="Arial" w:cs="Arial"/>
          <w:b/>
          <w:bCs/>
          <w:sz w:val="24"/>
          <w:szCs w:val="24"/>
        </w:rPr>
        <w:t>esponsibly Sourced Natural Gas Addendum</w:t>
      </w:r>
    </w:p>
    <w:p w14:paraId="5D711435" w14:textId="3E3E8075" w:rsidR="007A34D0" w:rsidRPr="00C664FA" w:rsidRDefault="00BD3F9F" w:rsidP="00182A57">
      <w:pPr>
        <w:pStyle w:val="ListParagraph"/>
        <w:rPr>
          <w:rFonts w:ascii="Arial" w:hAnsi="Arial" w:cs="Arial"/>
          <w:b/>
          <w:bCs/>
          <w:sz w:val="20"/>
          <w:szCs w:val="20"/>
          <w:u w:val="single"/>
        </w:rPr>
      </w:pPr>
      <w:r>
        <w:rPr>
          <w:rFonts w:ascii="Arial" w:hAnsi="Arial" w:cs="Arial"/>
          <w:b/>
          <w:bCs/>
          <w:sz w:val="20"/>
          <w:szCs w:val="20"/>
        </w:rPr>
        <w:t xml:space="preserve">4/14/2022 NAESB Board of Director’s Motion Approved:  </w:t>
      </w:r>
      <w:r w:rsidR="00182A57" w:rsidRPr="00182A57">
        <w:rPr>
          <w:rFonts w:ascii="Arial" w:hAnsi="Arial" w:cs="Arial"/>
          <w:b/>
          <w:bCs/>
          <w:sz w:val="20"/>
          <w:szCs w:val="20"/>
        </w:rPr>
        <w:t xml:space="preserve">Develop </w:t>
      </w:r>
      <w:r w:rsidR="00C3308A">
        <w:rPr>
          <w:rFonts w:ascii="Arial" w:hAnsi="Arial" w:cs="Arial"/>
          <w:b/>
          <w:bCs/>
          <w:sz w:val="20"/>
          <w:szCs w:val="20"/>
        </w:rPr>
        <w:t xml:space="preserve">a Responsibly Sourced Natural Gas (RSG) Addendum to </w:t>
      </w:r>
      <w:r w:rsidR="00182A57" w:rsidRPr="00182A57">
        <w:rPr>
          <w:rFonts w:ascii="Arial" w:hAnsi="Arial" w:cs="Arial"/>
          <w:b/>
          <w:bCs/>
          <w:sz w:val="20"/>
          <w:szCs w:val="20"/>
        </w:rPr>
        <w:t xml:space="preserve">the NAESB Base Contract for </w:t>
      </w:r>
      <w:r w:rsidR="00C3308A">
        <w:rPr>
          <w:rFonts w:ascii="Arial" w:hAnsi="Arial" w:cs="Arial"/>
          <w:b/>
          <w:bCs/>
          <w:sz w:val="20"/>
          <w:szCs w:val="20"/>
        </w:rPr>
        <w:t>various program offerings</w:t>
      </w:r>
      <w:r w:rsidR="00182A57" w:rsidRPr="00182A57">
        <w:rPr>
          <w:rFonts w:ascii="Arial" w:hAnsi="Arial" w:cs="Arial"/>
          <w:b/>
          <w:bCs/>
          <w:sz w:val="20"/>
          <w:szCs w:val="20"/>
        </w:rPr>
        <w:t>.</w:t>
      </w:r>
      <w:r w:rsidR="004C4F8C">
        <w:rPr>
          <w:rFonts w:ascii="Arial" w:hAnsi="Arial" w:cs="Arial"/>
          <w:b/>
          <w:bCs/>
          <w:sz w:val="20"/>
          <w:szCs w:val="20"/>
        </w:rPr>
        <w:t xml:space="preserve"> </w:t>
      </w:r>
      <w:r w:rsidR="00182A57">
        <w:rPr>
          <w:rFonts w:ascii="Arial" w:hAnsi="Arial" w:cs="Arial"/>
          <w:b/>
          <w:bCs/>
          <w:sz w:val="20"/>
          <w:szCs w:val="20"/>
        </w:rPr>
        <w:t xml:space="preserve"> </w:t>
      </w:r>
      <w:r w:rsidR="003309FF" w:rsidRPr="00C664FA">
        <w:rPr>
          <w:rFonts w:ascii="Arial" w:hAnsi="Arial" w:cs="Arial"/>
          <w:b/>
          <w:bCs/>
          <w:sz w:val="20"/>
          <w:szCs w:val="20"/>
          <w:u w:val="single"/>
        </w:rPr>
        <w:t>(</w:t>
      </w:r>
      <w:r w:rsidR="0000189C">
        <w:rPr>
          <w:rFonts w:ascii="Arial" w:hAnsi="Arial" w:cs="Arial"/>
          <w:b/>
          <w:bCs/>
          <w:sz w:val="20"/>
          <w:szCs w:val="20"/>
          <w:u w:val="single"/>
        </w:rPr>
        <w:t>Underway</w:t>
      </w:r>
      <w:r w:rsidR="003309FF" w:rsidRPr="00C664FA">
        <w:rPr>
          <w:rFonts w:ascii="Arial" w:hAnsi="Arial" w:cs="Arial"/>
          <w:b/>
          <w:bCs/>
          <w:sz w:val="20"/>
          <w:szCs w:val="20"/>
          <w:u w:val="single"/>
        </w:rPr>
        <w:t>)</w:t>
      </w:r>
    </w:p>
    <w:p w14:paraId="0E8042A9" w14:textId="077978B5" w:rsidR="007A34D0" w:rsidRPr="00117899" w:rsidRDefault="007A2798" w:rsidP="00117899">
      <w:pPr>
        <w:ind w:left="2160" w:hanging="2160"/>
        <w:rPr>
          <w:rFonts w:ascii="Arial" w:hAnsi="Arial" w:cs="Arial"/>
          <w:sz w:val="32"/>
          <w:szCs w:val="32"/>
        </w:rPr>
      </w:pPr>
      <w:r>
        <w:rPr>
          <w:rFonts w:ascii="Arial" w:hAnsi="Arial" w:cs="Arial"/>
          <w:b/>
          <w:bCs/>
          <w:sz w:val="32"/>
          <w:szCs w:val="32"/>
          <w:highlight w:val="yellow"/>
          <w:u w:val="single"/>
        </w:rPr>
        <w:t>0</w:t>
      </w:r>
      <w:r w:rsidR="00BA23CD">
        <w:rPr>
          <w:rFonts w:ascii="Arial" w:hAnsi="Arial" w:cs="Arial"/>
          <w:b/>
          <w:bCs/>
          <w:sz w:val="32"/>
          <w:szCs w:val="32"/>
          <w:highlight w:val="yellow"/>
          <w:u w:val="single"/>
        </w:rPr>
        <w:t>7</w:t>
      </w:r>
      <w:r w:rsidR="00C3308A">
        <w:rPr>
          <w:rFonts w:ascii="Arial" w:hAnsi="Arial" w:cs="Arial"/>
          <w:b/>
          <w:bCs/>
          <w:sz w:val="32"/>
          <w:szCs w:val="32"/>
          <w:highlight w:val="yellow"/>
          <w:u w:val="single"/>
        </w:rPr>
        <w:t>-</w:t>
      </w:r>
      <w:r w:rsidR="00BA23CD">
        <w:rPr>
          <w:rFonts w:ascii="Arial" w:hAnsi="Arial" w:cs="Arial"/>
          <w:b/>
          <w:bCs/>
          <w:sz w:val="32"/>
          <w:szCs w:val="32"/>
          <w:highlight w:val="yellow"/>
          <w:u w:val="single"/>
        </w:rPr>
        <w:t>21</w:t>
      </w:r>
      <w:r w:rsidR="00C3308A">
        <w:rPr>
          <w:rFonts w:ascii="Arial" w:hAnsi="Arial" w:cs="Arial"/>
          <w:b/>
          <w:bCs/>
          <w:sz w:val="32"/>
          <w:szCs w:val="32"/>
          <w:highlight w:val="yellow"/>
          <w:u w:val="single"/>
        </w:rPr>
        <w:t>-</w:t>
      </w:r>
      <w:r w:rsidR="00316A4E">
        <w:rPr>
          <w:rFonts w:ascii="Arial" w:hAnsi="Arial" w:cs="Arial"/>
          <w:b/>
          <w:bCs/>
          <w:sz w:val="32"/>
          <w:szCs w:val="32"/>
          <w:highlight w:val="yellow"/>
          <w:u w:val="single"/>
        </w:rPr>
        <w:t>202</w:t>
      </w:r>
      <w:r w:rsidR="000A3678">
        <w:rPr>
          <w:rFonts w:ascii="Arial" w:hAnsi="Arial" w:cs="Arial"/>
          <w:b/>
          <w:bCs/>
          <w:sz w:val="32"/>
          <w:szCs w:val="32"/>
          <w:highlight w:val="yellow"/>
          <w:u w:val="single"/>
        </w:rPr>
        <w:t>2</w:t>
      </w:r>
      <w:r w:rsidR="00FE3BED" w:rsidRPr="00510599">
        <w:rPr>
          <w:rFonts w:ascii="Arial" w:hAnsi="Arial" w:cs="Arial"/>
          <w:b/>
          <w:bCs/>
          <w:sz w:val="32"/>
          <w:szCs w:val="32"/>
          <w:highlight w:val="yellow"/>
          <w:u w:val="single"/>
        </w:rPr>
        <w:t>:</w:t>
      </w:r>
      <w:r w:rsidR="00FE3BED" w:rsidRPr="00117899">
        <w:rPr>
          <w:rFonts w:ascii="Arial" w:hAnsi="Arial" w:cs="Arial"/>
          <w:sz w:val="32"/>
          <w:szCs w:val="32"/>
        </w:rPr>
        <w:tab/>
      </w:r>
      <w:r w:rsidR="007A34D0" w:rsidRPr="00117899">
        <w:rPr>
          <w:rFonts w:ascii="Arial" w:hAnsi="Arial" w:cs="Arial"/>
          <w:sz w:val="32"/>
          <w:szCs w:val="32"/>
        </w:rPr>
        <w:t xml:space="preserve">NAESB WGQ Contracts Subcommittee (SC) </w:t>
      </w:r>
      <w:r w:rsidR="00C3308A">
        <w:rPr>
          <w:rFonts w:ascii="Arial" w:hAnsi="Arial" w:cs="Arial"/>
          <w:sz w:val="32"/>
          <w:szCs w:val="32"/>
        </w:rPr>
        <w:t xml:space="preserve">initial </w:t>
      </w:r>
      <w:r w:rsidR="007A34D0" w:rsidRPr="00117899">
        <w:rPr>
          <w:rFonts w:ascii="Arial" w:hAnsi="Arial" w:cs="Arial"/>
          <w:sz w:val="32"/>
          <w:szCs w:val="32"/>
        </w:rPr>
        <w:t xml:space="preserve">meeting to </w:t>
      </w:r>
      <w:r w:rsidR="00C3308A">
        <w:rPr>
          <w:rFonts w:ascii="Arial" w:hAnsi="Arial" w:cs="Arial"/>
          <w:sz w:val="32"/>
          <w:szCs w:val="32"/>
        </w:rPr>
        <w:t>define scope and start</w:t>
      </w:r>
      <w:r w:rsidR="00FE3BED" w:rsidRPr="00117899">
        <w:rPr>
          <w:rFonts w:ascii="Arial" w:hAnsi="Arial" w:cs="Arial"/>
          <w:sz w:val="32"/>
          <w:szCs w:val="32"/>
        </w:rPr>
        <w:t xml:space="preserve"> work</w:t>
      </w:r>
      <w:r w:rsidR="007A34D0" w:rsidRPr="00117899">
        <w:rPr>
          <w:rFonts w:ascii="Arial" w:hAnsi="Arial" w:cs="Arial"/>
          <w:sz w:val="32"/>
          <w:szCs w:val="32"/>
        </w:rPr>
        <w:t>.</w:t>
      </w:r>
    </w:p>
    <w:p w14:paraId="320C4157" w14:textId="7B9B3B24" w:rsidR="00FE3BED" w:rsidRPr="004C4F8C" w:rsidRDefault="00C3308A" w:rsidP="00F82D11">
      <w:pPr>
        <w:pStyle w:val="ListParagraph"/>
        <w:ind w:left="360"/>
        <w:rPr>
          <w:rFonts w:ascii="Arial" w:hAnsi="Arial" w:cs="Arial"/>
          <w:sz w:val="24"/>
          <w:szCs w:val="24"/>
          <w:u w:val="single"/>
        </w:rPr>
      </w:pPr>
      <w:r w:rsidRPr="004C4F8C">
        <w:rPr>
          <w:rFonts w:ascii="Arial" w:hAnsi="Arial" w:cs="Arial"/>
          <w:sz w:val="24"/>
          <w:szCs w:val="24"/>
          <w:u w:val="single"/>
        </w:rPr>
        <w:t xml:space="preserve">Plan for </w:t>
      </w:r>
      <w:r w:rsidR="007A34D0" w:rsidRPr="004C4F8C">
        <w:rPr>
          <w:rFonts w:ascii="Arial" w:hAnsi="Arial" w:cs="Arial"/>
          <w:sz w:val="24"/>
          <w:szCs w:val="24"/>
          <w:u w:val="single"/>
        </w:rPr>
        <w:t>development</w:t>
      </w:r>
      <w:r w:rsidR="00571ABB" w:rsidRPr="004C4F8C">
        <w:rPr>
          <w:rFonts w:ascii="Arial" w:hAnsi="Arial" w:cs="Arial"/>
          <w:sz w:val="24"/>
          <w:szCs w:val="24"/>
          <w:u w:val="single"/>
        </w:rPr>
        <w:t xml:space="preserve"> o</w:t>
      </w:r>
      <w:r w:rsidRPr="004C4F8C">
        <w:rPr>
          <w:rFonts w:ascii="Arial" w:hAnsi="Arial" w:cs="Arial"/>
          <w:sz w:val="24"/>
          <w:szCs w:val="24"/>
          <w:u w:val="single"/>
        </w:rPr>
        <w:t>f</w:t>
      </w:r>
      <w:r w:rsidR="00571ABB" w:rsidRPr="004C4F8C">
        <w:rPr>
          <w:rFonts w:ascii="Arial" w:hAnsi="Arial" w:cs="Arial"/>
          <w:sz w:val="24"/>
          <w:szCs w:val="24"/>
          <w:u w:val="single"/>
        </w:rPr>
        <w:t xml:space="preserve"> draft </w:t>
      </w:r>
      <w:r w:rsidRPr="00E3280E">
        <w:rPr>
          <w:rFonts w:ascii="Arial" w:hAnsi="Arial" w:cs="Arial"/>
          <w:sz w:val="24"/>
          <w:szCs w:val="24"/>
          <w:u w:val="single"/>
        </w:rPr>
        <w:t>Addendum</w:t>
      </w:r>
      <w:r w:rsidR="00E3280E" w:rsidRPr="00E3280E">
        <w:rPr>
          <w:rFonts w:ascii="Arial" w:hAnsi="Arial" w:cs="Arial"/>
          <w:sz w:val="24"/>
          <w:szCs w:val="24"/>
          <w:u w:val="single"/>
        </w:rPr>
        <w:t xml:space="preserve"> (</w:t>
      </w:r>
      <w:r w:rsidR="00E3280E" w:rsidRPr="00E3280E">
        <w:rPr>
          <w:rFonts w:ascii="Arial" w:hAnsi="Arial" w:cs="Arial"/>
          <w:b/>
          <w:bCs/>
          <w:color w:val="FF0000"/>
          <w:sz w:val="24"/>
          <w:szCs w:val="24"/>
          <w:u w:val="single"/>
        </w:rPr>
        <w:t>0</w:t>
      </w:r>
      <w:r w:rsidR="00BA23CD">
        <w:rPr>
          <w:rFonts w:ascii="Arial" w:hAnsi="Arial" w:cs="Arial"/>
          <w:b/>
          <w:bCs/>
          <w:color w:val="FF0000"/>
          <w:sz w:val="24"/>
          <w:szCs w:val="24"/>
          <w:u w:val="single"/>
        </w:rPr>
        <w:t>7/21</w:t>
      </w:r>
      <w:r w:rsidR="00E3280E" w:rsidRPr="00E3280E">
        <w:rPr>
          <w:rFonts w:ascii="Arial" w:hAnsi="Arial" w:cs="Arial"/>
          <w:b/>
          <w:bCs/>
          <w:color w:val="FF0000"/>
          <w:sz w:val="24"/>
          <w:szCs w:val="24"/>
          <w:u w:val="single"/>
        </w:rPr>
        <w:t>/2022</w:t>
      </w:r>
      <w:r w:rsidR="00E3280E" w:rsidRPr="00E3280E">
        <w:rPr>
          <w:rFonts w:ascii="Arial" w:hAnsi="Arial" w:cs="Arial"/>
          <w:sz w:val="24"/>
          <w:szCs w:val="24"/>
          <w:u w:val="single"/>
        </w:rPr>
        <w:t>)</w:t>
      </w:r>
      <w:r w:rsidR="00571ABB" w:rsidRPr="004C4F8C">
        <w:rPr>
          <w:rFonts w:ascii="Arial" w:hAnsi="Arial" w:cs="Arial"/>
          <w:sz w:val="24"/>
          <w:szCs w:val="24"/>
          <w:u w:val="single"/>
        </w:rPr>
        <w:t xml:space="preserve"> </w:t>
      </w:r>
    </w:p>
    <w:p w14:paraId="2B0C6B77" w14:textId="5157B901" w:rsidR="00C3308A" w:rsidRDefault="00E538F6" w:rsidP="00D6072E">
      <w:pPr>
        <w:pStyle w:val="ListParagraph"/>
        <w:numPr>
          <w:ilvl w:val="1"/>
          <w:numId w:val="3"/>
        </w:numPr>
        <w:rPr>
          <w:rFonts w:ascii="Arial" w:hAnsi="Arial" w:cs="Arial"/>
          <w:sz w:val="24"/>
          <w:szCs w:val="24"/>
        </w:rPr>
      </w:pPr>
      <w:r>
        <w:rPr>
          <w:rFonts w:ascii="Arial" w:hAnsi="Arial" w:cs="Arial"/>
          <w:sz w:val="24"/>
          <w:szCs w:val="24"/>
        </w:rPr>
        <w:t>M</w:t>
      </w:r>
      <w:r w:rsidR="00C3308A">
        <w:rPr>
          <w:rFonts w:ascii="Arial" w:hAnsi="Arial" w:cs="Arial"/>
          <w:sz w:val="24"/>
          <w:szCs w:val="24"/>
        </w:rPr>
        <w:t xml:space="preserve">eeting schedule (dates) at </w:t>
      </w:r>
      <w:r w:rsidR="00062836">
        <w:rPr>
          <w:rFonts w:ascii="Arial" w:hAnsi="Arial" w:cs="Arial"/>
          <w:sz w:val="24"/>
          <w:szCs w:val="24"/>
        </w:rPr>
        <w:t>2-4</w:t>
      </w:r>
      <w:r w:rsidR="00C3308A">
        <w:rPr>
          <w:rFonts w:ascii="Arial" w:hAnsi="Arial" w:cs="Arial"/>
          <w:sz w:val="24"/>
          <w:szCs w:val="24"/>
        </w:rPr>
        <w:t xml:space="preserve"> PM.  </w:t>
      </w:r>
    </w:p>
    <w:p w14:paraId="7AFFFE9D" w14:textId="172037EA" w:rsidR="0000189C" w:rsidRDefault="0000189C" w:rsidP="00C3308A">
      <w:pPr>
        <w:pStyle w:val="ListParagraph"/>
        <w:numPr>
          <w:ilvl w:val="2"/>
          <w:numId w:val="3"/>
        </w:numPr>
        <w:rPr>
          <w:rFonts w:ascii="Arial" w:hAnsi="Arial" w:cs="Arial"/>
          <w:b/>
          <w:bCs/>
          <w:sz w:val="24"/>
          <w:szCs w:val="24"/>
          <w:highlight w:val="yellow"/>
        </w:rPr>
      </w:pPr>
      <w:r>
        <w:rPr>
          <w:rFonts w:ascii="Arial" w:hAnsi="Arial" w:cs="Arial"/>
          <w:b/>
          <w:bCs/>
          <w:sz w:val="24"/>
          <w:szCs w:val="24"/>
          <w:highlight w:val="yellow"/>
        </w:rPr>
        <w:t>Initial meeting held June 2, 2022</w:t>
      </w:r>
    </w:p>
    <w:p w14:paraId="351E8FB1" w14:textId="7ED2E09E" w:rsidR="00C3308A" w:rsidRPr="00A56146" w:rsidRDefault="00427E9C" w:rsidP="00C3308A">
      <w:pPr>
        <w:pStyle w:val="ListParagraph"/>
        <w:numPr>
          <w:ilvl w:val="2"/>
          <w:numId w:val="3"/>
        </w:numPr>
        <w:rPr>
          <w:rFonts w:ascii="Arial" w:hAnsi="Arial" w:cs="Arial"/>
          <w:b/>
          <w:bCs/>
          <w:sz w:val="24"/>
          <w:szCs w:val="24"/>
          <w:highlight w:val="yellow"/>
        </w:rPr>
      </w:pPr>
      <w:r w:rsidRPr="00A56146">
        <w:rPr>
          <w:rFonts w:ascii="Arial" w:hAnsi="Arial" w:cs="Arial"/>
          <w:b/>
          <w:bCs/>
          <w:sz w:val="24"/>
          <w:szCs w:val="24"/>
          <w:highlight w:val="yellow"/>
        </w:rPr>
        <w:t>T</w:t>
      </w:r>
      <w:r w:rsidR="00A56146" w:rsidRPr="00A56146">
        <w:rPr>
          <w:rFonts w:ascii="Arial" w:hAnsi="Arial" w:cs="Arial"/>
          <w:b/>
          <w:bCs/>
          <w:sz w:val="24"/>
          <w:szCs w:val="24"/>
          <w:highlight w:val="yellow"/>
        </w:rPr>
        <w:t>hurs</w:t>
      </w:r>
      <w:r w:rsidRPr="00A56146">
        <w:rPr>
          <w:rFonts w:ascii="Arial" w:hAnsi="Arial" w:cs="Arial"/>
          <w:b/>
          <w:bCs/>
          <w:sz w:val="24"/>
          <w:szCs w:val="24"/>
          <w:highlight w:val="yellow"/>
        </w:rPr>
        <w:t>day</w:t>
      </w:r>
      <w:r w:rsidR="00E3280E" w:rsidRPr="00A56146">
        <w:rPr>
          <w:rFonts w:ascii="Arial" w:hAnsi="Arial" w:cs="Arial"/>
          <w:b/>
          <w:bCs/>
          <w:sz w:val="24"/>
          <w:szCs w:val="24"/>
          <w:highlight w:val="yellow"/>
        </w:rPr>
        <w:t xml:space="preserve">, </w:t>
      </w:r>
      <w:r w:rsidR="00C3308A" w:rsidRPr="00A56146">
        <w:rPr>
          <w:rFonts w:ascii="Arial" w:hAnsi="Arial" w:cs="Arial"/>
          <w:b/>
          <w:bCs/>
          <w:sz w:val="24"/>
          <w:szCs w:val="24"/>
          <w:highlight w:val="yellow"/>
        </w:rPr>
        <w:t xml:space="preserve">June </w:t>
      </w:r>
      <w:r w:rsidR="00A56146" w:rsidRPr="00A56146">
        <w:rPr>
          <w:rFonts w:ascii="Arial" w:hAnsi="Arial" w:cs="Arial"/>
          <w:b/>
          <w:bCs/>
          <w:sz w:val="24"/>
          <w:szCs w:val="24"/>
          <w:highlight w:val="yellow"/>
        </w:rPr>
        <w:t>16</w:t>
      </w:r>
      <w:r w:rsidR="00C3308A" w:rsidRPr="00A56146">
        <w:rPr>
          <w:rFonts w:ascii="Arial" w:hAnsi="Arial" w:cs="Arial"/>
          <w:b/>
          <w:bCs/>
          <w:sz w:val="24"/>
          <w:szCs w:val="24"/>
          <w:highlight w:val="yellow"/>
        </w:rPr>
        <w:t>, 2022</w:t>
      </w:r>
    </w:p>
    <w:p w14:paraId="6E1A8D77" w14:textId="418DC569" w:rsidR="00C3308A" w:rsidRPr="00BA23CD" w:rsidRDefault="00E3280E" w:rsidP="00C3308A">
      <w:pPr>
        <w:pStyle w:val="ListParagraph"/>
        <w:numPr>
          <w:ilvl w:val="2"/>
          <w:numId w:val="3"/>
        </w:numPr>
        <w:rPr>
          <w:rFonts w:ascii="Arial" w:hAnsi="Arial" w:cs="Arial"/>
          <w:b/>
          <w:bCs/>
          <w:sz w:val="24"/>
          <w:szCs w:val="24"/>
          <w:highlight w:val="yellow"/>
        </w:rPr>
      </w:pPr>
      <w:r w:rsidRPr="00BA23CD">
        <w:rPr>
          <w:rFonts w:ascii="Arial" w:hAnsi="Arial" w:cs="Arial"/>
          <w:b/>
          <w:bCs/>
          <w:sz w:val="24"/>
          <w:szCs w:val="24"/>
          <w:highlight w:val="yellow"/>
        </w:rPr>
        <w:t>T</w:t>
      </w:r>
      <w:r w:rsidR="00427E9C" w:rsidRPr="00BA23CD">
        <w:rPr>
          <w:rFonts w:ascii="Arial" w:hAnsi="Arial" w:cs="Arial"/>
          <w:b/>
          <w:bCs/>
          <w:sz w:val="24"/>
          <w:szCs w:val="24"/>
          <w:highlight w:val="yellow"/>
        </w:rPr>
        <w:t>uesday</w:t>
      </w:r>
      <w:r w:rsidRPr="00BA23CD">
        <w:rPr>
          <w:rFonts w:ascii="Arial" w:hAnsi="Arial" w:cs="Arial"/>
          <w:b/>
          <w:bCs/>
          <w:sz w:val="24"/>
          <w:szCs w:val="24"/>
          <w:highlight w:val="yellow"/>
        </w:rPr>
        <w:t xml:space="preserve">, </w:t>
      </w:r>
      <w:r w:rsidR="00C3308A" w:rsidRPr="00BA23CD">
        <w:rPr>
          <w:rFonts w:ascii="Arial" w:hAnsi="Arial" w:cs="Arial"/>
          <w:b/>
          <w:bCs/>
          <w:sz w:val="24"/>
          <w:szCs w:val="24"/>
          <w:highlight w:val="yellow"/>
        </w:rPr>
        <w:t>Ju</w:t>
      </w:r>
      <w:r w:rsidR="00427E9C" w:rsidRPr="00BA23CD">
        <w:rPr>
          <w:rFonts w:ascii="Arial" w:hAnsi="Arial" w:cs="Arial"/>
          <w:b/>
          <w:bCs/>
          <w:sz w:val="24"/>
          <w:szCs w:val="24"/>
          <w:highlight w:val="yellow"/>
        </w:rPr>
        <w:t>ne</w:t>
      </w:r>
      <w:r w:rsidR="00C3308A" w:rsidRPr="00BA23CD">
        <w:rPr>
          <w:rFonts w:ascii="Arial" w:hAnsi="Arial" w:cs="Arial"/>
          <w:b/>
          <w:bCs/>
          <w:sz w:val="24"/>
          <w:szCs w:val="24"/>
          <w:highlight w:val="yellow"/>
        </w:rPr>
        <w:t xml:space="preserve"> 2</w:t>
      </w:r>
      <w:r w:rsidR="00427E9C" w:rsidRPr="00BA23CD">
        <w:rPr>
          <w:rFonts w:ascii="Arial" w:hAnsi="Arial" w:cs="Arial"/>
          <w:b/>
          <w:bCs/>
          <w:sz w:val="24"/>
          <w:szCs w:val="24"/>
          <w:highlight w:val="yellow"/>
        </w:rPr>
        <w:t>8</w:t>
      </w:r>
      <w:r w:rsidR="00C3308A" w:rsidRPr="00BA23CD">
        <w:rPr>
          <w:rFonts w:ascii="Arial" w:hAnsi="Arial" w:cs="Arial"/>
          <w:b/>
          <w:bCs/>
          <w:sz w:val="24"/>
          <w:szCs w:val="24"/>
          <w:highlight w:val="yellow"/>
        </w:rPr>
        <w:t>, 2022</w:t>
      </w:r>
    </w:p>
    <w:p w14:paraId="1F087BBE" w14:textId="77777777" w:rsidR="00BA23CD" w:rsidRPr="00BA23CD" w:rsidRDefault="00427E9C" w:rsidP="00C3308A">
      <w:pPr>
        <w:pStyle w:val="ListParagraph"/>
        <w:numPr>
          <w:ilvl w:val="2"/>
          <w:numId w:val="3"/>
        </w:numPr>
        <w:rPr>
          <w:rFonts w:ascii="Arial" w:hAnsi="Arial" w:cs="Arial"/>
          <w:sz w:val="24"/>
          <w:szCs w:val="24"/>
          <w:highlight w:val="yellow"/>
        </w:rPr>
      </w:pPr>
      <w:r w:rsidRPr="00BA23CD">
        <w:rPr>
          <w:rFonts w:ascii="Arial" w:hAnsi="Arial" w:cs="Arial"/>
          <w:b/>
          <w:bCs/>
          <w:sz w:val="24"/>
          <w:szCs w:val="24"/>
          <w:highlight w:val="yellow"/>
        </w:rPr>
        <w:t>Thursday, July 2</w:t>
      </w:r>
      <w:r w:rsidR="007E2EF1" w:rsidRPr="00BA23CD">
        <w:rPr>
          <w:rFonts w:ascii="Arial" w:hAnsi="Arial" w:cs="Arial"/>
          <w:b/>
          <w:bCs/>
          <w:sz w:val="24"/>
          <w:szCs w:val="24"/>
          <w:highlight w:val="yellow"/>
        </w:rPr>
        <w:t>1</w:t>
      </w:r>
      <w:r w:rsidRPr="00BA23CD">
        <w:rPr>
          <w:rFonts w:ascii="Arial" w:hAnsi="Arial" w:cs="Arial"/>
          <w:b/>
          <w:bCs/>
          <w:sz w:val="24"/>
          <w:szCs w:val="24"/>
          <w:highlight w:val="yellow"/>
        </w:rPr>
        <w:t>, 2022</w:t>
      </w:r>
    </w:p>
    <w:p w14:paraId="5135978F" w14:textId="359C78D6" w:rsidR="00C3308A" w:rsidRPr="00BA23CD" w:rsidRDefault="00E3280E" w:rsidP="00C3308A">
      <w:pPr>
        <w:pStyle w:val="ListParagraph"/>
        <w:numPr>
          <w:ilvl w:val="2"/>
          <w:numId w:val="3"/>
        </w:numPr>
        <w:rPr>
          <w:rFonts w:ascii="Arial" w:hAnsi="Arial" w:cs="Arial"/>
          <w:sz w:val="24"/>
          <w:szCs w:val="24"/>
        </w:rPr>
      </w:pPr>
      <w:r w:rsidRPr="00BA23CD">
        <w:rPr>
          <w:rFonts w:ascii="Arial" w:hAnsi="Arial" w:cs="Arial"/>
          <w:sz w:val="24"/>
          <w:szCs w:val="24"/>
        </w:rPr>
        <w:t>T</w:t>
      </w:r>
      <w:r w:rsidR="00D57C04">
        <w:rPr>
          <w:rFonts w:ascii="Arial" w:hAnsi="Arial" w:cs="Arial"/>
          <w:sz w:val="24"/>
          <w:szCs w:val="24"/>
        </w:rPr>
        <w:t>uesday</w:t>
      </w:r>
      <w:r w:rsidRPr="00BA23CD">
        <w:rPr>
          <w:rFonts w:ascii="Arial" w:hAnsi="Arial" w:cs="Arial"/>
          <w:sz w:val="24"/>
          <w:szCs w:val="24"/>
        </w:rPr>
        <w:t xml:space="preserve">, </w:t>
      </w:r>
      <w:r w:rsidR="00C3308A" w:rsidRPr="00BA23CD">
        <w:rPr>
          <w:rFonts w:ascii="Arial" w:hAnsi="Arial" w:cs="Arial"/>
          <w:sz w:val="24"/>
          <w:szCs w:val="24"/>
        </w:rPr>
        <w:t>August 2, 2022</w:t>
      </w:r>
      <w:r w:rsidR="00E4542A" w:rsidRPr="00BA23CD">
        <w:rPr>
          <w:rFonts w:ascii="Arial" w:hAnsi="Arial" w:cs="Arial"/>
          <w:sz w:val="24"/>
          <w:szCs w:val="24"/>
        </w:rPr>
        <w:t xml:space="preserve"> </w:t>
      </w:r>
      <w:r w:rsidR="00E4542A" w:rsidRPr="00BA23CD">
        <w:rPr>
          <w:rFonts w:ascii="Arial" w:hAnsi="Arial" w:cs="Arial"/>
          <w:b/>
          <w:bCs/>
          <w:sz w:val="24"/>
          <w:szCs w:val="24"/>
        </w:rPr>
        <w:t>(to be confirmed)</w:t>
      </w:r>
    </w:p>
    <w:p w14:paraId="524FC7C9" w14:textId="04B7CA24" w:rsidR="00C3308A" w:rsidRDefault="00E3280E" w:rsidP="00C3308A">
      <w:pPr>
        <w:pStyle w:val="ListParagraph"/>
        <w:numPr>
          <w:ilvl w:val="2"/>
          <w:numId w:val="3"/>
        </w:numPr>
        <w:rPr>
          <w:rFonts w:ascii="Arial" w:hAnsi="Arial" w:cs="Arial"/>
          <w:sz w:val="24"/>
          <w:szCs w:val="24"/>
        </w:rPr>
      </w:pPr>
      <w:r>
        <w:rPr>
          <w:rFonts w:ascii="Arial" w:hAnsi="Arial" w:cs="Arial"/>
          <w:sz w:val="24"/>
          <w:szCs w:val="24"/>
        </w:rPr>
        <w:t xml:space="preserve">Thursday, </w:t>
      </w:r>
      <w:r w:rsidR="00C3308A">
        <w:rPr>
          <w:rFonts w:ascii="Arial" w:hAnsi="Arial" w:cs="Arial"/>
          <w:sz w:val="24"/>
          <w:szCs w:val="24"/>
        </w:rPr>
        <w:t>August 1</w:t>
      </w:r>
      <w:r w:rsidR="00062836">
        <w:rPr>
          <w:rFonts w:ascii="Arial" w:hAnsi="Arial" w:cs="Arial"/>
          <w:sz w:val="24"/>
          <w:szCs w:val="24"/>
        </w:rPr>
        <w:t>8</w:t>
      </w:r>
      <w:r w:rsidR="00C3308A">
        <w:rPr>
          <w:rFonts w:ascii="Arial" w:hAnsi="Arial" w:cs="Arial"/>
          <w:sz w:val="24"/>
          <w:szCs w:val="24"/>
        </w:rPr>
        <w:t>, 2022</w:t>
      </w:r>
      <w:r w:rsidR="00E4542A">
        <w:rPr>
          <w:rFonts w:ascii="Arial" w:hAnsi="Arial" w:cs="Arial"/>
          <w:sz w:val="24"/>
          <w:szCs w:val="24"/>
        </w:rPr>
        <w:t xml:space="preserve"> </w:t>
      </w:r>
      <w:r w:rsidR="00E4542A">
        <w:rPr>
          <w:rFonts w:ascii="Arial" w:hAnsi="Arial" w:cs="Arial"/>
          <w:b/>
          <w:bCs/>
          <w:sz w:val="24"/>
          <w:szCs w:val="24"/>
        </w:rPr>
        <w:t>(to be confirmed)</w:t>
      </w:r>
    </w:p>
    <w:p w14:paraId="3D2E80E1" w14:textId="49820809" w:rsidR="00A70A88" w:rsidRDefault="002B5627" w:rsidP="00A70A88">
      <w:pPr>
        <w:pStyle w:val="ListParagraph"/>
        <w:numPr>
          <w:ilvl w:val="1"/>
          <w:numId w:val="3"/>
        </w:numPr>
        <w:rPr>
          <w:rFonts w:ascii="Arial" w:hAnsi="Arial" w:cs="Arial"/>
          <w:sz w:val="24"/>
          <w:szCs w:val="24"/>
        </w:rPr>
      </w:pPr>
      <w:r>
        <w:rPr>
          <w:rFonts w:ascii="Arial" w:hAnsi="Arial" w:cs="Arial"/>
          <w:sz w:val="24"/>
          <w:szCs w:val="24"/>
        </w:rPr>
        <w:t xml:space="preserve">Participants </w:t>
      </w:r>
      <w:r w:rsidR="00E4542A">
        <w:rPr>
          <w:rFonts w:ascii="Arial" w:hAnsi="Arial" w:cs="Arial"/>
          <w:sz w:val="24"/>
          <w:szCs w:val="24"/>
        </w:rPr>
        <w:t>0</w:t>
      </w:r>
      <w:r w:rsidR="00BA23CD">
        <w:rPr>
          <w:rFonts w:ascii="Arial" w:hAnsi="Arial" w:cs="Arial"/>
          <w:sz w:val="24"/>
          <w:szCs w:val="24"/>
        </w:rPr>
        <w:t>7</w:t>
      </w:r>
      <w:r w:rsidR="00E4542A">
        <w:rPr>
          <w:rFonts w:ascii="Arial" w:hAnsi="Arial" w:cs="Arial"/>
          <w:sz w:val="24"/>
          <w:szCs w:val="24"/>
        </w:rPr>
        <w:t>/</w:t>
      </w:r>
      <w:r w:rsidR="00BA23CD">
        <w:rPr>
          <w:rFonts w:ascii="Arial" w:hAnsi="Arial" w:cs="Arial"/>
          <w:sz w:val="24"/>
          <w:szCs w:val="24"/>
        </w:rPr>
        <w:t>18</w:t>
      </w:r>
      <w:r w:rsidR="00E4542A">
        <w:rPr>
          <w:rFonts w:ascii="Arial" w:hAnsi="Arial" w:cs="Arial"/>
          <w:sz w:val="24"/>
          <w:szCs w:val="24"/>
        </w:rPr>
        <w:t xml:space="preserve">/2022 </w:t>
      </w:r>
      <w:r>
        <w:rPr>
          <w:rFonts w:ascii="Arial" w:hAnsi="Arial" w:cs="Arial"/>
          <w:sz w:val="24"/>
          <w:szCs w:val="24"/>
        </w:rPr>
        <w:t>comments on NAESB addendum work effort</w:t>
      </w:r>
      <w:r w:rsidR="006A6212">
        <w:rPr>
          <w:rFonts w:ascii="Arial" w:hAnsi="Arial" w:cs="Arial"/>
          <w:sz w:val="24"/>
          <w:szCs w:val="24"/>
        </w:rPr>
        <w:t xml:space="preserve"> are posted</w:t>
      </w:r>
      <w:r>
        <w:rPr>
          <w:rFonts w:ascii="Arial" w:hAnsi="Arial" w:cs="Arial"/>
          <w:sz w:val="24"/>
          <w:szCs w:val="24"/>
        </w:rPr>
        <w:t>.</w:t>
      </w:r>
    </w:p>
    <w:p w14:paraId="18E3E65A" w14:textId="5A817346" w:rsidR="00BA23CD" w:rsidRDefault="006A6212" w:rsidP="00A70A88">
      <w:pPr>
        <w:pStyle w:val="ListParagraph"/>
        <w:numPr>
          <w:ilvl w:val="2"/>
          <w:numId w:val="3"/>
        </w:numPr>
        <w:rPr>
          <w:rFonts w:ascii="Arial" w:hAnsi="Arial" w:cs="Arial"/>
          <w:sz w:val="24"/>
          <w:szCs w:val="24"/>
        </w:rPr>
      </w:pPr>
      <w:r>
        <w:rPr>
          <w:rFonts w:ascii="Arial" w:hAnsi="Arial" w:cs="Arial"/>
          <w:sz w:val="24"/>
          <w:szCs w:val="24"/>
        </w:rPr>
        <w:t>Environmental Defense Fund (EDF) 7/18/2022</w:t>
      </w:r>
      <w:r w:rsidR="00BA23CD">
        <w:rPr>
          <w:rFonts w:ascii="Arial" w:hAnsi="Arial" w:cs="Arial"/>
          <w:sz w:val="24"/>
          <w:szCs w:val="24"/>
        </w:rPr>
        <w:t xml:space="preserve"> </w:t>
      </w:r>
    </w:p>
    <w:p w14:paraId="45095F9B" w14:textId="029DE66D" w:rsidR="00A70A88" w:rsidRPr="00BA23CD" w:rsidRDefault="006A6212" w:rsidP="00A70A88">
      <w:pPr>
        <w:pStyle w:val="ListParagraph"/>
        <w:numPr>
          <w:ilvl w:val="2"/>
          <w:numId w:val="3"/>
        </w:numPr>
        <w:rPr>
          <w:rFonts w:ascii="Arial" w:hAnsi="Arial" w:cs="Arial"/>
          <w:sz w:val="24"/>
          <w:szCs w:val="24"/>
        </w:rPr>
      </w:pPr>
      <w:r>
        <w:rPr>
          <w:rFonts w:ascii="Arial" w:hAnsi="Arial" w:cs="Arial"/>
          <w:sz w:val="24"/>
          <w:szCs w:val="24"/>
        </w:rPr>
        <w:t>Project Canary (Canary) 7/18/2022</w:t>
      </w:r>
    </w:p>
    <w:p w14:paraId="35D9179F" w14:textId="1C7B0BE7" w:rsidR="00A70A88" w:rsidRDefault="006A6212" w:rsidP="00A70A88">
      <w:pPr>
        <w:pStyle w:val="ListParagraph"/>
        <w:numPr>
          <w:ilvl w:val="2"/>
          <w:numId w:val="3"/>
        </w:numPr>
        <w:rPr>
          <w:rFonts w:ascii="Arial" w:hAnsi="Arial" w:cs="Arial"/>
          <w:sz w:val="24"/>
          <w:szCs w:val="24"/>
        </w:rPr>
      </w:pPr>
      <w:r>
        <w:rPr>
          <w:rFonts w:ascii="Arial" w:hAnsi="Arial" w:cs="Arial"/>
          <w:sz w:val="24"/>
          <w:szCs w:val="24"/>
        </w:rPr>
        <w:t>Eversheds &amp; Sutherland + NRG 7/18/2022</w:t>
      </w:r>
      <w:r w:rsidR="00BA23CD">
        <w:rPr>
          <w:rFonts w:ascii="Arial" w:hAnsi="Arial" w:cs="Arial"/>
          <w:sz w:val="24"/>
          <w:szCs w:val="24"/>
        </w:rPr>
        <w:t xml:space="preserve"> </w:t>
      </w:r>
    </w:p>
    <w:p w14:paraId="51AF46B4" w14:textId="0055C1CF" w:rsidR="00D2053B" w:rsidRDefault="00C341C6" w:rsidP="00D2053B">
      <w:pPr>
        <w:pStyle w:val="ListParagraph"/>
        <w:numPr>
          <w:ilvl w:val="1"/>
          <w:numId w:val="3"/>
        </w:numPr>
        <w:rPr>
          <w:rFonts w:ascii="Arial" w:hAnsi="Arial" w:cs="Arial"/>
          <w:sz w:val="24"/>
          <w:szCs w:val="24"/>
        </w:rPr>
      </w:pPr>
      <w:r>
        <w:rPr>
          <w:rFonts w:ascii="Arial" w:hAnsi="Arial" w:cs="Arial"/>
          <w:sz w:val="24"/>
          <w:szCs w:val="24"/>
        </w:rPr>
        <w:t xml:space="preserve">Several </w:t>
      </w:r>
      <w:r w:rsidR="00FD6FF1">
        <w:rPr>
          <w:rFonts w:ascii="Arial" w:hAnsi="Arial" w:cs="Arial"/>
          <w:sz w:val="24"/>
          <w:szCs w:val="24"/>
        </w:rPr>
        <w:t xml:space="preserve">06/24/2022 </w:t>
      </w:r>
      <w:r>
        <w:rPr>
          <w:rFonts w:ascii="Arial" w:hAnsi="Arial" w:cs="Arial"/>
          <w:sz w:val="24"/>
          <w:szCs w:val="24"/>
        </w:rPr>
        <w:t>comment</w:t>
      </w:r>
      <w:r w:rsidR="00D96EBC">
        <w:rPr>
          <w:rFonts w:ascii="Arial" w:hAnsi="Arial" w:cs="Arial"/>
          <w:sz w:val="24"/>
          <w:szCs w:val="24"/>
        </w:rPr>
        <w:t>s received</w:t>
      </w:r>
      <w:r>
        <w:rPr>
          <w:rFonts w:ascii="Arial" w:hAnsi="Arial" w:cs="Arial"/>
          <w:sz w:val="24"/>
          <w:szCs w:val="24"/>
        </w:rPr>
        <w:t xml:space="preserve"> </w:t>
      </w:r>
      <w:r w:rsidR="00DE3AF4">
        <w:rPr>
          <w:rFonts w:ascii="Arial" w:hAnsi="Arial" w:cs="Arial"/>
          <w:sz w:val="24"/>
          <w:szCs w:val="24"/>
        </w:rPr>
        <w:t xml:space="preserve">requested additional discussion </w:t>
      </w:r>
      <w:r>
        <w:rPr>
          <w:rFonts w:ascii="Arial" w:hAnsi="Arial" w:cs="Arial"/>
          <w:sz w:val="24"/>
          <w:szCs w:val="24"/>
        </w:rPr>
        <w:t xml:space="preserve">on use </w:t>
      </w:r>
      <w:r w:rsidR="00E50E44">
        <w:rPr>
          <w:rFonts w:ascii="Arial" w:hAnsi="Arial" w:cs="Arial"/>
          <w:sz w:val="24"/>
          <w:szCs w:val="24"/>
        </w:rPr>
        <w:t xml:space="preserve">of </w:t>
      </w:r>
      <w:r w:rsidR="00D2053B">
        <w:rPr>
          <w:rFonts w:ascii="Arial" w:hAnsi="Arial" w:cs="Arial"/>
          <w:sz w:val="24"/>
          <w:szCs w:val="24"/>
        </w:rPr>
        <w:t xml:space="preserve">the </w:t>
      </w:r>
      <w:r w:rsidR="00DE3AF4">
        <w:rPr>
          <w:rFonts w:ascii="Arial" w:hAnsi="Arial" w:cs="Arial"/>
          <w:sz w:val="24"/>
          <w:szCs w:val="24"/>
        </w:rPr>
        <w:t xml:space="preserve">current </w:t>
      </w:r>
      <w:r w:rsidR="00382F49">
        <w:rPr>
          <w:rFonts w:ascii="Arial" w:hAnsi="Arial" w:cs="Arial"/>
          <w:sz w:val="24"/>
          <w:szCs w:val="24"/>
        </w:rPr>
        <w:t xml:space="preserve">placeholder </w:t>
      </w:r>
      <w:r w:rsidR="00D2053B">
        <w:rPr>
          <w:rFonts w:ascii="Arial" w:hAnsi="Arial" w:cs="Arial"/>
          <w:sz w:val="24"/>
          <w:szCs w:val="24"/>
        </w:rPr>
        <w:t>term “Certified Gas”</w:t>
      </w:r>
      <w:r w:rsidR="00610EF5">
        <w:rPr>
          <w:rFonts w:ascii="Arial" w:hAnsi="Arial" w:cs="Arial"/>
          <w:sz w:val="24"/>
          <w:szCs w:val="24"/>
        </w:rPr>
        <w:t xml:space="preserve"> naming convention.  This discussion will take place after review of the addendum</w:t>
      </w:r>
      <w:r w:rsidR="006B2ED3">
        <w:rPr>
          <w:rFonts w:ascii="Arial" w:hAnsi="Arial" w:cs="Arial"/>
          <w:sz w:val="24"/>
          <w:szCs w:val="24"/>
        </w:rPr>
        <w:t>’s</w:t>
      </w:r>
      <w:r w:rsidR="00610EF5">
        <w:rPr>
          <w:rFonts w:ascii="Arial" w:hAnsi="Arial" w:cs="Arial"/>
          <w:sz w:val="24"/>
          <w:szCs w:val="24"/>
        </w:rPr>
        <w:t xml:space="preserve"> </w:t>
      </w:r>
      <w:r w:rsidR="00D96EBC">
        <w:rPr>
          <w:rFonts w:ascii="Arial" w:hAnsi="Arial" w:cs="Arial"/>
          <w:sz w:val="24"/>
          <w:szCs w:val="24"/>
        </w:rPr>
        <w:t>terms and conditions</w:t>
      </w:r>
      <w:r w:rsidR="006B2ED3">
        <w:rPr>
          <w:rFonts w:ascii="Arial" w:hAnsi="Arial" w:cs="Arial"/>
          <w:sz w:val="24"/>
          <w:szCs w:val="24"/>
        </w:rPr>
        <w:t>.  Th</w:t>
      </w:r>
      <w:r w:rsidR="0036578A">
        <w:rPr>
          <w:rFonts w:ascii="Arial" w:hAnsi="Arial" w:cs="Arial"/>
          <w:sz w:val="24"/>
          <w:szCs w:val="24"/>
        </w:rPr>
        <w:t>ese</w:t>
      </w:r>
      <w:r w:rsidR="006B2ED3">
        <w:rPr>
          <w:rFonts w:ascii="Arial" w:hAnsi="Arial" w:cs="Arial"/>
          <w:sz w:val="24"/>
          <w:szCs w:val="24"/>
        </w:rPr>
        <w:t xml:space="preserve"> comments are noted in the </w:t>
      </w:r>
      <w:r w:rsidR="00FA675E" w:rsidRPr="0036578A">
        <w:rPr>
          <w:rFonts w:ascii="Arial" w:hAnsi="Arial" w:cs="Arial"/>
          <w:b/>
          <w:bCs/>
          <w:sz w:val="24"/>
          <w:szCs w:val="24"/>
          <w:u w:val="single"/>
        </w:rPr>
        <w:t>Parking Lot</w:t>
      </w:r>
      <w:r w:rsidR="00FA675E">
        <w:rPr>
          <w:rFonts w:ascii="Arial" w:hAnsi="Arial" w:cs="Arial"/>
          <w:sz w:val="24"/>
          <w:szCs w:val="24"/>
        </w:rPr>
        <w:t xml:space="preserve"> items</w:t>
      </w:r>
      <w:r w:rsidR="006B2ED3">
        <w:rPr>
          <w:rFonts w:ascii="Arial" w:hAnsi="Arial" w:cs="Arial"/>
          <w:sz w:val="24"/>
          <w:szCs w:val="24"/>
        </w:rPr>
        <w:t xml:space="preserve"> on page 2</w:t>
      </w:r>
      <w:r w:rsidR="00FA675E">
        <w:rPr>
          <w:rFonts w:ascii="Arial" w:hAnsi="Arial" w:cs="Arial"/>
          <w:sz w:val="24"/>
          <w:szCs w:val="24"/>
        </w:rPr>
        <w:t xml:space="preserve">.  </w:t>
      </w:r>
    </w:p>
    <w:p w14:paraId="15AE1FDB" w14:textId="3B8E3069" w:rsidR="00C667DB" w:rsidRDefault="00B119EB" w:rsidP="00C667DB">
      <w:pPr>
        <w:pStyle w:val="ListParagraph"/>
        <w:numPr>
          <w:ilvl w:val="1"/>
          <w:numId w:val="3"/>
        </w:numPr>
        <w:rPr>
          <w:rFonts w:ascii="Arial" w:hAnsi="Arial" w:cs="Arial"/>
          <w:sz w:val="24"/>
          <w:szCs w:val="24"/>
        </w:rPr>
      </w:pPr>
      <w:r w:rsidRPr="00C667DB">
        <w:rPr>
          <w:rFonts w:ascii="Arial" w:hAnsi="Arial" w:cs="Arial"/>
          <w:sz w:val="24"/>
          <w:szCs w:val="24"/>
        </w:rPr>
        <w:t xml:space="preserve">Proposed </w:t>
      </w:r>
      <w:r w:rsidR="00B9764C" w:rsidRPr="001C412D">
        <w:rPr>
          <w:rFonts w:ascii="Arial" w:hAnsi="Arial" w:cs="Arial"/>
          <w:sz w:val="24"/>
          <w:szCs w:val="24"/>
          <w:u w:val="single"/>
        </w:rPr>
        <w:t xml:space="preserve">Exhibit </w:t>
      </w:r>
      <w:r w:rsidR="0029756F" w:rsidRPr="001C412D">
        <w:rPr>
          <w:rFonts w:ascii="Arial" w:hAnsi="Arial" w:cs="Arial"/>
          <w:sz w:val="24"/>
          <w:szCs w:val="24"/>
          <w:u w:val="single"/>
        </w:rPr>
        <w:t>A</w:t>
      </w:r>
      <w:r w:rsidR="0029756F" w:rsidRPr="00C667DB">
        <w:rPr>
          <w:rFonts w:ascii="Arial" w:hAnsi="Arial" w:cs="Arial"/>
          <w:sz w:val="24"/>
          <w:szCs w:val="24"/>
        </w:rPr>
        <w:t xml:space="preserve"> </w:t>
      </w:r>
      <w:r w:rsidR="00C667DB" w:rsidRPr="00C667DB">
        <w:rPr>
          <w:rFonts w:ascii="Arial" w:hAnsi="Arial" w:cs="Arial"/>
          <w:sz w:val="24"/>
          <w:szCs w:val="24"/>
        </w:rPr>
        <w:t>–</w:t>
      </w:r>
      <w:r w:rsidR="00C24960" w:rsidRPr="00C667DB">
        <w:rPr>
          <w:rFonts w:ascii="Arial" w:hAnsi="Arial" w:cs="Arial"/>
          <w:sz w:val="24"/>
          <w:szCs w:val="24"/>
        </w:rPr>
        <w:t xml:space="preserve"> </w:t>
      </w:r>
      <w:r w:rsidR="0029756F" w:rsidRPr="00C667DB">
        <w:rPr>
          <w:rFonts w:ascii="Arial" w:hAnsi="Arial" w:cs="Arial"/>
          <w:sz w:val="24"/>
          <w:szCs w:val="24"/>
        </w:rPr>
        <w:t>Transaction Confirmation</w:t>
      </w:r>
    </w:p>
    <w:p w14:paraId="7A89FB5C" w14:textId="6F5DE3A5" w:rsidR="00117899" w:rsidRDefault="001E4BDB" w:rsidP="00C667DB">
      <w:pPr>
        <w:pStyle w:val="ListParagraph"/>
        <w:numPr>
          <w:ilvl w:val="1"/>
          <w:numId w:val="3"/>
        </w:numPr>
        <w:rPr>
          <w:rFonts w:ascii="Arial" w:hAnsi="Arial" w:cs="Arial"/>
          <w:sz w:val="24"/>
          <w:szCs w:val="24"/>
        </w:rPr>
      </w:pPr>
      <w:r>
        <w:rPr>
          <w:rFonts w:ascii="Arial" w:hAnsi="Arial" w:cs="Arial"/>
          <w:sz w:val="24"/>
          <w:szCs w:val="24"/>
        </w:rPr>
        <w:t xml:space="preserve">Proposed </w:t>
      </w:r>
      <w:r w:rsidR="00C24960" w:rsidRPr="001C412D">
        <w:rPr>
          <w:rFonts w:ascii="Arial" w:hAnsi="Arial" w:cs="Arial"/>
          <w:sz w:val="24"/>
          <w:szCs w:val="24"/>
          <w:u w:val="single"/>
        </w:rPr>
        <w:t>Exhibit B</w:t>
      </w:r>
      <w:r w:rsidR="00C24960" w:rsidRPr="00C667DB">
        <w:rPr>
          <w:rFonts w:ascii="Arial" w:hAnsi="Arial" w:cs="Arial"/>
          <w:sz w:val="24"/>
          <w:szCs w:val="24"/>
        </w:rPr>
        <w:t xml:space="preserve"> – Attestation</w:t>
      </w:r>
      <w:r w:rsidR="00062836">
        <w:rPr>
          <w:rFonts w:ascii="Arial" w:hAnsi="Arial" w:cs="Arial"/>
          <w:sz w:val="24"/>
          <w:szCs w:val="24"/>
        </w:rPr>
        <w:t xml:space="preserve"> </w:t>
      </w:r>
      <w:r w:rsidR="00C667DB">
        <w:rPr>
          <w:rFonts w:ascii="Arial" w:hAnsi="Arial" w:cs="Arial"/>
          <w:sz w:val="24"/>
          <w:szCs w:val="24"/>
        </w:rPr>
        <w:t>(</w:t>
      </w:r>
      <w:r w:rsidR="00062836">
        <w:rPr>
          <w:rFonts w:ascii="Arial" w:hAnsi="Arial" w:cs="Arial"/>
          <w:sz w:val="24"/>
          <w:szCs w:val="24"/>
        </w:rPr>
        <w:t>as appropriate</w:t>
      </w:r>
      <w:r w:rsidR="00C667DB">
        <w:rPr>
          <w:rFonts w:ascii="Arial" w:hAnsi="Arial" w:cs="Arial"/>
          <w:sz w:val="24"/>
          <w:szCs w:val="24"/>
        </w:rPr>
        <w:t>)</w:t>
      </w:r>
    </w:p>
    <w:p w14:paraId="10F95B1D" w14:textId="6141E650" w:rsidR="00264B84" w:rsidRPr="00F82D11" w:rsidRDefault="00264B84" w:rsidP="006214D1">
      <w:pPr>
        <w:pStyle w:val="ListParagraph"/>
        <w:numPr>
          <w:ilvl w:val="1"/>
          <w:numId w:val="3"/>
        </w:numPr>
        <w:rPr>
          <w:rFonts w:ascii="Arial" w:hAnsi="Arial" w:cs="Arial"/>
          <w:sz w:val="24"/>
          <w:szCs w:val="24"/>
        </w:rPr>
      </w:pPr>
      <w:r w:rsidRPr="00C667DB">
        <w:rPr>
          <w:rFonts w:ascii="Arial" w:hAnsi="Arial" w:cs="Arial"/>
          <w:sz w:val="24"/>
          <w:szCs w:val="24"/>
        </w:rPr>
        <w:t xml:space="preserve">Base Contract FAQs with edits for </w:t>
      </w:r>
      <w:r w:rsidR="00D2053B">
        <w:rPr>
          <w:rFonts w:ascii="Arial" w:hAnsi="Arial" w:cs="Arial"/>
          <w:sz w:val="24"/>
          <w:szCs w:val="24"/>
        </w:rPr>
        <w:t>a</w:t>
      </w:r>
      <w:r w:rsidRPr="00C667DB">
        <w:rPr>
          <w:rFonts w:ascii="Arial" w:hAnsi="Arial" w:cs="Arial"/>
          <w:sz w:val="24"/>
          <w:szCs w:val="24"/>
        </w:rPr>
        <w:t>ddendum</w:t>
      </w:r>
      <w:r w:rsidR="00C667DB">
        <w:rPr>
          <w:rFonts w:ascii="Arial" w:hAnsi="Arial" w:cs="Arial"/>
          <w:sz w:val="24"/>
          <w:szCs w:val="24"/>
        </w:rPr>
        <w:t xml:space="preserve"> </w:t>
      </w:r>
      <w:r w:rsidRPr="00C667DB">
        <w:rPr>
          <w:rFonts w:ascii="Arial" w:hAnsi="Arial" w:cs="Arial"/>
          <w:sz w:val="24"/>
          <w:szCs w:val="24"/>
        </w:rPr>
        <w:t>including</w:t>
      </w:r>
      <w:r w:rsidR="00CA37BA" w:rsidRPr="00C667DB">
        <w:rPr>
          <w:rFonts w:ascii="Arial" w:hAnsi="Arial" w:cs="Arial"/>
          <w:sz w:val="24"/>
          <w:szCs w:val="24"/>
        </w:rPr>
        <w:t xml:space="preserve"> a Pro</w:t>
      </w:r>
      <w:r w:rsidR="00CD7748" w:rsidRPr="00C667DB">
        <w:rPr>
          <w:rFonts w:ascii="Arial" w:hAnsi="Arial" w:cs="Arial"/>
          <w:sz w:val="24"/>
          <w:szCs w:val="24"/>
        </w:rPr>
        <w:t>f</w:t>
      </w:r>
      <w:r w:rsidR="00CA37BA" w:rsidRPr="00C667DB">
        <w:rPr>
          <w:rFonts w:ascii="Arial" w:hAnsi="Arial" w:cs="Arial"/>
          <w:sz w:val="24"/>
          <w:szCs w:val="24"/>
        </w:rPr>
        <w:t>orma</w:t>
      </w:r>
      <w:r w:rsidRPr="00C667DB">
        <w:rPr>
          <w:rFonts w:ascii="Arial" w:hAnsi="Arial" w:cs="Arial"/>
          <w:sz w:val="24"/>
          <w:szCs w:val="24"/>
        </w:rPr>
        <w:t xml:space="preserve"> Transaction Confirmation</w:t>
      </w:r>
      <w:r w:rsidR="009B6F65" w:rsidRPr="00C667DB">
        <w:rPr>
          <w:rFonts w:ascii="Arial" w:hAnsi="Arial" w:cs="Arial"/>
          <w:sz w:val="24"/>
          <w:szCs w:val="24"/>
        </w:rPr>
        <w:t xml:space="preserve"> </w:t>
      </w:r>
      <w:r w:rsidR="009B6F65" w:rsidRPr="00C667DB">
        <w:rPr>
          <w:rFonts w:ascii="Arial" w:hAnsi="Arial" w:cs="Arial"/>
          <w:sz w:val="24"/>
          <w:szCs w:val="24"/>
          <w:u w:val="single"/>
        </w:rPr>
        <w:t>Exhibit A</w:t>
      </w:r>
      <w:r w:rsidR="00F82D11" w:rsidRPr="00F82D11">
        <w:rPr>
          <w:rFonts w:ascii="Arial" w:hAnsi="Arial" w:cs="Arial"/>
          <w:sz w:val="24"/>
          <w:szCs w:val="24"/>
        </w:rPr>
        <w:t xml:space="preserve"> and Proforma Attestation </w:t>
      </w:r>
      <w:r w:rsidR="00F82D11">
        <w:rPr>
          <w:rFonts w:ascii="Arial" w:hAnsi="Arial" w:cs="Arial"/>
          <w:sz w:val="24"/>
          <w:szCs w:val="24"/>
          <w:u w:val="single"/>
        </w:rPr>
        <w:t>Exhibit B</w:t>
      </w:r>
      <w:r w:rsidR="00F82D11" w:rsidRPr="00F82D11">
        <w:rPr>
          <w:rFonts w:ascii="Arial" w:hAnsi="Arial" w:cs="Arial"/>
          <w:sz w:val="24"/>
          <w:szCs w:val="24"/>
        </w:rPr>
        <w:t>.</w:t>
      </w:r>
    </w:p>
    <w:p w14:paraId="7F1E8837" w14:textId="4A654E17" w:rsidR="00F82D11" w:rsidRPr="00F82D11" w:rsidRDefault="00F82D11" w:rsidP="006214D1">
      <w:pPr>
        <w:pStyle w:val="ListParagraph"/>
        <w:numPr>
          <w:ilvl w:val="1"/>
          <w:numId w:val="3"/>
        </w:numPr>
        <w:rPr>
          <w:rFonts w:ascii="Arial" w:hAnsi="Arial" w:cs="Arial"/>
          <w:sz w:val="24"/>
          <w:szCs w:val="24"/>
        </w:rPr>
      </w:pPr>
      <w:r w:rsidRPr="00F82D11">
        <w:rPr>
          <w:rFonts w:ascii="Arial" w:hAnsi="Arial" w:cs="Arial"/>
          <w:sz w:val="24"/>
          <w:szCs w:val="24"/>
        </w:rPr>
        <w:t>A</w:t>
      </w:r>
      <w:r>
        <w:rPr>
          <w:rFonts w:ascii="Arial" w:hAnsi="Arial" w:cs="Arial"/>
          <w:sz w:val="24"/>
          <w:szCs w:val="24"/>
        </w:rPr>
        <w:t xml:space="preserve">fter completion and adoption of </w:t>
      </w:r>
      <w:r w:rsidR="00D2053B">
        <w:rPr>
          <w:rFonts w:ascii="Arial" w:hAnsi="Arial" w:cs="Arial"/>
          <w:sz w:val="24"/>
          <w:szCs w:val="24"/>
        </w:rPr>
        <w:t>a</w:t>
      </w:r>
      <w:r>
        <w:rPr>
          <w:rFonts w:ascii="Arial" w:hAnsi="Arial" w:cs="Arial"/>
          <w:sz w:val="24"/>
          <w:szCs w:val="24"/>
        </w:rPr>
        <w:t xml:space="preserve">ddendum and related documents as standard, work to continue to develop electronic dataset version of </w:t>
      </w:r>
      <w:r w:rsidR="00D2053B">
        <w:rPr>
          <w:rFonts w:ascii="Arial" w:hAnsi="Arial" w:cs="Arial"/>
          <w:sz w:val="24"/>
          <w:szCs w:val="24"/>
        </w:rPr>
        <w:t>a</w:t>
      </w:r>
      <w:r>
        <w:rPr>
          <w:rFonts w:ascii="Arial" w:hAnsi="Arial" w:cs="Arial"/>
          <w:sz w:val="24"/>
          <w:szCs w:val="24"/>
        </w:rPr>
        <w:t xml:space="preserve">ddendum including associated Technical Implementation of Business Process (TIBP) instructions. </w:t>
      </w:r>
    </w:p>
    <w:p w14:paraId="6D3767AC" w14:textId="673CFDB0" w:rsidR="00C667DB" w:rsidRPr="00F82D11" w:rsidRDefault="00C667DB" w:rsidP="00F82D11">
      <w:pPr>
        <w:rPr>
          <w:rFonts w:ascii="Arial" w:hAnsi="Arial" w:cs="Arial"/>
          <w:sz w:val="24"/>
          <w:szCs w:val="24"/>
          <w:u w:val="single"/>
        </w:rPr>
      </w:pPr>
      <w:r w:rsidRPr="00F82D11">
        <w:rPr>
          <w:rFonts w:ascii="Arial" w:hAnsi="Arial" w:cs="Arial"/>
          <w:sz w:val="24"/>
          <w:szCs w:val="24"/>
          <w:u w:val="single"/>
        </w:rPr>
        <w:t xml:space="preserve">Next meeting </w:t>
      </w:r>
      <w:r w:rsidR="002514ED">
        <w:rPr>
          <w:rFonts w:ascii="Arial" w:hAnsi="Arial" w:cs="Arial"/>
          <w:sz w:val="24"/>
          <w:szCs w:val="24"/>
          <w:u w:val="single"/>
        </w:rPr>
        <w:t xml:space="preserve">work </w:t>
      </w:r>
      <w:r w:rsidRPr="00F82D11">
        <w:rPr>
          <w:rFonts w:ascii="Arial" w:hAnsi="Arial" w:cs="Arial"/>
          <w:sz w:val="24"/>
          <w:szCs w:val="24"/>
          <w:u w:val="single"/>
        </w:rPr>
        <w:t>efforts:</w:t>
      </w:r>
    </w:p>
    <w:p w14:paraId="51FB2541" w14:textId="4388030D" w:rsidR="00C667DB" w:rsidRDefault="00C667DB" w:rsidP="00F82D11">
      <w:pPr>
        <w:pStyle w:val="ListParagraph"/>
        <w:numPr>
          <w:ilvl w:val="0"/>
          <w:numId w:val="4"/>
        </w:numPr>
        <w:ind w:left="720"/>
        <w:rPr>
          <w:rFonts w:ascii="Arial" w:hAnsi="Arial" w:cs="Arial"/>
          <w:sz w:val="24"/>
          <w:szCs w:val="24"/>
        </w:rPr>
      </w:pPr>
      <w:r>
        <w:rPr>
          <w:rFonts w:ascii="Arial" w:hAnsi="Arial" w:cs="Arial"/>
          <w:sz w:val="24"/>
          <w:szCs w:val="24"/>
        </w:rPr>
        <w:t>Confirm date/time (</w:t>
      </w:r>
      <w:r w:rsidR="00427E9C" w:rsidRPr="00427E9C">
        <w:rPr>
          <w:rFonts w:ascii="Arial" w:hAnsi="Arial" w:cs="Arial"/>
          <w:b/>
          <w:bCs/>
          <w:sz w:val="24"/>
          <w:szCs w:val="24"/>
        </w:rPr>
        <w:t>T</w:t>
      </w:r>
      <w:r w:rsidR="00D57C04">
        <w:rPr>
          <w:rFonts w:ascii="Arial" w:hAnsi="Arial" w:cs="Arial"/>
          <w:b/>
          <w:bCs/>
          <w:sz w:val="24"/>
          <w:szCs w:val="24"/>
        </w:rPr>
        <w:t>uesday</w:t>
      </w:r>
      <w:r w:rsidR="00E3280E" w:rsidRPr="00427E9C">
        <w:rPr>
          <w:rFonts w:ascii="Arial" w:hAnsi="Arial" w:cs="Arial"/>
          <w:b/>
          <w:bCs/>
          <w:sz w:val="24"/>
          <w:szCs w:val="24"/>
        </w:rPr>
        <w:t xml:space="preserve">, </w:t>
      </w:r>
      <w:r w:rsidR="00BA23CD">
        <w:rPr>
          <w:rFonts w:ascii="Arial" w:hAnsi="Arial" w:cs="Arial"/>
          <w:b/>
          <w:bCs/>
          <w:sz w:val="24"/>
          <w:szCs w:val="24"/>
        </w:rPr>
        <w:t>August 2</w:t>
      </w:r>
      <w:r w:rsidRPr="00427E9C">
        <w:rPr>
          <w:rFonts w:ascii="Arial" w:hAnsi="Arial" w:cs="Arial"/>
          <w:b/>
          <w:bCs/>
          <w:sz w:val="24"/>
          <w:szCs w:val="24"/>
        </w:rPr>
        <w:t xml:space="preserve">, </w:t>
      </w:r>
      <w:r w:rsidR="004C4F8C" w:rsidRPr="00427E9C">
        <w:rPr>
          <w:rFonts w:ascii="Arial" w:hAnsi="Arial" w:cs="Arial"/>
          <w:b/>
          <w:bCs/>
          <w:sz w:val="24"/>
          <w:szCs w:val="24"/>
        </w:rPr>
        <w:t>2022,</w:t>
      </w:r>
      <w:r w:rsidRPr="00427E9C">
        <w:rPr>
          <w:rFonts w:ascii="Arial" w:hAnsi="Arial" w:cs="Arial"/>
          <w:b/>
          <w:bCs/>
          <w:sz w:val="24"/>
          <w:szCs w:val="24"/>
        </w:rPr>
        <w:t xml:space="preserve"> at </w:t>
      </w:r>
      <w:r w:rsidR="00062836" w:rsidRPr="00427E9C">
        <w:rPr>
          <w:rFonts w:ascii="Arial" w:hAnsi="Arial" w:cs="Arial"/>
          <w:b/>
          <w:bCs/>
          <w:sz w:val="24"/>
          <w:szCs w:val="24"/>
        </w:rPr>
        <w:t>2-4</w:t>
      </w:r>
      <w:r w:rsidRPr="00427E9C">
        <w:rPr>
          <w:rFonts w:ascii="Arial" w:hAnsi="Arial" w:cs="Arial"/>
          <w:b/>
          <w:bCs/>
          <w:sz w:val="24"/>
          <w:szCs w:val="24"/>
        </w:rPr>
        <w:t xml:space="preserve"> PM</w:t>
      </w:r>
      <w:r w:rsidR="00427E9C">
        <w:rPr>
          <w:rFonts w:ascii="Arial" w:hAnsi="Arial" w:cs="Arial"/>
          <w:b/>
          <w:bCs/>
          <w:sz w:val="24"/>
          <w:szCs w:val="24"/>
        </w:rPr>
        <w:t>)</w:t>
      </w:r>
    </w:p>
    <w:p w14:paraId="1C2CEF0F" w14:textId="5A15A409" w:rsidR="00BD3F9F" w:rsidRDefault="00BD3F9F" w:rsidP="00F82D11">
      <w:pPr>
        <w:pStyle w:val="ListParagraph"/>
        <w:numPr>
          <w:ilvl w:val="0"/>
          <w:numId w:val="4"/>
        </w:numPr>
        <w:ind w:left="720"/>
        <w:rPr>
          <w:rFonts w:ascii="Arial" w:hAnsi="Arial" w:cs="Arial"/>
          <w:sz w:val="24"/>
          <w:szCs w:val="24"/>
        </w:rPr>
      </w:pPr>
      <w:r>
        <w:rPr>
          <w:rFonts w:ascii="Arial" w:hAnsi="Arial" w:cs="Arial"/>
          <w:sz w:val="24"/>
          <w:szCs w:val="24"/>
        </w:rPr>
        <w:t xml:space="preserve">Request for group review and comment of the </w:t>
      </w:r>
      <w:r w:rsidR="00E4542A">
        <w:rPr>
          <w:rFonts w:ascii="Arial" w:hAnsi="Arial" w:cs="Arial"/>
          <w:sz w:val="24"/>
          <w:szCs w:val="24"/>
        </w:rPr>
        <w:t>0</w:t>
      </w:r>
      <w:r w:rsidR="00BA23CD">
        <w:rPr>
          <w:rFonts w:ascii="Arial" w:hAnsi="Arial" w:cs="Arial"/>
          <w:sz w:val="24"/>
          <w:szCs w:val="24"/>
        </w:rPr>
        <w:t>7</w:t>
      </w:r>
      <w:r w:rsidR="00E4542A">
        <w:rPr>
          <w:rFonts w:ascii="Arial" w:hAnsi="Arial" w:cs="Arial"/>
          <w:sz w:val="24"/>
          <w:szCs w:val="24"/>
        </w:rPr>
        <w:t>/</w:t>
      </w:r>
      <w:r w:rsidR="00BA23CD">
        <w:rPr>
          <w:rFonts w:ascii="Arial" w:hAnsi="Arial" w:cs="Arial"/>
          <w:sz w:val="24"/>
          <w:szCs w:val="24"/>
        </w:rPr>
        <w:t>21</w:t>
      </w:r>
      <w:r w:rsidR="00E4542A">
        <w:rPr>
          <w:rFonts w:ascii="Arial" w:hAnsi="Arial" w:cs="Arial"/>
          <w:sz w:val="24"/>
          <w:szCs w:val="24"/>
        </w:rPr>
        <w:t>/2022</w:t>
      </w:r>
      <w:r>
        <w:rPr>
          <w:rFonts w:ascii="Arial" w:hAnsi="Arial" w:cs="Arial"/>
          <w:sz w:val="24"/>
          <w:szCs w:val="24"/>
        </w:rPr>
        <w:t xml:space="preserve"> draft </w:t>
      </w:r>
      <w:r w:rsidR="00D2053B">
        <w:rPr>
          <w:rFonts w:ascii="Arial" w:hAnsi="Arial" w:cs="Arial"/>
          <w:sz w:val="24"/>
          <w:szCs w:val="24"/>
        </w:rPr>
        <w:t>a</w:t>
      </w:r>
      <w:r>
        <w:rPr>
          <w:rFonts w:ascii="Arial" w:hAnsi="Arial" w:cs="Arial"/>
          <w:sz w:val="24"/>
          <w:szCs w:val="24"/>
        </w:rPr>
        <w:t xml:space="preserve">ddendum.  </w:t>
      </w:r>
    </w:p>
    <w:p w14:paraId="591A5EE1" w14:textId="7CA68AEF" w:rsidR="007A34D0" w:rsidRPr="00C667DB" w:rsidRDefault="00FE3BED" w:rsidP="00F82D11">
      <w:pPr>
        <w:pStyle w:val="ListParagraph"/>
        <w:numPr>
          <w:ilvl w:val="0"/>
          <w:numId w:val="4"/>
        </w:numPr>
        <w:ind w:left="720"/>
        <w:rPr>
          <w:rFonts w:ascii="Arial" w:hAnsi="Arial" w:cs="Arial"/>
          <w:sz w:val="24"/>
          <w:szCs w:val="24"/>
        </w:rPr>
      </w:pPr>
      <w:r w:rsidRPr="00C667DB">
        <w:rPr>
          <w:rFonts w:ascii="Arial" w:hAnsi="Arial" w:cs="Arial"/>
          <w:sz w:val="24"/>
          <w:szCs w:val="24"/>
        </w:rPr>
        <w:t xml:space="preserve">SC </w:t>
      </w:r>
      <w:r w:rsidR="00C667DB">
        <w:rPr>
          <w:rFonts w:ascii="Arial" w:hAnsi="Arial" w:cs="Arial"/>
          <w:sz w:val="24"/>
          <w:szCs w:val="24"/>
        </w:rPr>
        <w:t>w</w:t>
      </w:r>
      <w:r w:rsidRPr="00C667DB">
        <w:rPr>
          <w:rFonts w:ascii="Arial" w:hAnsi="Arial" w:cs="Arial"/>
          <w:sz w:val="24"/>
          <w:szCs w:val="24"/>
        </w:rPr>
        <w:t>orking document</w:t>
      </w:r>
      <w:r w:rsidR="00127CBD" w:rsidRPr="00C667DB">
        <w:rPr>
          <w:rFonts w:ascii="Arial" w:hAnsi="Arial" w:cs="Arial"/>
          <w:sz w:val="24"/>
          <w:szCs w:val="24"/>
        </w:rPr>
        <w:t>s</w:t>
      </w:r>
      <w:r w:rsidRPr="00C667DB">
        <w:rPr>
          <w:rFonts w:ascii="Arial" w:hAnsi="Arial" w:cs="Arial"/>
          <w:sz w:val="24"/>
          <w:szCs w:val="24"/>
        </w:rPr>
        <w:t xml:space="preserve"> </w:t>
      </w:r>
      <w:r w:rsidR="00117899" w:rsidRPr="00C667DB">
        <w:rPr>
          <w:rFonts w:ascii="Arial" w:hAnsi="Arial" w:cs="Arial"/>
          <w:sz w:val="24"/>
          <w:szCs w:val="24"/>
        </w:rPr>
        <w:t xml:space="preserve">for </w:t>
      </w:r>
      <w:r w:rsidR="00DC18BD" w:rsidRPr="00C667DB">
        <w:rPr>
          <w:rFonts w:ascii="Arial" w:hAnsi="Arial" w:cs="Arial"/>
          <w:sz w:val="24"/>
          <w:szCs w:val="24"/>
        </w:rPr>
        <w:t>SC</w:t>
      </w:r>
      <w:r w:rsidRPr="00C667DB">
        <w:rPr>
          <w:rFonts w:ascii="Arial" w:hAnsi="Arial" w:cs="Arial"/>
          <w:sz w:val="24"/>
          <w:szCs w:val="24"/>
        </w:rPr>
        <w:t xml:space="preserve"> </w:t>
      </w:r>
      <w:r w:rsidR="00117899" w:rsidRPr="00C667DB">
        <w:rPr>
          <w:rFonts w:ascii="Arial" w:hAnsi="Arial" w:cs="Arial"/>
          <w:sz w:val="24"/>
          <w:szCs w:val="24"/>
        </w:rPr>
        <w:t xml:space="preserve">discussions </w:t>
      </w:r>
      <w:r w:rsidRPr="00C667DB">
        <w:rPr>
          <w:rFonts w:ascii="Arial" w:hAnsi="Arial" w:cs="Arial"/>
          <w:sz w:val="24"/>
          <w:szCs w:val="24"/>
        </w:rPr>
        <w:t>will be posted for participants review</w:t>
      </w:r>
      <w:r w:rsidR="00DC18BD" w:rsidRPr="00C667DB">
        <w:rPr>
          <w:rFonts w:ascii="Arial" w:hAnsi="Arial" w:cs="Arial"/>
          <w:sz w:val="24"/>
          <w:szCs w:val="24"/>
        </w:rPr>
        <w:t xml:space="preserve"> approximately </w:t>
      </w:r>
      <w:r w:rsidR="00991368" w:rsidRPr="00C667DB">
        <w:rPr>
          <w:rFonts w:ascii="Arial" w:hAnsi="Arial" w:cs="Arial"/>
          <w:sz w:val="24"/>
          <w:szCs w:val="24"/>
        </w:rPr>
        <w:t xml:space="preserve">prior </w:t>
      </w:r>
      <w:r w:rsidR="00DC18BD" w:rsidRPr="00C667DB">
        <w:rPr>
          <w:rFonts w:ascii="Arial" w:hAnsi="Arial" w:cs="Arial"/>
          <w:sz w:val="24"/>
          <w:szCs w:val="24"/>
        </w:rPr>
        <w:t>SC meeting.</w:t>
      </w:r>
    </w:p>
    <w:p w14:paraId="18764918" w14:textId="534D8140" w:rsidR="00E71CE1" w:rsidRDefault="00E71CE1">
      <w:pPr>
        <w:rPr>
          <w:rFonts w:ascii="Arial" w:hAnsi="Arial" w:cs="Arial"/>
          <w:sz w:val="24"/>
          <w:szCs w:val="24"/>
        </w:rPr>
      </w:pPr>
      <w:r>
        <w:rPr>
          <w:rFonts w:ascii="Arial" w:hAnsi="Arial" w:cs="Arial"/>
          <w:sz w:val="24"/>
          <w:szCs w:val="24"/>
        </w:rPr>
        <w:br w:type="page"/>
      </w:r>
    </w:p>
    <w:p w14:paraId="2573A146" w14:textId="69D6AC10" w:rsidR="00E71CE1" w:rsidRPr="0036578A" w:rsidRDefault="00E71CE1" w:rsidP="0036578A">
      <w:pPr>
        <w:jc w:val="center"/>
        <w:rPr>
          <w:rFonts w:ascii="Arial" w:hAnsi="Arial" w:cs="Arial"/>
          <w:sz w:val="24"/>
          <w:szCs w:val="24"/>
          <w:u w:val="single"/>
        </w:rPr>
      </w:pPr>
      <w:r w:rsidRPr="0036578A">
        <w:rPr>
          <w:rFonts w:ascii="Arial" w:hAnsi="Arial" w:cs="Arial"/>
          <w:b/>
          <w:bCs/>
          <w:sz w:val="24"/>
          <w:szCs w:val="24"/>
          <w:u w:val="single"/>
        </w:rPr>
        <w:lastRenderedPageBreak/>
        <w:t>Parking Lot</w:t>
      </w:r>
      <w:r w:rsidRPr="0036578A">
        <w:rPr>
          <w:rFonts w:ascii="Arial" w:hAnsi="Arial" w:cs="Arial"/>
          <w:sz w:val="24"/>
          <w:szCs w:val="24"/>
          <w:u w:val="single"/>
        </w:rPr>
        <w:t>:</w:t>
      </w:r>
    </w:p>
    <w:p w14:paraId="09D60B82" w14:textId="29685DF7" w:rsidR="00DA2A1D" w:rsidRPr="007F0C47" w:rsidRDefault="00425EDE" w:rsidP="00E71CE1">
      <w:pPr>
        <w:pStyle w:val="ListParagraph"/>
        <w:numPr>
          <w:ilvl w:val="0"/>
          <w:numId w:val="4"/>
        </w:numPr>
        <w:ind w:left="720"/>
        <w:rPr>
          <w:rFonts w:ascii="Arial" w:hAnsi="Arial" w:cs="Arial"/>
          <w:sz w:val="20"/>
          <w:szCs w:val="20"/>
        </w:rPr>
      </w:pPr>
      <w:r w:rsidRPr="007F0C47">
        <w:rPr>
          <w:rFonts w:ascii="Arial" w:hAnsi="Arial" w:cs="Arial"/>
          <w:sz w:val="20"/>
          <w:szCs w:val="20"/>
        </w:rPr>
        <w:t xml:space="preserve">06/24/2022 </w:t>
      </w:r>
      <w:r w:rsidR="00034E7B" w:rsidRPr="007F0C47">
        <w:rPr>
          <w:rFonts w:ascii="Arial" w:hAnsi="Arial" w:cs="Arial"/>
          <w:b/>
          <w:bCs/>
          <w:sz w:val="20"/>
          <w:szCs w:val="20"/>
        </w:rPr>
        <w:t>EDF</w:t>
      </w:r>
      <w:r w:rsidR="00034E7B" w:rsidRPr="007F0C47">
        <w:rPr>
          <w:rFonts w:ascii="Arial" w:hAnsi="Arial" w:cs="Arial"/>
          <w:sz w:val="20"/>
          <w:szCs w:val="20"/>
        </w:rPr>
        <w:t xml:space="preserve"> comments on naming convention: “</w:t>
      </w:r>
      <w:r w:rsidR="00DA2A1D" w:rsidRPr="007F0C47">
        <w:rPr>
          <w:rFonts w:ascii="Arial" w:hAnsi="Arial" w:cs="Arial"/>
          <w:sz w:val="20"/>
          <w:szCs w:val="20"/>
        </w:rPr>
        <w:t>Contractually Certified Gas”</w:t>
      </w:r>
    </w:p>
    <w:p w14:paraId="15779452" w14:textId="3B35B40F" w:rsidR="002834BD" w:rsidRPr="007F0C47" w:rsidRDefault="00425EDE" w:rsidP="00E71CE1">
      <w:pPr>
        <w:pStyle w:val="ListParagraph"/>
        <w:numPr>
          <w:ilvl w:val="0"/>
          <w:numId w:val="4"/>
        </w:numPr>
        <w:ind w:left="720"/>
        <w:rPr>
          <w:rFonts w:ascii="Arial" w:hAnsi="Arial" w:cs="Arial"/>
          <w:sz w:val="20"/>
          <w:szCs w:val="20"/>
        </w:rPr>
      </w:pPr>
      <w:r w:rsidRPr="007F0C47">
        <w:rPr>
          <w:rFonts w:ascii="Arial" w:hAnsi="Arial" w:cs="Arial"/>
          <w:sz w:val="20"/>
          <w:szCs w:val="20"/>
        </w:rPr>
        <w:t xml:space="preserve">06/24/2022 </w:t>
      </w:r>
      <w:r w:rsidR="00DA2A1D" w:rsidRPr="007F0C47">
        <w:rPr>
          <w:rFonts w:ascii="Arial" w:hAnsi="Arial" w:cs="Arial"/>
          <w:b/>
          <w:bCs/>
          <w:sz w:val="20"/>
          <w:szCs w:val="20"/>
        </w:rPr>
        <w:t>Project Canary</w:t>
      </w:r>
      <w:r w:rsidR="00DA2A1D" w:rsidRPr="007F0C47">
        <w:rPr>
          <w:rFonts w:ascii="Arial" w:hAnsi="Arial" w:cs="Arial"/>
          <w:sz w:val="20"/>
          <w:szCs w:val="20"/>
        </w:rPr>
        <w:t xml:space="preserve"> </w:t>
      </w:r>
      <w:r w:rsidR="002834BD" w:rsidRPr="007F0C47">
        <w:rPr>
          <w:rFonts w:ascii="Arial" w:hAnsi="Arial" w:cs="Arial"/>
          <w:sz w:val="20"/>
          <w:szCs w:val="20"/>
        </w:rPr>
        <w:t xml:space="preserve">comment on naming convention “Responsibly Sourced Gas” </w:t>
      </w:r>
    </w:p>
    <w:p w14:paraId="48682EB2" w14:textId="5819219D" w:rsidR="00E6012C" w:rsidRPr="007F0C47" w:rsidRDefault="00425EDE" w:rsidP="00E6012C">
      <w:pPr>
        <w:pStyle w:val="ListParagraph"/>
        <w:numPr>
          <w:ilvl w:val="0"/>
          <w:numId w:val="4"/>
        </w:numPr>
        <w:ind w:left="720"/>
        <w:rPr>
          <w:rFonts w:ascii="Arial" w:hAnsi="Arial" w:cs="Arial"/>
          <w:sz w:val="20"/>
          <w:szCs w:val="20"/>
        </w:rPr>
      </w:pPr>
      <w:r w:rsidRPr="007F0C47">
        <w:rPr>
          <w:rFonts w:ascii="Arial" w:hAnsi="Arial" w:cs="Arial"/>
          <w:sz w:val="20"/>
          <w:szCs w:val="20"/>
        </w:rPr>
        <w:t xml:space="preserve">06/24/2022 </w:t>
      </w:r>
      <w:proofErr w:type="spellStart"/>
      <w:r w:rsidR="006C72F6" w:rsidRPr="007F0C47">
        <w:rPr>
          <w:rFonts w:ascii="Arial" w:hAnsi="Arial" w:cs="Arial"/>
          <w:b/>
          <w:bCs/>
          <w:sz w:val="20"/>
          <w:szCs w:val="20"/>
        </w:rPr>
        <w:t>MiQ</w:t>
      </w:r>
      <w:proofErr w:type="spellEnd"/>
      <w:r w:rsidR="006C72F6" w:rsidRPr="007F0C47">
        <w:rPr>
          <w:rFonts w:ascii="Arial" w:hAnsi="Arial" w:cs="Arial"/>
          <w:b/>
          <w:bCs/>
          <w:sz w:val="20"/>
          <w:szCs w:val="20"/>
        </w:rPr>
        <w:t xml:space="preserve"> </w:t>
      </w:r>
      <w:r w:rsidR="006C72F6" w:rsidRPr="007F0C47">
        <w:rPr>
          <w:rFonts w:ascii="Arial" w:hAnsi="Arial" w:cs="Arial"/>
          <w:sz w:val="20"/>
          <w:szCs w:val="20"/>
        </w:rPr>
        <w:t>comments includ</w:t>
      </w:r>
      <w:r w:rsidR="00E6012C" w:rsidRPr="007F0C47">
        <w:rPr>
          <w:rFonts w:ascii="Arial" w:hAnsi="Arial" w:cs="Arial"/>
          <w:sz w:val="20"/>
          <w:szCs w:val="20"/>
        </w:rPr>
        <w:t xml:space="preserve">e proposal for NAESB </w:t>
      </w:r>
      <w:r w:rsidR="006C72F6" w:rsidRPr="007F0C47">
        <w:rPr>
          <w:rFonts w:ascii="Arial" w:hAnsi="Arial" w:cs="Arial"/>
          <w:sz w:val="20"/>
          <w:szCs w:val="20"/>
        </w:rPr>
        <w:t xml:space="preserve">adoption of “Principles” </w:t>
      </w:r>
      <w:r w:rsidR="00E4542A" w:rsidRPr="007F0C47">
        <w:rPr>
          <w:rFonts w:ascii="Arial" w:hAnsi="Arial" w:cs="Arial"/>
          <w:sz w:val="20"/>
          <w:szCs w:val="20"/>
        </w:rPr>
        <w:t>in to support the a</w:t>
      </w:r>
      <w:r w:rsidR="003F58C3" w:rsidRPr="007F0C47">
        <w:rPr>
          <w:rFonts w:ascii="Arial" w:hAnsi="Arial" w:cs="Arial"/>
          <w:sz w:val="20"/>
          <w:szCs w:val="20"/>
        </w:rPr>
        <w:t>ddendum</w:t>
      </w:r>
      <w:r w:rsidR="00E6012C" w:rsidRPr="007F0C47">
        <w:rPr>
          <w:rFonts w:ascii="Arial" w:hAnsi="Arial" w:cs="Arial"/>
          <w:sz w:val="20"/>
          <w:szCs w:val="20"/>
        </w:rPr>
        <w:t xml:space="preserve"> </w:t>
      </w:r>
      <w:r w:rsidR="00E4542A" w:rsidRPr="007F0C47">
        <w:rPr>
          <w:rFonts w:ascii="Arial" w:hAnsi="Arial" w:cs="Arial"/>
          <w:sz w:val="20"/>
          <w:szCs w:val="20"/>
        </w:rPr>
        <w:t>standard.</w:t>
      </w:r>
    </w:p>
    <w:p w14:paraId="5439FB8F" w14:textId="3D11E138" w:rsidR="00591D57" w:rsidRPr="007F0C47" w:rsidRDefault="00086AFC" w:rsidP="00E6012C">
      <w:pPr>
        <w:pStyle w:val="ListParagraph"/>
        <w:numPr>
          <w:ilvl w:val="0"/>
          <w:numId w:val="4"/>
        </w:numPr>
        <w:ind w:left="720"/>
        <w:rPr>
          <w:rFonts w:ascii="Arial" w:hAnsi="Arial" w:cs="Arial"/>
          <w:sz w:val="20"/>
          <w:szCs w:val="20"/>
        </w:rPr>
      </w:pPr>
      <w:r w:rsidRPr="007F0C47">
        <w:rPr>
          <w:rFonts w:ascii="Arial" w:hAnsi="Arial" w:cs="Arial"/>
          <w:sz w:val="20"/>
          <w:szCs w:val="20"/>
        </w:rPr>
        <w:t xml:space="preserve">ES Comments:  </w:t>
      </w:r>
      <w:r w:rsidR="00C22ABB" w:rsidRPr="007F0C47">
        <w:rPr>
          <w:rFonts w:ascii="Arial" w:hAnsi="Arial" w:cs="Arial"/>
          <w:sz w:val="20"/>
          <w:szCs w:val="20"/>
        </w:rPr>
        <w:t>W</w:t>
      </w:r>
      <w:r w:rsidRPr="007F0C47">
        <w:rPr>
          <w:rFonts w:ascii="Arial" w:hAnsi="Arial" w:cs="Arial"/>
          <w:sz w:val="20"/>
          <w:szCs w:val="20"/>
        </w:rPr>
        <w:t xml:space="preserve">e support the current way in which the document operates in terms of transferring CG and environmental attributes rather than title to the CG certificates (which is not workable for many types of Certificates).  We also like that the CG Attestation provides support and substantiates that the contract quantity is tied to specific volumes of CG. </w:t>
      </w:r>
      <w:r w:rsidRPr="007F0C47">
        <w:rPr>
          <w:rFonts w:ascii="Arial" w:hAnsi="Arial" w:cs="Arial"/>
          <w:sz w:val="20"/>
          <w:szCs w:val="20"/>
        </w:rPr>
        <w:br/>
        <w:t xml:space="preserve">Structurally, while there are references throughout to the document being an “addendum,” at times the document appears modeled as special provisions to the NAESB rather than an addendum.  We </w:t>
      </w:r>
      <w:proofErr w:type="gramStart"/>
      <w:r w:rsidRPr="007F0C47">
        <w:rPr>
          <w:rFonts w:ascii="Arial" w:hAnsi="Arial" w:cs="Arial"/>
          <w:sz w:val="20"/>
          <w:szCs w:val="20"/>
        </w:rPr>
        <w:t>have a preference for</w:t>
      </w:r>
      <w:proofErr w:type="gramEnd"/>
      <w:r w:rsidRPr="007F0C47">
        <w:rPr>
          <w:rFonts w:ascii="Arial" w:hAnsi="Arial" w:cs="Arial"/>
          <w:sz w:val="20"/>
          <w:szCs w:val="20"/>
        </w:rPr>
        <w:t xml:space="preserve"> an addendum rather than special provisions as CG special provisions could conflict with an individual company’s standard special provisions and cause confusion.  For instance, the provisions in Section 17 are potentially overly broad such that they don’t have much to do with CG specifically and could conflict with existing special provisions.  </w:t>
      </w:r>
      <w:r w:rsidRPr="007F0C47">
        <w:rPr>
          <w:rFonts w:ascii="Arial" w:hAnsi="Arial" w:cs="Arial"/>
          <w:sz w:val="20"/>
          <w:szCs w:val="20"/>
        </w:rPr>
        <w:br/>
        <w:t>SPL: Agree with this comment</w:t>
      </w:r>
    </w:p>
    <w:p w14:paraId="73FF801F" w14:textId="231CEED2" w:rsidR="00086AFC" w:rsidRPr="007F0C47" w:rsidRDefault="00086AFC" w:rsidP="00E6012C">
      <w:pPr>
        <w:pStyle w:val="ListParagraph"/>
        <w:numPr>
          <w:ilvl w:val="0"/>
          <w:numId w:val="4"/>
        </w:numPr>
        <w:ind w:left="720"/>
        <w:rPr>
          <w:rFonts w:ascii="Arial" w:hAnsi="Arial" w:cs="Arial"/>
          <w:sz w:val="20"/>
          <w:szCs w:val="20"/>
        </w:rPr>
      </w:pPr>
      <w:proofErr w:type="spellStart"/>
      <w:r w:rsidRPr="007F0C47">
        <w:rPr>
          <w:rFonts w:ascii="Arial" w:hAnsi="Arial" w:cs="Arial"/>
          <w:sz w:val="20"/>
          <w:szCs w:val="20"/>
        </w:rPr>
        <w:t>MiQ</w:t>
      </w:r>
      <w:proofErr w:type="spellEnd"/>
      <w:r w:rsidRPr="007F0C47">
        <w:rPr>
          <w:rFonts w:ascii="Arial" w:hAnsi="Arial" w:cs="Arial"/>
          <w:sz w:val="20"/>
          <w:szCs w:val="20"/>
        </w:rPr>
        <w:t xml:space="preserve"> Comments:  </w:t>
      </w:r>
      <w:proofErr w:type="spellStart"/>
      <w:r w:rsidRPr="007F0C47">
        <w:rPr>
          <w:rFonts w:ascii="Arial" w:hAnsi="Arial" w:cs="Arial"/>
          <w:sz w:val="20"/>
          <w:szCs w:val="20"/>
        </w:rPr>
        <w:t>MiQ</w:t>
      </w:r>
      <w:proofErr w:type="spellEnd"/>
      <w:r w:rsidRPr="007F0C47">
        <w:rPr>
          <w:rFonts w:ascii="Arial" w:hAnsi="Arial" w:cs="Arial"/>
          <w:sz w:val="20"/>
          <w:szCs w:val="20"/>
        </w:rPr>
        <w:t xml:space="preserve"> has several fundamental comments about the current version.  Aside from our general remark on the use of the term RSG (marketing hype, not neutral, leads to greenwashing accusations), we also have serious worries about the contractual language. </w:t>
      </w:r>
      <w:r w:rsidR="00944F39" w:rsidRPr="007F0C47">
        <w:rPr>
          <w:rFonts w:ascii="Arial" w:hAnsi="Arial" w:cs="Arial"/>
          <w:sz w:val="20"/>
          <w:szCs w:val="20"/>
        </w:rPr>
        <w:t xml:space="preserve"> </w:t>
      </w:r>
      <w:r w:rsidRPr="007F0C47">
        <w:rPr>
          <w:rFonts w:ascii="Arial" w:hAnsi="Arial" w:cs="Arial"/>
          <w:sz w:val="20"/>
          <w:szCs w:val="20"/>
        </w:rPr>
        <w:t xml:space="preserve">As currently written the Addendum permits arbitraging by sub standards which will lead (and has </w:t>
      </w:r>
      <w:proofErr w:type="gramStart"/>
      <w:r w:rsidRPr="007F0C47">
        <w:rPr>
          <w:rFonts w:ascii="Arial" w:hAnsi="Arial" w:cs="Arial"/>
          <w:sz w:val="20"/>
          <w:szCs w:val="20"/>
        </w:rPr>
        <w:t>lead</w:t>
      </w:r>
      <w:proofErr w:type="gramEnd"/>
      <w:r w:rsidRPr="007F0C47">
        <w:rPr>
          <w:rFonts w:ascii="Arial" w:hAnsi="Arial" w:cs="Arial"/>
          <w:sz w:val="20"/>
          <w:szCs w:val="20"/>
        </w:rPr>
        <w:t xml:space="preserve">) to greenwashing and cherry picking accusations by NGO’s or outside stakeholders and allows for conflict. In short it will create to a highly contested market, such as is the case for Carbon Offsets. It should be in everybody’s interest to avoid such an outcome since it will delay the creation of liquid markets and methane abatement. </w:t>
      </w:r>
      <w:r w:rsidR="007F0C47">
        <w:rPr>
          <w:rFonts w:ascii="Arial" w:hAnsi="Arial" w:cs="Arial"/>
          <w:sz w:val="20"/>
          <w:szCs w:val="20"/>
        </w:rPr>
        <w:br/>
        <w:t>SPL</w:t>
      </w:r>
      <w:r w:rsidRPr="007F0C47">
        <w:rPr>
          <w:rFonts w:ascii="Arial" w:hAnsi="Arial" w:cs="Arial"/>
          <w:sz w:val="20"/>
          <w:szCs w:val="20"/>
        </w:rPr>
        <w:t>—what are the options?  Doing nothing because of accusations, some of which may be legitimate, some of which may not, doesn’t seem like the correct answer to not coming up with a facilitating contract</w:t>
      </w:r>
    </w:p>
    <w:p w14:paraId="644D62B8" w14:textId="1EF9E59E" w:rsidR="00153E4F" w:rsidRPr="007F0C47" w:rsidRDefault="00153E4F" w:rsidP="00E6012C">
      <w:pPr>
        <w:pStyle w:val="ListParagraph"/>
        <w:numPr>
          <w:ilvl w:val="0"/>
          <w:numId w:val="4"/>
        </w:numPr>
        <w:ind w:left="720"/>
        <w:rPr>
          <w:rFonts w:ascii="Arial" w:hAnsi="Arial" w:cs="Arial"/>
          <w:sz w:val="20"/>
          <w:szCs w:val="20"/>
        </w:rPr>
      </w:pPr>
      <w:r w:rsidRPr="007F0C47">
        <w:rPr>
          <w:rFonts w:ascii="Arial" w:hAnsi="Arial" w:cs="Arial"/>
          <w:sz w:val="20"/>
          <w:szCs w:val="20"/>
        </w:rPr>
        <w:t>Review Section 1.3 CG Transaction Confirmations under Base Contract Section 1.2</w:t>
      </w:r>
      <w:r w:rsidR="00A7265A" w:rsidRPr="007F0C47">
        <w:rPr>
          <w:rFonts w:ascii="Arial" w:hAnsi="Arial" w:cs="Arial"/>
          <w:sz w:val="20"/>
          <w:szCs w:val="20"/>
        </w:rPr>
        <w:t xml:space="preserve"> to clarify CG Transaction Confirmations fall within Section 1.2.  </w:t>
      </w:r>
    </w:p>
    <w:p w14:paraId="780D8077" w14:textId="71FA00A6" w:rsidR="00C54409" w:rsidRPr="007F0C47" w:rsidRDefault="00C54409" w:rsidP="00E6012C">
      <w:pPr>
        <w:pStyle w:val="ListParagraph"/>
        <w:numPr>
          <w:ilvl w:val="0"/>
          <w:numId w:val="4"/>
        </w:numPr>
        <w:ind w:left="720"/>
        <w:rPr>
          <w:rFonts w:ascii="Arial" w:hAnsi="Arial" w:cs="Arial"/>
          <w:sz w:val="20"/>
          <w:szCs w:val="20"/>
        </w:rPr>
      </w:pPr>
      <w:r w:rsidRPr="007F0C47">
        <w:rPr>
          <w:rFonts w:ascii="Arial" w:hAnsi="Arial" w:cs="Arial"/>
          <w:sz w:val="20"/>
          <w:szCs w:val="20"/>
        </w:rPr>
        <w:t xml:space="preserve">Review anticipated practice </w:t>
      </w:r>
      <w:r w:rsidR="00A7265A" w:rsidRPr="007F0C47">
        <w:rPr>
          <w:rFonts w:ascii="Arial" w:hAnsi="Arial" w:cs="Arial"/>
          <w:sz w:val="20"/>
          <w:szCs w:val="20"/>
        </w:rPr>
        <w:t xml:space="preserve">for CG Addendum either as (1) </w:t>
      </w:r>
      <w:r w:rsidRPr="007F0C47">
        <w:rPr>
          <w:rFonts w:ascii="Arial" w:hAnsi="Arial" w:cs="Arial"/>
          <w:sz w:val="20"/>
          <w:szCs w:val="20"/>
        </w:rPr>
        <w:t>new Base Contract with CG Addendum</w:t>
      </w:r>
      <w:r w:rsidR="00A7265A" w:rsidRPr="007F0C47">
        <w:rPr>
          <w:rFonts w:ascii="Arial" w:hAnsi="Arial" w:cs="Arial"/>
          <w:sz w:val="20"/>
          <w:szCs w:val="20"/>
        </w:rPr>
        <w:t xml:space="preserve">, </w:t>
      </w:r>
      <w:r w:rsidRPr="007F0C47">
        <w:rPr>
          <w:rFonts w:ascii="Arial" w:hAnsi="Arial" w:cs="Arial"/>
          <w:sz w:val="20"/>
          <w:szCs w:val="20"/>
        </w:rPr>
        <w:t xml:space="preserve">or </w:t>
      </w:r>
      <w:r w:rsidR="00A7265A" w:rsidRPr="007F0C47">
        <w:rPr>
          <w:rFonts w:ascii="Arial" w:hAnsi="Arial" w:cs="Arial"/>
          <w:sz w:val="20"/>
          <w:szCs w:val="20"/>
        </w:rPr>
        <w:t xml:space="preserve">(2) </w:t>
      </w:r>
      <w:r w:rsidR="007E71A9" w:rsidRPr="007F0C47">
        <w:rPr>
          <w:rFonts w:ascii="Arial" w:hAnsi="Arial" w:cs="Arial"/>
          <w:sz w:val="20"/>
          <w:szCs w:val="20"/>
        </w:rPr>
        <w:t xml:space="preserve">an CG Addendum to an </w:t>
      </w:r>
      <w:r w:rsidRPr="007F0C47">
        <w:rPr>
          <w:rFonts w:ascii="Arial" w:hAnsi="Arial" w:cs="Arial"/>
          <w:sz w:val="20"/>
          <w:szCs w:val="20"/>
        </w:rPr>
        <w:t>existing Base Contract.</w:t>
      </w:r>
    </w:p>
    <w:p w14:paraId="08C0146E" w14:textId="2802A0CB" w:rsidR="00545727" w:rsidRDefault="00545727" w:rsidP="00545727">
      <w:pPr>
        <w:pStyle w:val="ListParagraph"/>
        <w:numPr>
          <w:ilvl w:val="0"/>
          <w:numId w:val="4"/>
        </w:numPr>
        <w:ind w:left="720"/>
        <w:rPr>
          <w:rFonts w:ascii="Arial" w:hAnsi="Arial" w:cs="Arial"/>
          <w:sz w:val="20"/>
          <w:szCs w:val="20"/>
        </w:rPr>
      </w:pPr>
      <w:proofErr w:type="spellStart"/>
      <w:r w:rsidRPr="007F0C47">
        <w:rPr>
          <w:rFonts w:ascii="Arial" w:hAnsi="Arial" w:cs="Arial"/>
          <w:sz w:val="20"/>
          <w:szCs w:val="20"/>
        </w:rPr>
        <w:t>MiQ</w:t>
      </w:r>
      <w:proofErr w:type="spellEnd"/>
      <w:r w:rsidRPr="007F0C47">
        <w:rPr>
          <w:rFonts w:ascii="Arial" w:hAnsi="Arial" w:cs="Arial"/>
          <w:sz w:val="20"/>
          <w:szCs w:val="20"/>
        </w:rPr>
        <w:t>:  Under the current construction of section 2.43</w:t>
      </w:r>
      <w:r w:rsidR="003E4652" w:rsidRPr="007F0C47">
        <w:rPr>
          <w:rFonts w:ascii="Arial" w:hAnsi="Arial" w:cs="Arial"/>
          <w:sz w:val="20"/>
          <w:szCs w:val="20"/>
        </w:rPr>
        <w:t xml:space="preserve"> (</w:t>
      </w:r>
      <w:r w:rsidR="00694540" w:rsidRPr="007F0C47">
        <w:rPr>
          <w:rFonts w:ascii="Arial" w:hAnsi="Arial" w:cs="Arial"/>
          <w:sz w:val="20"/>
          <w:szCs w:val="20"/>
        </w:rPr>
        <w:t xml:space="preserve">now </w:t>
      </w:r>
      <w:r w:rsidR="00B9716C" w:rsidRPr="007F0C47">
        <w:rPr>
          <w:rFonts w:ascii="Arial" w:hAnsi="Arial" w:cs="Arial"/>
          <w:sz w:val="20"/>
          <w:szCs w:val="20"/>
        </w:rPr>
        <w:t>2.39</w:t>
      </w:r>
      <w:r w:rsidR="003E4652" w:rsidRPr="007F0C47">
        <w:rPr>
          <w:rFonts w:ascii="Arial" w:hAnsi="Arial" w:cs="Arial"/>
          <w:sz w:val="20"/>
          <w:szCs w:val="20"/>
        </w:rPr>
        <w:t>)</w:t>
      </w:r>
      <w:r w:rsidRPr="007F0C47">
        <w:rPr>
          <w:rFonts w:ascii="Arial" w:hAnsi="Arial" w:cs="Arial"/>
          <w:sz w:val="20"/>
          <w:szCs w:val="20"/>
        </w:rPr>
        <w:t>, both facilities and wells are permitted. Only facilities, in their entirety, should be considered eligible for certification. Well certification creates a risk of cherry picking by a variety of stakeholders. Operators being able to self-select (i.e.., cherry pick) a sub-set of wells or equipment within a facility undermines certification results, the certification process, as well as a functioning market. Allowing well certification invites operators to simply certify or disclose emissions only on those assets with the lowest inherent emissions and does not drive transparency or reductions for remaining assets and further decouples the attributes of the certificate from the physical gas sourced from a given producer. Currently, civil society organizations are actively scanning certified operators and critiquing the occurrence and/or lack of transparency, reporting, or certifications of emissions from pads or equipment adjacent to certified wells. These critiques will only increase over time.</w:t>
      </w:r>
    </w:p>
    <w:p w14:paraId="07DF4F8F" w14:textId="0855199E" w:rsidR="007F0C47" w:rsidRPr="007E483E" w:rsidRDefault="00AE595D" w:rsidP="007E483E">
      <w:pPr>
        <w:pStyle w:val="ListParagraph"/>
        <w:numPr>
          <w:ilvl w:val="0"/>
          <w:numId w:val="4"/>
        </w:numPr>
        <w:ind w:left="720"/>
        <w:rPr>
          <w:rFonts w:ascii="Arial" w:hAnsi="Arial" w:cs="Arial"/>
          <w:sz w:val="20"/>
          <w:szCs w:val="20"/>
        </w:rPr>
      </w:pPr>
      <w:r w:rsidRPr="00E65F32">
        <w:rPr>
          <w:rFonts w:ascii="Arial" w:hAnsi="Arial" w:cs="Arial"/>
          <w:b/>
          <w:bCs/>
          <w:sz w:val="20"/>
          <w:szCs w:val="20"/>
          <w:u w:val="single"/>
        </w:rPr>
        <w:t xml:space="preserve">7/18/22 </w:t>
      </w:r>
      <w:r w:rsidR="003B09F3" w:rsidRPr="00E65F32">
        <w:rPr>
          <w:rFonts w:ascii="Arial" w:hAnsi="Arial" w:cs="Arial"/>
          <w:b/>
          <w:bCs/>
          <w:sz w:val="20"/>
          <w:szCs w:val="20"/>
          <w:u w:val="single"/>
        </w:rPr>
        <w:t>EDF</w:t>
      </w:r>
      <w:r w:rsidR="003B09F3" w:rsidRPr="007E483E">
        <w:rPr>
          <w:rFonts w:ascii="Arial" w:hAnsi="Arial" w:cs="Arial"/>
          <w:sz w:val="20"/>
          <w:szCs w:val="20"/>
        </w:rPr>
        <w:t xml:space="preserve"> comment on NAESB Process</w:t>
      </w:r>
      <w:r w:rsidR="007E483E">
        <w:rPr>
          <w:rFonts w:ascii="Arial" w:hAnsi="Arial" w:cs="Arial"/>
          <w:sz w:val="20"/>
          <w:szCs w:val="20"/>
        </w:rPr>
        <w:t xml:space="preserve"> and Practices</w:t>
      </w:r>
      <w:r w:rsidR="007E483E" w:rsidRPr="007E483E">
        <w:rPr>
          <w:rFonts w:ascii="Arial" w:hAnsi="Arial" w:cs="Arial"/>
          <w:sz w:val="20"/>
          <w:szCs w:val="20"/>
        </w:rPr>
        <w:br/>
      </w:r>
      <w:r w:rsidR="007E483E">
        <w:rPr>
          <w:rFonts w:ascii="Arial" w:hAnsi="Arial" w:cs="Arial"/>
          <w:sz w:val="20"/>
          <w:szCs w:val="20"/>
        </w:rPr>
        <w:t>1)</w:t>
      </w:r>
      <w:r w:rsidR="007E483E">
        <w:rPr>
          <w:rFonts w:ascii="Arial" w:hAnsi="Arial" w:cs="Arial"/>
          <w:sz w:val="20"/>
          <w:szCs w:val="20"/>
        </w:rPr>
        <w:tab/>
      </w:r>
      <w:r w:rsidR="007E483E" w:rsidRPr="007E483E">
        <w:rPr>
          <w:rFonts w:ascii="Arial" w:hAnsi="Arial" w:cs="Arial"/>
          <w:sz w:val="20"/>
          <w:szCs w:val="20"/>
        </w:rPr>
        <w:t>NAESB has correctly explained that it is a neutral standards-making body.</w:t>
      </w:r>
      <w:r w:rsidR="007E483E">
        <w:rPr>
          <w:rFonts w:ascii="Arial" w:hAnsi="Arial" w:cs="Arial"/>
          <w:sz w:val="20"/>
          <w:szCs w:val="20"/>
        </w:rPr>
        <w:t xml:space="preserve"> </w:t>
      </w:r>
      <w:r w:rsidR="007E483E" w:rsidRPr="007E483E">
        <w:rPr>
          <w:rFonts w:ascii="Arial" w:hAnsi="Arial" w:cs="Arial"/>
          <w:sz w:val="20"/>
          <w:szCs w:val="20"/>
        </w:rPr>
        <w:t xml:space="preserve">However, because there are no national standards governing certified gas, this effort will, by default, set the rules of the road for transacting certified gas.  As was raised during the June 24, </w:t>
      </w:r>
      <w:proofErr w:type="gramStart"/>
      <w:r w:rsidR="007E483E" w:rsidRPr="007E483E">
        <w:rPr>
          <w:rFonts w:ascii="Arial" w:hAnsi="Arial" w:cs="Arial"/>
          <w:sz w:val="20"/>
          <w:szCs w:val="20"/>
        </w:rPr>
        <w:t>2022</w:t>
      </w:r>
      <w:proofErr w:type="gramEnd"/>
      <w:r w:rsidR="007E483E" w:rsidRPr="007E483E">
        <w:rPr>
          <w:rFonts w:ascii="Arial" w:hAnsi="Arial" w:cs="Arial"/>
          <w:sz w:val="20"/>
          <w:szCs w:val="20"/>
        </w:rPr>
        <w:t xml:space="preserve"> meeting, industry will view the Certified Gas Addendum as being “blessed” by NAESB.  Given the heightened importance of this effort and the risks that a subpar addendum will have on the development of the certified gas market, EDF urges NAESB to revisit its process for resolving the more difficult issues, allow participants the opportunity to comment on and revise the accompanying Frequently Asked Questions (FAQ) document, and commit to reviewing the Certified Gas Addendum after two years of experience with the nascent certified gas market.  </w:t>
      </w:r>
      <w:r w:rsidR="007E483E">
        <w:rPr>
          <w:rFonts w:ascii="Arial" w:hAnsi="Arial" w:cs="Arial"/>
          <w:sz w:val="20"/>
          <w:szCs w:val="20"/>
        </w:rPr>
        <w:br/>
        <w:t>2</w:t>
      </w:r>
      <w:r w:rsidR="007E483E" w:rsidRPr="007E483E">
        <w:rPr>
          <w:rFonts w:ascii="Arial" w:hAnsi="Arial" w:cs="Arial"/>
          <w:sz w:val="20"/>
          <w:szCs w:val="20"/>
        </w:rPr>
        <w:t>)</w:t>
      </w:r>
      <w:r w:rsidR="007E483E" w:rsidRPr="007E483E">
        <w:rPr>
          <w:rFonts w:ascii="Arial" w:hAnsi="Arial" w:cs="Arial"/>
          <w:sz w:val="20"/>
          <w:szCs w:val="20"/>
        </w:rPr>
        <w:tab/>
        <w:t xml:space="preserve">NAESB’s commitment to developing an accompanying FAQ document could provide an </w:t>
      </w:r>
      <w:r w:rsidR="007E483E" w:rsidRPr="007E483E">
        <w:rPr>
          <w:rFonts w:ascii="Arial" w:hAnsi="Arial" w:cs="Arial"/>
          <w:sz w:val="20"/>
          <w:szCs w:val="20"/>
        </w:rPr>
        <w:lastRenderedPageBreak/>
        <w:t xml:space="preserve">important pathway forward to resolve some of these concerns.  EDF respectfully suggests that NAESB allow interested participants to review and comment on the FAQ document.  In addition, NAESB should commit to revisiting the addendum in two years after the industry gains additional experience with the certified gas market.  Explaining that this effort is only a preliminary first </w:t>
      </w:r>
      <w:proofErr w:type="gramStart"/>
      <w:r w:rsidR="007E483E" w:rsidRPr="007E483E">
        <w:rPr>
          <w:rFonts w:ascii="Arial" w:hAnsi="Arial" w:cs="Arial"/>
          <w:sz w:val="20"/>
          <w:szCs w:val="20"/>
        </w:rPr>
        <w:t>step, and</w:t>
      </w:r>
      <w:proofErr w:type="gramEnd"/>
      <w:r w:rsidR="007E483E" w:rsidRPr="007E483E">
        <w:rPr>
          <w:rFonts w:ascii="Arial" w:hAnsi="Arial" w:cs="Arial"/>
          <w:sz w:val="20"/>
          <w:szCs w:val="20"/>
        </w:rPr>
        <w:t xml:space="preserve"> could be revised in the future after more experience is gained, will enhance the legitimacy of this effort.  </w:t>
      </w:r>
      <w:r w:rsidR="003B09F3" w:rsidRPr="007E483E">
        <w:rPr>
          <w:rFonts w:ascii="Arial" w:hAnsi="Arial" w:cs="Arial"/>
          <w:sz w:val="20"/>
          <w:szCs w:val="20"/>
        </w:rPr>
        <w:t xml:space="preserve"> </w:t>
      </w:r>
      <w:r w:rsidR="003B09F3" w:rsidRPr="007E483E">
        <w:rPr>
          <w:rFonts w:ascii="Arial" w:hAnsi="Arial" w:cs="Arial"/>
          <w:sz w:val="20"/>
          <w:szCs w:val="20"/>
        </w:rPr>
        <w:br/>
      </w:r>
      <w:r w:rsidR="007E483E">
        <w:rPr>
          <w:rFonts w:ascii="Arial" w:hAnsi="Arial" w:cs="Arial"/>
          <w:sz w:val="20"/>
          <w:szCs w:val="20"/>
        </w:rPr>
        <w:t>3</w:t>
      </w:r>
      <w:r w:rsidR="007E483E" w:rsidRPr="007E483E">
        <w:rPr>
          <w:rFonts w:ascii="Arial" w:hAnsi="Arial" w:cs="Arial"/>
          <w:sz w:val="20"/>
          <w:szCs w:val="20"/>
        </w:rPr>
        <w:t>)</w:t>
      </w:r>
      <w:r w:rsidR="007E483E" w:rsidRPr="007E483E">
        <w:rPr>
          <w:rFonts w:ascii="Arial" w:hAnsi="Arial" w:cs="Arial"/>
          <w:sz w:val="20"/>
          <w:szCs w:val="20"/>
        </w:rPr>
        <w:tab/>
      </w:r>
      <w:r w:rsidR="003B09F3" w:rsidRPr="007E483E">
        <w:rPr>
          <w:rFonts w:ascii="Arial" w:hAnsi="Arial" w:cs="Arial"/>
          <w:sz w:val="20"/>
          <w:szCs w:val="20"/>
        </w:rPr>
        <w:t xml:space="preserve">Specific comments on definition of attributes:  Certified Attributes may be </w:t>
      </w:r>
      <w:proofErr w:type="spellStart"/>
      <w:proofErr w:type="gramStart"/>
      <w:r w:rsidR="003B09F3" w:rsidRPr="007E483E">
        <w:rPr>
          <w:rFonts w:ascii="Arial" w:hAnsi="Arial" w:cs="Arial"/>
          <w:sz w:val="20"/>
          <w:szCs w:val="20"/>
        </w:rPr>
        <w:t>to</w:t>
      </w:r>
      <w:proofErr w:type="spellEnd"/>
      <w:proofErr w:type="gramEnd"/>
      <w:r w:rsidR="003B09F3" w:rsidRPr="007E483E">
        <w:rPr>
          <w:rFonts w:ascii="Arial" w:hAnsi="Arial" w:cs="Arial"/>
          <w:sz w:val="20"/>
          <w:szCs w:val="20"/>
        </w:rPr>
        <w:t xml:space="preserve"> broad, EDF suggests that “ESG Attributes” would cover the scope of issues being certified today, which include characteristics related to environmental impacts, including methane intensity and other land, air, and water impacts; characteristics related to social impacts, including labor and working conditions and human rights; and characteristics related to corporate governance, transparency, and ethics.  </w:t>
      </w:r>
    </w:p>
    <w:p w14:paraId="5F6449E4" w14:textId="77777777" w:rsidR="006456F4" w:rsidRPr="007F0C47" w:rsidRDefault="006456F4" w:rsidP="00F82D11">
      <w:pPr>
        <w:ind w:left="720"/>
        <w:rPr>
          <w:rFonts w:ascii="Arial" w:hAnsi="Arial" w:cs="Arial"/>
          <w:sz w:val="20"/>
          <w:szCs w:val="20"/>
        </w:rPr>
      </w:pPr>
    </w:p>
    <w:sectPr w:rsidR="006456F4" w:rsidRPr="007F0C47"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0F70" w14:textId="77777777" w:rsidR="00AC22DA" w:rsidRDefault="00AC22DA" w:rsidP="007A34D0">
      <w:pPr>
        <w:spacing w:after="0" w:line="240" w:lineRule="auto"/>
      </w:pPr>
      <w:r>
        <w:separator/>
      </w:r>
    </w:p>
  </w:endnote>
  <w:endnote w:type="continuationSeparator" w:id="0">
    <w:p w14:paraId="32BB5DD3" w14:textId="77777777" w:rsidR="00AC22DA" w:rsidRDefault="00AC22DA"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4B24E3C1" w:rsidR="008E2169" w:rsidRDefault="00C667DB">
    <w:pPr>
      <w:pStyle w:val="Footer"/>
    </w:pPr>
    <w:r>
      <w:t>Ju</w:t>
    </w:r>
    <w:r w:rsidR="00BA23CD">
      <w:t>ly 21</w:t>
    </w:r>
    <w:r w:rsidR="00AC13C1">
      <w:t>,</w:t>
    </w:r>
    <w:r>
      <w:t xml:space="preserve"> </w:t>
    </w:r>
    <w:proofErr w:type="gramStart"/>
    <w:r>
      <w:t>2022</w:t>
    </w:r>
    <w:proofErr w:type="gramEnd"/>
    <w:r w:rsidR="0036578A">
      <w:tab/>
    </w:r>
    <w:r w:rsidR="00C60475">
      <w:t xml:space="preserve">Page </w:t>
    </w:r>
    <w:r w:rsidR="00C60475">
      <w:rPr>
        <w:b/>
        <w:bCs/>
      </w:rPr>
      <w:fldChar w:fldCharType="begin"/>
    </w:r>
    <w:r w:rsidR="00C60475">
      <w:rPr>
        <w:b/>
        <w:bCs/>
      </w:rPr>
      <w:instrText xml:space="preserve"> PAGE  \* Arabic  \* MERGEFORMAT </w:instrText>
    </w:r>
    <w:r w:rsidR="00C60475">
      <w:rPr>
        <w:b/>
        <w:bCs/>
      </w:rPr>
      <w:fldChar w:fldCharType="separate"/>
    </w:r>
    <w:r w:rsidR="00C60475">
      <w:rPr>
        <w:b/>
        <w:bCs/>
        <w:noProof/>
      </w:rPr>
      <w:t>1</w:t>
    </w:r>
    <w:r w:rsidR="00C60475">
      <w:rPr>
        <w:b/>
        <w:bCs/>
      </w:rPr>
      <w:fldChar w:fldCharType="end"/>
    </w:r>
    <w:r w:rsidR="00C60475">
      <w:t xml:space="preserve"> of </w:t>
    </w:r>
    <w:r w:rsidR="00C60475">
      <w:rPr>
        <w:b/>
        <w:bCs/>
      </w:rPr>
      <w:fldChar w:fldCharType="begin"/>
    </w:r>
    <w:r w:rsidR="00C60475">
      <w:rPr>
        <w:b/>
        <w:bCs/>
      </w:rPr>
      <w:instrText xml:space="preserve"> NUMPAGES  \* Arabic  \* MERGEFORMAT </w:instrText>
    </w:r>
    <w:r w:rsidR="00C60475">
      <w:rPr>
        <w:b/>
        <w:bCs/>
      </w:rPr>
      <w:fldChar w:fldCharType="separate"/>
    </w:r>
    <w:r w:rsidR="00C60475">
      <w:rPr>
        <w:b/>
        <w:bCs/>
        <w:noProof/>
      </w:rPr>
      <w:t>2</w:t>
    </w:r>
    <w:r w:rsidR="00C6047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FB06" w14:textId="77777777" w:rsidR="00AC22DA" w:rsidRDefault="00AC22DA" w:rsidP="007A34D0">
      <w:pPr>
        <w:spacing w:after="0" w:line="240" w:lineRule="auto"/>
      </w:pPr>
      <w:r>
        <w:separator/>
      </w:r>
    </w:p>
  </w:footnote>
  <w:footnote w:type="continuationSeparator" w:id="0">
    <w:p w14:paraId="52B38CD6" w14:textId="77777777" w:rsidR="00AC22DA" w:rsidRDefault="00AC22DA"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B37" w14:textId="4310EDC2" w:rsidR="007A34D0" w:rsidRPr="002B5627" w:rsidRDefault="007A34D0" w:rsidP="007A34D0">
    <w:pPr>
      <w:pStyle w:val="Header"/>
      <w:jc w:val="center"/>
      <w:rPr>
        <w:rFonts w:ascii="Arial" w:hAnsi="Arial" w:cs="Arial"/>
        <w:b/>
        <w:bCs/>
        <w:sz w:val="28"/>
        <w:szCs w:val="28"/>
        <w:u w:val="single"/>
      </w:rPr>
    </w:pPr>
    <w:r w:rsidRPr="002B5627">
      <w:rPr>
        <w:rFonts w:ascii="Arial" w:hAnsi="Arial" w:cs="Arial"/>
        <w:b/>
        <w:bCs/>
        <w:sz w:val="28"/>
        <w:szCs w:val="28"/>
        <w:u w:val="single"/>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175"/>
    <w:multiLevelType w:val="hybridMultilevel"/>
    <w:tmpl w:val="D53E3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C80"/>
    <w:multiLevelType w:val="hybridMultilevel"/>
    <w:tmpl w:val="BA70D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189C"/>
    <w:rsid w:val="000251A0"/>
    <w:rsid w:val="00025F97"/>
    <w:rsid w:val="00034E7B"/>
    <w:rsid w:val="00037F96"/>
    <w:rsid w:val="00044197"/>
    <w:rsid w:val="0005154A"/>
    <w:rsid w:val="00055074"/>
    <w:rsid w:val="00062836"/>
    <w:rsid w:val="0006769D"/>
    <w:rsid w:val="000759DA"/>
    <w:rsid w:val="00085D6D"/>
    <w:rsid w:val="00086AFC"/>
    <w:rsid w:val="000A3678"/>
    <w:rsid w:val="000D2E38"/>
    <w:rsid w:val="000E135F"/>
    <w:rsid w:val="000E3539"/>
    <w:rsid w:val="00102C7F"/>
    <w:rsid w:val="00117899"/>
    <w:rsid w:val="00127CBD"/>
    <w:rsid w:val="00137DCF"/>
    <w:rsid w:val="00153E4F"/>
    <w:rsid w:val="0016613C"/>
    <w:rsid w:val="001713B1"/>
    <w:rsid w:val="00173EDE"/>
    <w:rsid w:val="001757F5"/>
    <w:rsid w:val="00182A57"/>
    <w:rsid w:val="001855EA"/>
    <w:rsid w:val="00194434"/>
    <w:rsid w:val="00196F57"/>
    <w:rsid w:val="001A521A"/>
    <w:rsid w:val="001C412D"/>
    <w:rsid w:val="001D13C6"/>
    <w:rsid w:val="001E4BDB"/>
    <w:rsid w:val="00216F7B"/>
    <w:rsid w:val="0022417A"/>
    <w:rsid w:val="00234035"/>
    <w:rsid w:val="00250054"/>
    <w:rsid w:val="002513DB"/>
    <w:rsid w:val="002514ED"/>
    <w:rsid w:val="002526A4"/>
    <w:rsid w:val="002537A4"/>
    <w:rsid w:val="00260D84"/>
    <w:rsid w:val="00264B84"/>
    <w:rsid w:val="00273C93"/>
    <w:rsid w:val="00274AE3"/>
    <w:rsid w:val="00282646"/>
    <w:rsid w:val="002834BD"/>
    <w:rsid w:val="002876B0"/>
    <w:rsid w:val="00294289"/>
    <w:rsid w:val="0029756F"/>
    <w:rsid w:val="002B5627"/>
    <w:rsid w:val="002F1204"/>
    <w:rsid w:val="002F2717"/>
    <w:rsid w:val="0030635A"/>
    <w:rsid w:val="00316A4E"/>
    <w:rsid w:val="003210AA"/>
    <w:rsid w:val="003309FF"/>
    <w:rsid w:val="00346F38"/>
    <w:rsid w:val="003525FD"/>
    <w:rsid w:val="00356ED1"/>
    <w:rsid w:val="00361851"/>
    <w:rsid w:val="003630E2"/>
    <w:rsid w:val="0036578A"/>
    <w:rsid w:val="00382F49"/>
    <w:rsid w:val="00391BCC"/>
    <w:rsid w:val="003B09F3"/>
    <w:rsid w:val="003C228F"/>
    <w:rsid w:val="003E1746"/>
    <w:rsid w:val="003E4652"/>
    <w:rsid w:val="003E7D46"/>
    <w:rsid w:val="003F58C3"/>
    <w:rsid w:val="003F5CFA"/>
    <w:rsid w:val="0040277A"/>
    <w:rsid w:val="00413E1C"/>
    <w:rsid w:val="00425EDE"/>
    <w:rsid w:val="00427E9C"/>
    <w:rsid w:val="00481D0D"/>
    <w:rsid w:val="00481D52"/>
    <w:rsid w:val="00496849"/>
    <w:rsid w:val="00497FF8"/>
    <w:rsid w:val="004A157B"/>
    <w:rsid w:val="004B026D"/>
    <w:rsid w:val="004C4F8C"/>
    <w:rsid w:val="00510599"/>
    <w:rsid w:val="00516EFE"/>
    <w:rsid w:val="00545727"/>
    <w:rsid w:val="00551EDE"/>
    <w:rsid w:val="00571ABB"/>
    <w:rsid w:val="00584E02"/>
    <w:rsid w:val="00591D57"/>
    <w:rsid w:val="005D20AE"/>
    <w:rsid w:val="005F46EC"/>
    <w:rsid w:val="005F68E8"/>
    <w:rsid w:val="00610EF5"/>
    <w:rsid w:val="006214D1"/>
    <w:rsid w:val="00644DD7"/>
    <w:rsid w:val="006456F4"/>
    <w:rsid w:val="00663188"/>
    <w:rsid w:val="00694540"/>
    <w:rsid w:val="006969C9"/>
    <w:rsid w:val="006A0865"/>
    <w:rsid w:val="006A6212"/>
    <w:rsid w:val="006B2ED3"/>
    <w:rsid w:val="006C2BD0"/>
    <w:rsid w:val="006C72F6"/>
    <w:rsid w:val="00701E9D"/>
    <w:rsid w:val="00717E80"/>
    <w:rsid w:val="00763F1E"/>
    <w:rsid w:val="00794238"/>
    <w:rsid w:val="007A2798"/>
    <w:rsid w:val="007A2820"/>
    <w:rsid w:val="007A34D0"/>
    <w:rsid w:val="007B7C2C"/>
    <w:rsid w:val="007D6EA5"/>
    <w:rsid w:val="007E2EF1"/>
    <w:rsid w:val="007E3CE9"/>
    <w:rsid w:val="007E483E"/>
    <w:rsid w:val="007E71A9"/>
    <w:rsid w:val="007F0C47"/>
    <w:rsid w:val="007F1DE7"/>
    <w:rsid w:val="007F3D74"/>
    <w:rsid w:val="00801719"/>
    <w:rsid w:val="00832A8B"/>
    <w:rsid w:val="008361EC"/>
    <w:rsid w:val="00852340"/>
    <w:rsid w:val="00855FBC"/>
    <w:rsid w:val="008574AF"/>
    <w:rsid w:val="0087531E"/>
    <w:rsid w:val="0088059A"/>
    <w:rsid w:val="008A1588"/>
    <w:rsid w:val="008B7DE8"/>
    <w:rsid w:val="008C5F4E"/>
    <w:rsid w:val="008E2169"/>
    <w:rsid w:val="00914494"/>
    <w:rsid w:val="0092171F"/>
    <w:rsid w:val="009226E5"/>
    <w:rsid w:val="00927815"/>
    <w:rsid w:val="00931C51"/>
    <w:rsid w:val="00944F39"/>
    <w:rsid w:val="00953DCB"/>
    <w:rsid w:val="00956652"/>
    <w:rsid w:val="00966308"/>
    <w:rsid w:val="009670FB"/>
    <w:rsid w:val="00991368"/>
    <w:rsid w:val="009B1A85"/>
    <w:rsid w:val="009B6F65"/>
    <w:rsid w:val="00A0420F"/>
    <w:rsid w:val="00A07CDA"/>
    <w:rsid w:val="00A2423D"/>
    <w:rsid w:val="00A30D1E"/>
    <w:rsid w:val="00A348DB"/>
    <w:rsid w:val="00A56146"/>
    <w:rsid w:val="00A67944"/>
    <w:rsid w:val="00A70A88"/>
    <w:rsid w:val="00A71DEE"/>
    <w:rsid w:val="00A7265A"/>
    <w:rsid w:val="00A7467D"/>
    <w:rsid w:val="00A91030"/>
    <w:rsid w:val="00AB26C2"/>
    <w:rsid w:val="00AC13C1"/>
    <w:rsid w:val="00AC22A7"/>
    <w:rsid w:val="00AC22DA"/>
    <w:rsid w:val="00AE584A"/>
    <w:rsid w:val="00AE595D"/>
    <w:rsid w:val="00AE636E"/>
    <w:rsid w:val="00B119EB"/>
    <w:rsid w:val="00B263C5"/>
    <w:rsid w:val="00B3319C"/>
    <w:rsid w:val="00B400FF"/>
    <w:rsid w:val="00B508BA"/>
    <w:rsid w:val="00B560A9"/>
    <w:rsid w:val="00B601CD"/>
    <w:rsid w:val="00B9716C"/>
    <w:rsid w:val="00B974CA"/>
    <w:rsid w:val="00B9764C"/>
    <w:rsid w:val="00BA23CD"/>
    <w:rsid w:val="00BA411F"/>
    <w:rsid w:val="00BB7BBA"/>
    <w:rsid w:val="00BC69C6"/>
    <w:rsid w:val="00BD3F9F"/>
    <w:rsid w:val="00BD4A9C"/>
    <w:rsid w:val="00C00C26"/>
    <w:rsid w:val="00C22ABB"/>
    <w:rsid w:val="00C24960"/>
    <w:rsid w:val="00C263E4"/>
    <w:rsid w:val="00C32135"/>
    <w:rsid w:val="00C3308A"/>
    <w:rsid w:val="00C341C6"/>
    <w:rsid w:val="00C35A0A"/>
    <w:rsid w:val="00C42CE2"/>
    <w:rsid w:val="00C53C24"/>
    <w:rsid w:val="00C54409"/>
    <w:rsid w:val="00C60475"/>
    <w:rsid w:val="00C664FA"/>
    <w:rsid w:val="00C667DB"/>
    <w:rsid w:val="00C739CA"/>
    <w:rsid w:val="00C80366"/>
    <w:rsid w:val="00C8118D"/>
    <w:rsid w:val="00C87A37"/>
    <w:rsid w:val="00C93FEA"/>
    <w:rsid w:val="00C940DB"/>
    <w:rsid w:val="00CA37BA"/>
    <w:rsid w:val="00CC7C2C"/>
    <w:rsid w:val="00CD0006"/>
    <w:rsid w:val="00CD6466"/>
    <w:rsid w:val="00CD7748"/>
    <w:rsid w:val="00CF5C9B"/>
    <w:rsid w:val="00D0570C"/>
    <w:rsid w:val="00D2053B"/>
    <w:rsid w:val="00D43330"/>
    <w:rsid w:val="00D44544"/>
    <w:rsid w:val="00D5498D"/>
    <w:rsid w:val="00D57C04"/>
    <w:rsid w:val="00D6072E"/>
    <w:rsid w:val="00D6398C"/>
    <w:rsid w:val="00D7130C"/>
    <w:rsid w:val="00D800F8"/>
    <w:rsid w:val="00D8785D"/>
    <w:rsid w:val="00D96EBC"/>
    <w:rsid w:val="00DA2A1D"/>
    <w:rsid w:val="00DA3093"/>
    <w:rsid w:val="00DC18BD"/>
    <w:rsid w:val="00DC4143"/>
    <w:rsid w:val="00DD3A4A"/>
    <w:rsid w:val="00DE3AF4"/>
    <w:rsid w:val="00E12285"/>
    <w:rsid w:val="00E3280E"/>
    <w:rsid w:val="00E33DCF"/>
    <w:rsid w:val="00E345C0"/>
    <w:rsid w:val="00E34C2D"/>
    <w:rsid w:val="00E4102A"/>
    <w:rsid w:val="00E4542A"/>
    <w:rsid w:val="00E50E44"/>
    <w:rsid w:val="00E538F6"/>
    <w:rsid w:val="00E6012C"/>
    <w:rsid w:val="00E65F32"/>
    <w:rsid w:val="00E71CE1"/>
    <w:rsid w:val="00E746F2"/>
    <w:rsid w:val="00E8212C"/>
    <w:rsid w:val="00E8734B"/>
    <w:rsid w:val="00E90B05"/>
    <w:rsid w:val="00ED7B9F"/>
    <w:rsid w:val="00EE6384"/>
    <w:rsid w:val="00EF3433"/>
    <w:rsid w:val="00F12C71"/>
    <w:rsid w:val="00F1537D"/>
    <w:rsid w:val="00F25FA8"/>
    <w:rsid w:val="00F37487"/>
    <w:rsid w:val="00F37E21"/>
    <w:rsid w:val="00F6032F"/>
    <w:rsid w:val="00F82D11"/>
    <w:rsid w:val="00F8418E"/>
    <w:rsid w:val="00F84A3C"/>
    <w:rsid w:val="00F86F3B"/>
    <w:rsid w:val="00F9325E"/>
    <w:rsid w:val="00FA45B0"/>
    <w:rsid w:val="00FA4DF1"/>
    <w:rsid w:val="00FA675E"/>
    <w:rsid w:val="00FD4087"/>
    <w:rsid w:val="00FD6FF1"/>
    <w:rsid w:val="00FE154C"/>
    <w:rsid w:val="00FE3BED"/>
    <w:rsid w:val="00FE75C9"/>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10</cp:revision>
  <cp:lastPrinted>2022-02-22T21:17:00Z</cp:lastPrinted>
  <dcterms:created xsi:type="dcterms:W3CDTF">2022-06-29T12:42:00Z</dcterms:created>
  <dcterms:modified xsi:type="dcterms:W3CDTF">2022-07-20T14:14:00Z</dcterms:modified>
</cp:coreProperties>
</file>