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DD88" w14:textId="77777777" w:rsidR="00186FB6" w:rsidRDefault="00186FB6" w:rsidP="00186FB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Keith Sappenfield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"mailto:Keith.Sappenfield@cheniere.com"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Keith.Sappenfield@cheniere.com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July 11, 2019 2:39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Jarvis, Jeff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"mailto:Jeffery.Jarvis@encana.com"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Jeffery.Jarvis@encana.com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JHB@8760.com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; Jonathan </w:t>
      </w:r>
      <w:proofErr w:type="spellStart"/>
      <w:r>
        <w:rPr>
          <w:rFonts w:ascii="Calibri" w:hAnsi="Calibri" w:cs="Calibri"/>
          <w:sz w:val="22"/>
          <w:szCs w:val="22"/>
        </w:rPr>
        <w:t>Booe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"mailto:jbooe@naesb.org"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jbooe@naesb.org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&gt;; Elizabeth Mallett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"mailto:emallett@naesb.org"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emallett@naesb.org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&gt;; </w:t>
      </w:r>
      <w:hyperlink r:id="rId5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bredd@southwest-energy.com</w:t>
        </w:r>
        <w:proofErr w:type="spellEnd"/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FW: NAESB </w:t>
      </w:r>
      <w:proofErr w:type="spellStart"/>
      <w:r>
        <w:rPr>
          <w:rFonts w:ascii="Calibri" w:hAnsi="Calibri" w:cs="Calibri"/>
          <w:sz w:val="22"/>
          <w:szCs w:val="22"/>
        </w:rPr>
        <w:t>R19009</w:t>
      </w:r>
      <w:proofErr w:type="spellEnd"/>
      <w:r>
        <w:rPr>
          <w:rFonts w:ascii="Calibri" w:hAnsi="Calibri" w:cs="Calibri"/>
          <w:sz w:val="22"/>
          <w:szCs w:val="22"/>
        </w:rPr>
        <w:t xml:space="preserve"> - Money Rates</w:t>
      </w:r>
    </w:p>
    <w:p w14:paraId="335F76C2" w14:textId="77777777" w:rsidR="00186FB6" w:rsidRDefault="00186FB6" w:rsidP="00186FB6"/>
    <w:p w14:paraId="705BCDD6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Jeff:  </w:t>
      </w:r>
    </w:p>
    <w:p w14:paraId="0CF47106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18A0A469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Thanks for looking into this and providing this information on “Wall Street Journal” Prime Rate publication.   </w:t>
      </w:r>
    </w:p>
    <w:p w14:paraId="65D01095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7A19060F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 this note I am asking NAESB Office to post this email including your note as a work paper to support my withdrawal of the request.  </w:t>
      </w:r>
    </w:p>
    <w:p w14:paraId="2D0A56CD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00B0B8F0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Thus</w:t>
      </w:r>
      <w:proofErr w:type="gramEnd"/>
      <w:r>
        <w:rPr>
          <w:rFonts w:ascii="Calibri" w:hAnsi="Calibri" w:cs="Calibri"/>
          <w:sz w:val="22"/>
          <w:szCs w:val="22"/>
        </w:rPr>
        <w:t xml:space="preserve"> we can remove discussion from the agenda and the work paper will be referenced in the meeting minute records to support the withdrawal of the request.</w:t>
      </w:r>
    </w:p>
    <w:p w14:paraId="16B38716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00521DCE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Thanks</w:t>
      </w:r>
    </w:p>
    <w:p w14:paraId="694E1966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Keith</w:t>
      </w:r>
    </w:p>
    <w:p w14:paraId="74315108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22FE90D3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1B06BE4E" w14:textId="77777777" w:rsidR="00186FB6" w:rsidRDefault="00186FB6" w:rsidP="00186FB6">
      <w:pPr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Keith M. Sappenfield, II</w:t>
      </w:r>
    </w:p>
    <w:p w14:paraId="6CBF6D08" w14:textId="77777777" w:rsidR="00186FB6" w:rsidRDefault="00186FB6" w:rsidP="00186FB6">
      <w:pPr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Principal, Project Strategy</w:t>
      </w:r>
    </w:p>
    <w:p w14:paraId="06C6BCAD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</w:p>
    <w:p w14:paraId="1140FA90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t>Cheniere Energy, Inc</w:t>
      </w:r>
      <w:r>
        <w:rPr>
          <w:rFonts w:ascii="Arial" w:hAnsi="Arial" w:cs="Arial"/>
          <w:color w:val="1F497D"/>
          <w:sz w:val="18"/>
          <w:szCs w:val="18"/>
        </w:rPr>
        <w:t>.</w:t>
      </w:r>
    </w:p>
    <w:p w14:paraId="04D92542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700 Milam, Suite 1900</w:t>
      </w:r>
    </w:p>
    <w:p w14:paraId="1976F845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Houston, TX 77002</w:t>
      </w:r>
    </w:p>
    <w:p w14:paraId="041F37C0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</w:p>
    <w:p w14:paraId="3CAA7B92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Office: +1 713-375-5050</w:t>
      </w:r>
    </w:p>
    <w:p w14:paraId="73535A11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>Cell: +1 832-627-0851</w:t>
      </w:r>
    </w:p>
    <w:p w14:paraId="5FB329B2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  <w:u w:val="single"/>
        </w:rPr>
      </w:pPr>
      <w:hyperlink r:id="rId6" w:history="1"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Keith.sappenfield@cheniere.com</w:t>
        </w:r>
        <w:proofErr w:type="spellEnd"/>
      </w:hyperlink>
    </w:p>
    <w:p w14:paraId="775384AD" w14:textId="77777777" w:rsidR="00186FB6" w:rsidRDefault="00186FB6" w:rsidP="00186FB6">
      <w:pPr>
        <w:rPr>
          <w:rFonts w:ascii="Arial" w:hAnsi="Arial" w:cs="Arial"/>
          <w:color w:val="1F497D"/>
          <w:sz w:val="18"/>
          <w:szCs w:val="18"/>
          <w:u w:val="single"/>
        </w:rPr>
      </w:pPr>
    </w:p>
    <w:p w14:paraId="5A15DA15" w14:textId="77777777" w:rsidR="00186FB6" w:rsidRDefault="00186FB6" w:rsidP="00186FB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4933189B" wp14:editId="4843D3A4">
            <wp:extent cx="2466975" cy="1000125"/>
            <wp:effectExtent l="0" t="0" r="9525" b="9525"/>
            <wp:docPr id="2" name="Picture 2" descr="cid:image002.png@01D537F6.572B3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37F6.572B36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2D93" w14:textId="77777777" w:rsidR="00186FB6" w:rsidRDefault="00186FB6" w:rsidP="00186FB6">
      <w:pPr>
        <w:rPr>
          <w:rFonts w:ascii="Calibri" w:hAnsi="Calibri" w:cs="Calibri"/>
          <w:sz w:val="22"/>
          <w:szCs w:val="22"/>
        </w:rPr>
      </w:pPr>
    </w:p>
    <w:p w14:paraId="524D20FD" w14:textId="77777777" w:rsidR="00186FB6" w:rsidRDefault="00186FB6" w:rsidP="00186FB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Jarvis, Jeff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"mailto:Jeffery.Jarvis@encana.com"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Jeffery.Jarvis@encana.com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July 11, 2019 2:28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Keith Sappenfield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"mailto:Keith.Sappenfield@cheniere.com"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Keith.Sappenfield@cheniere.com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NAESB </w:t>
      </w:r>
      <w:proofErr w:type="spellStart"/>
      <w:r>
        <w:rPr>
          <w:rFonts w:ascii="Calibri" w:hAnsi="Calibri" w:cs="Calibri"/>
          <w:sz w:val="22"/>
          <w:szCs w:val="22"/>
        </w:rPr>
        <w:t>R19009</w:t>
      </w:r>
      <w:proofErr w:type="spellEnd"/>
      <w:r>
        <w:rPr>
          <w:rFonts w:ascii="Calibri" w:hAnsi="Calibri" w:cs="Calibri"/>
          <w:sz w:val="22"/>
          <w:szCs w:val="22"/>
        </w:rPr>
        <w:t xml:space="preserve"> - Money Rates</w:t>
      </w:r>
    </w:p>
    <w:p w14:paraId="73F779C6" w14:textId="77777777" w:rsidR="00186FB6" w:rsidRDefault="00186FB6" w:rsidP="00186FB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86FB6" w14:paraId="58D43A7A" w14:textId="77777777" w:rsidTr="00186F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7A866" w14:textId="77777777" w:rsidR="00186FB6" w:rsidRDefault="00186FB6">
            <w:r>
              <w:rPr>
                <w:rStyle w:val="Strong"/>
                <w:rFonts w:ascii="Calibri" w:hAnsi="Calibri" w:cs="Calibri"/>
                <w:color w:val="C00000"/>
              </w:rPr>
              <w:t>EXTERNAL EMAIL:</w:t>
            </w:r>
            <w:r>
              <w:rPr>
                <w:rStyle w:val="Strong"/>
                <w:rFonts w:ascii="Calibri" w:hAnsi="Calibri" w:cs="Calibri"/>
                <w:color w:val="000000"/>
              </w:rPr>
              <w:t xml:space="preserve"> Do not click on any links or open any attachments unless you trust the sender and know the content is safe.</w:t>
            </w:r>
          </w:p>
        </w:tc>
      </w:tr>
    </w:tbl>
    <w:p w14:paraId="60D44A09" w14:textId="77777777" w:rsidR="00186FB6" w:rsidRDefault="00186FB6" w:rsidP="00186FB6">
      <w:r>
        <w:t> </w:t>
      </w:r>
    </w:p>
    <w:p w14:paraId="4B2934CE" w14:textId="77777777" w:rsidR="00186FB6" w:rsidRDefault="00186FB6" w:rsidP="00186FB6"/>
    <w:p w14:paraId="06DB8E25" w14:textId="77777777" w:rsidR="00186FB6" w:rsidRDefault="00186FB6" w:rsidP="00186FB6">
      <w:r>
        <w:lastRenderedPageBreak/>
        <w:t>Keith</w:t>
      </w:r>
    </w:p>
    <w:p w14:paraId="2FE8C39C" w14:textId="77777777" w:rsidR="00186FB6" w:rsidRDefault="00186FB6" w:rsidP="00186FB6">
      <w:r>
        <w:t xml:space="preserve">Further to our call, I looked into the recent request regarding the publishing of the prime rate of interest as published by the WSJ.  I reached out to the WSJ and the newsletter that was attached to </w:t>
      </w:r>
      <w:proofErr w:type="spellStart"/>
      <w:r>
        <w:t>R19009</w:t>
      </w:r>
      <w:proofErr w:type="spellEnd"/>
      <w:r>
        <w:t xml:space="preserve"> has in fact been discontinued, but the rate is still published and available on-line.  If you type “money rates” into the WSJ search engine it will take you to a page where the WSJ continues to publish the prime rate.  The NAESB does not reference the newsletter, so I do not believe any changes are necessary.  I have pasted an image of what I found on-line today at the WSJ.  I hope this helps.  Talk to you tomorrow at the NAESB meeting.</w:t>
      </w:r>
    </w:p>
    <w:p w14:paraId="0FA50AEC" w14:textId="77777777" w:rsidR="00186FB6" w:rsidRDefault="00186FB6" w:rsidP="00186FB6">
      <w:r>
        <w:t>Regards,</w:t>
      </w:r>
    </w:p>
    <w:p w14:paraId="49A0ABA4" w14:textId="77777777" w:rsidR="00186FB6" w:rsidRDefault="00186FB6" w:rsidP="00186FB6">
      <w:r>
        <w:t>Jeff</w:t>
      </w:r>
    </w:p>
    <w:p w14:paraId="33E59D5A" w14:textId="77777777" w:rsidR="00186FB6" w:rsidRDefault="00186FB6" w:rsidP="00186FB6"/>
    <w:p w14:paraId="0AD25952" w14:textId="77777777" w:rsidR="00186FB6" w:rsidRDefault="00186FB6" w:rsidP="00186FB6">
      <w:r>
        <w:rPr>
          <w:noProof/>
        </w:rPr>
        <w:drawing>
          <wp:inline distT="0" distB="0" distL="0" distR="0" wp14:anchorId="6D1B128B" wp14:editId="42A341C7">
            <wp:extent cx="5943600" cy="1158875"/>
            <wp:effectExtent l="0" t="0" r="0" b="3175"/>
            <wp:docPr id="1" name="Picture 1" descr="cid:image001.png@01D537EB.B7057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37EB.B7057C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472D" w14:textId="77777777" w:rsidR="00186FB6" w:rsidRDefault="00186FB6" w:rsidP="00186FB6">
      <w:pPr>
        <w:autoSpaceDE w:val="0"/>
        <w:autoSpaceDN w:val="0"/>
        <w:rPr>
          <w:rFonts w:ascii="Arial" w:hAnsi="Arial" w:cs="Arial"/>
          <w:b/>
          <w:bCs/>
          <w:color w:val="005F85"/>
          <w:sz w:val="18"/>
          <w:szCs w:val="18"/>
        </w:rPr>
      </w:pPr>
      <w:r>
        <w:rPr>
          <w:rFonts w:ascii="Arial" w:hAnsi="Arial" w:cs="Arial"/>
          <w:b/>
          <w:bCs/>
          <w:color w:val="005F85"/>
          <w:sz w:val="18"/>
          <w:szCs w:val="18"/>
        </w:rPr>
        <w:t xml:space="preserve">Jeff Jarvis </w:t>
      </w:r>
    </w:p>
    <w:p w14:paraId="58EC5F84" w14:textId="77777777" w:rsidR="00186FB6" w:rsidRDefault="00186FB6" w:rsidP="00186FB6">
      <w:pPr>
        <w:autoSpaceDE w:val="0"/>
        <w:autoSpaceDN w:val="0"/>
        <w:rPr>
          <w:rFonts w:ascii="Arial" w:hAnsi="Arial" w:cs="Arial"/>
          <w:color w:val="005F85"/>
          <w:sz w:val="18"/>
          <w:szCs w:val="18"/>
        </w:rPr>
      </w:pPr>
      <w:r>
        <w:rPr>
          <w:rFonts w:ascii="Arial" w:hAnsi="Arial" w:cs="Arial"/>
          <w:color w:val="005F85"/>
          <w:sz w:val="18"/>
          <w:szCs w:val="18"/>
        </w:rPr>
        <w:t xml:space="preserve">Associate General Counsel </w:t>
      </w:r>
    </w:p>
    <w:p w14:paraId="7F192071" w14:textId="77777777" w:rsidR="00186FB6" w:rsidRDefault="00186FB6" w:rsidP="00186FB6">
      <w:pPr>
        <w:autoSpaceDE w:val="0"/>
        <w:autoSpaceDN w:val="0"/>
        <w:rPr>
          <w:rFonts w:ascii="Arial" w:hAnsi="Arial" w:cs="Arial"/>
          <w:color w:val="005F85"/>
          <w:sz w:val="18"/>
          <w:szCs w:val="18"/>
        </w:rPr>
      </w:pPr>
      <w:r>
        <w:rPr>
          <w:rFonts w:ascii="Arial" w:hAnsi="Arial" w:cs="Arial"/>
          <w:color w:val="005F85"/>
          <w:sz w:val="18"/>
          <w:szCs w:val="18"/>
        </w:rPr>
        <w:t>Phone    720-876-3737</w:t>
      </w:r>
      <w:r>
        <w:rPr>
          <w:rFonts w:ascii="Arial" w:hAnsi="Arial" w:cs="Arial"/>
          <w:color w:val="005F85"/>
          <w:sz w:val="18"/>
          <w:szCs w:val="18"/>
        </w:rPr>
        <w:br/>
        <w:t>Cell         303-517-0881</w:t>
      </w:r>
    </w:p>
    <w:p w14:paraId="01FE98EC" w14:textId="77777777" w:rsidR="00186FB6" w:rsidRDefault="00186FB6" w:rsidP="00186FB6">
      <w:pPr>
        <w:autoSpaceDE w:val="0"/>
        <w:autoSpaceDN w:val="0"/>
        <w:rPr>
          <w:rFonts w:ascii="Arial" w:hAnsi="Arial" w:cs="Arial"/>
          <w:color w:val="005F85"/>
          <w:sz w:val="18"/>
          <w:szCs w:val="18"/>
        </w:rPr>
      </w:pPr>
    </w:p>
    <w:p w14:paraId="1F3D519B" w14:textId="77777777" w:rsidR="00186FB6" w:rsidRDefault="00186FB6" w:rsidP="00186FB6">
      <w:pPr>
        <w:autoSpaceDE w:val="0"/>
        <w:autoSpaceDN w:val="0"/>
        <w:rPr>
          <w:rFonts w:ascii="Arial" w:hAnsi="Arial" w:cs="Arial"/>
          <w:b/>
          <w:bCs/>
          <w:color w:val="52555A"/>
          <w:sz w:val="18"/>
          <w:szCs w:val="18"/>
        </w:rPr>
      </w:pPr>
      <w:r>
        <w:rPr>
          <w:rFonts w:ascii="Arial" w:hAnsi="Arial" w:cs="Arial"/>
          <w:b/>
          <w:bCs/>
          <w:color w:val="52555A"/>
          <w:sz w:val="18"/>
          <w:szCs w:val="18"/>
        </w:rPr>
        <w:t>Encana Services Company Ltd.</w:t>
      </w:r>
    </w:p>
    <w:p w14:paraId="0E705FCF" w14:textId="77777777" w:rsidR="00186FB6" w:rsidRDefault="00186FB6" w:rsidP="00186FB6">
      <w:pPr>
        <w:autoSpaceDE w:val="0"/>
        <w:autoSpaceDN w:val="0"/>
        <w:rPr>
          <w:rFonts w:ascii="Arial" w:hAnsi="Arial" w:cs="Arial"/>
          <w:b/>
          <w:bCs/>
          <w:color w:val="52555A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2555A"/>
          <w:sz w:val="18"/>
          <w:szCs w:val="18"/>
        </w:rPr>
        <w:t>encana.com</w:t>
      </w:r>
      <w:proofErr w:type="spellEnd"/>
    </w:p>
    <w:p w14:paraId="08185109" w14:textId="77777777" w:rsidR="00186FB6" w:rsidRDefault="00186FB6" w:rsidP="00186FB6">
      <w:pPr>
        <w:autoSpaceDE w:val="0"/>
        <w:autoSpaceDN w:val="0"/>
        <w:rPr>
          <w:rFonts w:ascii="Arial" w:hAnsi="Arial" w:cs="Arial"/>
          <w:b/>
          <w:bCs/>
          <w:color w:val="52555A"/>
          <w:sz w:val="18"/>
          <w:szCs w:val="18"/>
        </w:rPr>
      </w:pPr>
    </w:p>
    <w:p w14:paraId="27E968AA" w14:textId="77777777" w:rsidR="00186FB6" w:rsidRDefault="00186FB6" w:rsidP="00186FB6">
      <w:pPr>
        <w:spacing w:line="288" w:lineRule="auto"/>
        <w:rPr>
          <w:rFonts w:ascii="Arial" w:hAnsi="Arial" w:cs="Arial"/>
          <w:color w:val="52555A"/>
          <w:sz w:val="18"/>
          <w:szCs w:val="18"/>
        </w:rPr>
      </w:pPr>
      <w:r>
        <w:rPr>
          <w:rFonts w:ascii="Arial" w:hAnsi="Arial" w:cs="Arial"/>
          <w:color w:val="52555A"/>
          <w:sz w:val="18"/>
          <w:szCs w:val="18"/>
        </w:rPr>
        <w:t>Encana Services Company Ltd. provides</w:t>
      </w:r>
    </w:p>
    <w:p w14:paraId="4061038C" w14:textId="77777777" w:rsidR="00186FB6" w:rsidRDefault="00186FB6" w:rsidP="00186FB6">
      <w:pPr>
        <w:spacing w:line="288" w:lineRule="auto"/>
        <w:rPr>
          <w:rFonts w:ascii="Arial" w:hAnsi="Arial" w:cs="Arial"/>
          <w:color w:val="52555A"/>
          <w:sz w:val="18"/>
          <w:szCs w:val="18"/>
        </w:rPr>
      </w:pPr>
      <w:r>
        <w:rPr>
          <w:rFonts w:ascii="Arial" w:hAnsi="Arial" w:cs="Arial"/>
          <w:color w:val="52555A"/>
          <w:sz w:val="18"/>
          <w:szCs w:val="18"/>
        </w:rPr>
        <w:t>operational, corporate, administrative and</w:t>
      </w:r>
    </w:p>
    <w:p w14:paraId="64D1D7C4" w14:textId="77777777" w:rsidR="00186FB6" w:rsidRDefault="00186FB6" w:rsidP="00186FB6">
      <w:pPr>
        <w:spacing w:line="288" w:lineRule="auto"/>
        <w:rPr>
          <w:rFonts w:ascii="Arial" w:hAnsi="Arial" w:cs="Arial"/>
          <w:color w:val="52555A"/>
          <w:sz w:val="18"/>
          <w:szCs w:val="18"/>
        </w:rPr>
      </w:pPr>
      <w:r>
        <w:rPr>
          <w:rFonts w:ascii="Arial" w:hAnsi="Arial" w:cs="Arial"/>
          <w:color w:val="52555A"/>
          <w:sz w:val="18"/>
          <w:szCs w:val="18"/>
        </w:rPr>
        <w:t>advisory services to Encana Corporation</w:t>
      </w:r>
    </w:p>
    <w:p w14:paraId="614F6619" w14:textId="77777777" w:rsidR="00186FB6" w:rsidRDefault="00186FB6" w:rsidP="00186FB6">
      <w:r>
        <w:rPr>
          <w:rFonts w:ascii="Arial" w:hAnsi="Arial" w:cs="Arial"/>
          <w:color w:val="52555A"/>
          <w:sz w:val="18"/>
          <w:szCs w:val="18"/>
        </w:rPr>
        <w:t>and its subsidiaries</w:t>
      </w:r>
    </w:p>
    <w:p w14:paraId="3E0CBC80" w14:textId="77777777" w:rsidR="00186FB6" w:rsidRDefault="00186FB6" w:rsidP="00186FB6"/>
    <w:p w14:paraId="09A8582A" w14:textId="77777777" w:rsidR="00186FB6" w:rsidRDefault="00186FB6" w:rsidP="00186FB6">
      <w:pPr>
        <w:pStyle w:val="NormalWeb"/>
      </w:pPr>
      <w:r>
        <w:t>This e-mail and any attachments are for the sole use of the intended recipient(s) and may contain information that is legally privileged and/or confidential information. If you are not the intended recipient(s) and have received this e-mail in error, please immediately notify the sender by return e-mail and delete this e-mail from your computer. Any distribution, disclosure or the taking of any other action by anyone other than the named recipient is strictly prohibited.</w:t>
      </w:r>
    </w:p>
    <w:p w14:paraId="1A4AF8AF" w14:textId="77777777" w:rsidR="00CE7606" w:rsidRDefault="00186FB6">
      <w:bookmarkStart w:id="0" w:name="_GoBack"/>
      <w:bookmarkEnd w:id="0"/>
    </w:p>
    <w:sectPr w:rsidR="00C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B6"/>
    <w:rsid w:val="00186FB6"/>
    <w:rsid w:val="007A2242"/>
    <w:rsid w:val="00E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CD1E"/>
  <w15:chartTrackingRefBased/>
  <w15:docId w15:val="{9419DDF2-74D8-478F-B306-BB247B3B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FB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86FB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86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37F6.572B36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.sappenfield@chenier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edd@southwest-energy.com" TargetMode="External"/><Relationship Id="rId10" Type="http://schemas.openxmlformats.org/officeDocument/2006/relationships/image" Target="cid:image001.png@01D537EB.B7057C90" TargetMode="External"/><Relationship Id="rId4" Type="http://schemas.openxmlformats.org/officeDocument/2006/relationships/hyperlink" Target="mailto:JHB@8760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1</cp:revision>
  <dcterms:created xsi:type="dcterms:W3CDTF">2019-07-11T20:29:00Z</dcterms:created>
  <dcterms:modified xsi:type="dcterms:W3CDTF">2019-07-11T20:32:00Z</dcterms:modified>
</cp:coreProperties>
</file>