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2EECB5B9" w:rsidR="00C44C62" w:rsidRPr="000E5855" w:rsidRDefault="00C44C62" w:rsidP="00D62DE0">
      <w:pPr>
        <w:ind w:left="1440" w:hanging="1440"/>
      </w:pPr>
      <w:r w:rsidRPr="000E5855">
        <w:rPr>
          <w:b/>
          <w:bCs/>
        </w:rPr>
        <w:t>RE:</w:t>
      </w:r>
      <w:r w:rsidRPr="000E5855">
        <w:rPr>
          <w:b/>
          <w:bCs/>
        </w:rPr>
        <w:tab/>
      </w:r>
      <w:r w:rsidR="00B448A3">
        <w:t>Draft</w:t>
      </w:r>
      <w:r w:rsidR="007E6266">
        <w:t xml:space="preserve"> </w:t>
      </w:r>
      <w:r w:rsidR="00230ECA">
        <w:t xml:space="preserve">Minutes from </w:t>
      </w:r>
      <w:r w:rsidR="007B77B9">
        <w:t>June 14</w:t>
      </w:r>
      <w:r w:rsidR="001E1A71">
        <w:t>, 2024 –</w:t>
      </w:r>
      <w:r w:rsidR="00611A79">
        <w:t xml:space="preserve"> Joint WEQ/WGQ/RMQ BPS Meeting</w:t>
      </w:r>
    </w:p>
    <w:p w14:paraId="7C63E7B7" w14:textId="3DC3C9A7"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F344A9">
        <w:t xml:space="preserve">June </w:t>
      </w:r>
      <w:r w:rsidR="008109D7">
        <w:t>27</w:t>
      </w:r>
      <w:r w:rsidR="00510D0F">
        <w:t>,</w:t>
      </w:r>
      <w:r w:rsidR="001E1A71">
        <w:t xml:space="preserve"> 2024</w:t>
      </w:r>
    </w:p>
    <w:p w14:paraId="1AD2A830" w14:textId="77777777" w:rsidR="001E1A71" w:rsidRDefault="001E1A71" w:rsidP="001E1A71">
      <w:pPr>
        <w:ind w:left="2160" w:hanging="2160"/>
        <w:jc w:val="center"/>
        <w:rPr>
          <w:b/>
        </w:rPr>
      </w:pPr>
      <w:r>
        <w:rPr>
          <w:b/>
        </w:rPr>
        <w:t>WHOLESALE ELECTRIC QUADRANT</w:t>
      </w:r>
    </w:p>
    <w:p w14:paraId="1E8AFBE7" w14:textId="77777777" w:rsidR="001E1A71" w:rsidRDefault="001E1A71" w:rsidP="001E1A71">
      <w:pPr>
        <w:ind w:left="2160" w:hanging="2160"/>
        <w:jc w:val="center"/>
        <w:rPr>
          <w:b/>
        </w:rPr>
      </w:pPr>
      <w:r>
        <w:rPr>
          <w:b/>
        </w:rPr>
        <w:t>WHOLESALE GAS QUADRANT</w:t>
      </w:r>
    </w:p>
    <w:p w14:paraId="54EE84D0" w14:textId="77777777" w:rsidR="001E1A71" w:rsidRDefault="001E1A71" w:rsidP="001E1A71">
      <w:pPr>
        <w:ind w:left="2160" w:hanging="2160"/>
        <w:jc w:val="center"/>
        <w:rPr>
          <w:b/>
        </w:rPr>
      </w:pPr>
      <w:r>
        <w:rPr>
          <w:b/>
        </w:rPr>
        <w:t>RETAIL MARKETS QUADRANT</w:t>
      </w:r>
    </w:p>
    <w:p w14:paraId="5D6A0CBB" w14:textId="77777777" w:rsidR="001E1A71" w:rsidRDefault="001E1A71" w:rsidP="001E1A71">
      <w:pPr>
        <w:jc w:val="center"/>
        <w:rPr>
          <w:b/>
        </w:rPr>
      </w:pPr>
      <w:r>
        <w:rPr>
          <w:b/>
        </w:rPr>
        <w:t>Joint WEQ/WGQ/RMQ Business Practices Subcommittees</w:t>
      </w:r>
    </w:p>
    <w:p w14:paraId="487754B9" w14:textId="77777777" w:rsidR="001E1A71" w:rsidRPr="000E5855" w:rsidRDefault="001E1A71" w:rsidP="001E1A71">
      <w:pPr>
        <w:jc w:val="center"/>
        <w:rPr>
          <w:b/>
        </w:rPr>
      </w:pPr>
      <w:r>
        <w:rPr>
          <w:b/>
        </w:rPr>
        <w:t>Conference Call</w:t>
      </w:r>
    </w:p>
    <w:p w14:paraId="24FA218A" w14:textId="73F10414" w:rsidR="001E1A71" w:rsidRDefault="007B77B9" w:rsidP="001E1A71">
      <w:pPr>
        <w:keepNext/>
        <w:jc w:val="center"/>
        <w:outlineLvl w:val="2"/>
        <w:rPr>
          <w:b/>
        </w:rPr>
      </w:pPr>
      <w:r>
        <w:rPr>
          <w:b/>
        </w:rPr>
        <w:t>June 14</w:t>
      </w:r>
      <w:r w:rsidR="001E1A71" w:rsidRPr="00DB5EBE">
        <w:rPr>
          <w:b/>
        </w:rPr>
        <w:t>, 2024</w:t>
      </w:r>
      <w:r w:rsidR="001E1A71">
        <w:rPr>
          <w:b/>
        </w:rPr>
        <w:t xml:space="preserve"> – </w:t>
      </w:r>
      <w:r>
        <w:rPr>
          <w:b/>
        </w:rPr>
        <w:t>10</w:t>
      </w:r>
      <w:r w:rsidR="001E1A71">
        <w:rPr>
          <w:b/>
        </w:rPr>
        <w:t xml:space="preserve">:00 </w:t>
      </w:r>
      <w:r w:rsidR="00AC4099">
        <w:rPr>
          <w:b/>
        </w:rPr>
        <w:t>A</w:t>
      </w:r>
      <w:r w:rsidR="001E1A71">
        <w:rPr>
          <w:b/>
        </w:rPr>
        <w:t xml:space="preserve">M to </w:t>
      </w:r>
      <w:r w:rsidR="00AC4099">
        <w:rPr>
          <w:b/>
        </w:rPr>
        <w:t>12</w:t>
      </w:r>
      <w:r w:rsidR="001E1A71">
        <w:rPr>
          <w:b/>
        </w:rPr>
        <w:t>:00 PM Central</w:t>
      </w:r>
    </w:p>
    <w:p w14:paraId="0F9A8BEC" w14:textId="77777777" w:rsidR="00C44C62" w:rsidRPr="00EE257D" w:rsidRDefault="00C44C62" w:rsidP="00EA2474">
      <w:pPr>
        <w:widowControl w:val="0"/>
        <w:jc w:val="center"/>
        <w:outlineLvl w:val="2"/>
      </w:pPr>
    </w:p>
    <w:p w14:paraId="36F6838C" w14:textId="58AA6DBE" w:rsidR="00C44C62" w:rsidRPr="00EE257D" w:rsidRDefault="00B448A3" w:rsidP="00EA2474">
      <w:pPr>
        <w:widowControl w:val="0"/>
        <w:spacing w:after="120"/>
        <w:jc w:val="center"/>
      </w:pPr>
      <w:r>
        <w:rPr>
          <w:b/>
          <w:bCs/>
          <w:u w:val="single"/>
        </w:rPr>
        <w:t>DRAFT</w:t>
      </w:r>
      <w:r w:rsidR="005933E8">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31E1588E" w14:textId="5CB06B13" w:rsidR="007C4C88" w:rsidRDefault="00AC4099" w:rsidP="008F22D4">
      <w:pPr>
        <w:spacing w:after="120"/>
        <w:jc w:val="both"/>
      </w:pPr>
      <w:r>
        <w:t>M</w:t>
      </w:r>
      <w:r w:rsidR="001D1FD3">
        <w:t xml:space="preserve">r. </w:t>
      </w:r>
      <w:r w:rsidR="007B77B9">
        <w:t xml:space="preserve">Phillips </w:t>
      </w:r>
      <w:r w:rsidR="00C44C62" w:rsidRPr="005443F7">
        <w:t xml:space="preserve">welcomed </w:t>
      </w:r>
      <w:r w:rsidR="00DA493E">
        <w:t xml:space="preserve">the </w:t>
      </w:r>
      <w:r w:rsidR="00C44C62" w:rsidRPr="005443F7">
        <w:t>participants to the meeting</w:t>
      </w:r>
      <w:r w:rsidR="001E1A71">
        <w:t xml:space="preserve">.  </w:t>
      </w:r>
      <w:r w:rsidR="007C4C88">
        <w:t>Ms. Trum provided the antitrust and meeting policies reminder.</w:t>
      </w:r>
      <w:r w:rsidR="001E1A71">
        <w:t xml:space="preserve">  </w:t>
      </w:r>
      <w:r>
        <w:t>M</w:t>
      </w:r>
      <w:r w:rsidR="001D1FD3">
        <w:t xml:space="preserve">r. </w:t>
      </w:r>
      <w:r w:rsidR="007B77B9">
        <w:t>Phillips</w:t>
      </w:r>
      <w:r w:rsidR="00EE4E72">
        <w:t xml:space="preserve"> </w:t>
      </w:r>
      <w:r w:rsidR="007C4C88">
        <w:t xml:space="preserve">reviewed </w:t>
      </w:r>
      <w:r w:rsidR="001B73B5">
        <w:t>the agenda</w:t>
      </w:r>
      <w:r w:rsidR="001E1A71">
        <w:t>.</w:t>
      </w:r>
      <w:r w:rsidR="001B73B5">
        <w:t xml:space="preserve">  </w:t>
      </w:r>
      <w:r>
        <w:t xml:space="preserve">Mr. </w:t>
      </w:r>
      <w:r w:rsidR="007B77B9">
        <w:t xml:space="preserve">Lander </w:t>
      </w:r>
      <w:r w:rsidR="001B73B5">
        <w:t>moved, seconded by</w:t>
      </w:r>
      <w:r w:rsidR="00C45AA1">
        <w:t xml:space="preserve"> Mr. </w:t>
      </w:r>
      <w:r w:rsidR="007B77B9">
        <w:t>Yagelski</w:t>
      </w:r>
      <w:r w:rsidR="001B73B5">
        <w:t>, to adopt the agenda.  The motion passed a simple majority vote without opposition.</w:t>
      </w:r>
    </w:p>
    <w:p w14:paraId="7BF0FD5B" w14:textId="4E9F5BA8" w:rsidR="002066BD" w:rsidRDefault="00AC4099" w:rsidP="008F22D4">
      <w:pPr>
        <w:spacing w:after="120"/>
        <w:jc w:val="both"/>
      </w:pPr>
      <w:r>
        <w:t>M</w:t>
      </w:r>
      <w:r w:rsidR="001D1FD3">
        <w:t xml:space="preserve">r. </w:t>
      </w:r>
      <w:r w:rsidR="007B77B9">
        <w:t>Phillips</w:t>
      </w:r>
      <w:r w:rsidR="001D1FD3">
        <w:t xml:space="preserve"> </w:t>
      </w:r>
      <w:r w:rsidR="002066BD">
        <w:t xml:space="preserve">reviewed the draft minutes from the </w:t>
      </w:r>
      <w:r w:rsidR="007B77B9">
        <w:t>May 6</w:t>
      </w:r>
      <w:r w:rsidR="002066BD">
        <w:t xml:space="preserve">, 2024 meeting with the participants.  </w:t>
      </w:r>
      <w:r w:rsidR="00EE4E72">
        <w:t xml:space="preserve">No </w:t>
      </w:r>
      <w:r w:rsidR="006814E7">
        <w:t>m</w:t>
      </w:r>
      <w:r w:rsidR="00EE4E72">
        <w:t xml:space="preserve">odifications were offered. </w:t>
      </w:r>
      <w:r>
        <w:t>M</w:t>
      </w:r>
      <w:r w:rsidR="001D1FD3">
        <w:t xml:space="preserve">r. </w:t>
      </w:r>
      <w:r w:rsidR="007B77B9">
        <w:t>Lander</w:t>
      </w:r>
      <w:r w:rsidR="002066BD">
        <w:t xml:space="preserve"> moved, seconded by </w:t>
      </w:r>
      <w:r w:rsidR="007B77B9">
        <w:t>Ms. Van Pelt,</w:t>
      </w:r>
      <w:r w:rsidR="002066BD">
        <w:t xml:space="preserve"> to adopt the draft minutes as final.  The motion passed a simple majority vote without opposition.  The final minutes for </w:t>
      </w:r>
      <w:r w:rsidR="00C45AA1">
        <w:t xml:space="preserve">the </w:t>
      </w:r>
      <w:r w:rsidR="007B77B9">
        <w:t>May 6</w:t>
      </w:r>
      <w:r w:rsidR="00C45AA1">
        <w:t>,</w:t>
      </w:r>
      <w:r w:rsidR="002066BD">
        <w:t xml:space="preserve"> 2024 meeting are available </w:t>
      </w:r>
      <w:r w:rsidR="00C84A59">
        <w:t xml:space="preserve">through </w:t>
      </w:r>
      <w:r w:rsidR="002066BD">
        <w:t xml:space="preserve">the </w:t>
      </w:r>
      <w:r w:rsidR="002066BD" w:rsidRPr="00F4528F">
        <w:t>follo</w:t>
      </w:r>
      <w:r w:rsidR="00C45AA1">
        <w:t xml:space="preserve">wing </w:t>
      </w:r>
      <w:r w:rsidR="00C84A59">
        <w:t>hyper</w:t>
      </w:r>
      <w:r w:rsidR="00C45AA1" w:rsidRPr="00EA3E3D">
        <w:t>link</w:t>
      </w:r>
      <w:r w:rsidR="00C45AA1" w:rsidRPr="003E072F">
        <w:t>:</w:t>
      </w:r>
      <w:r w:rsidR="006C15F0" w:rsidRPr="006C15F0">
        <w:t xml:space="preserve"> </w:t>
      </w:r>
      <w:hyperlink r:id="rId8" w:history="1">
        <w:r w:rsidR="00426B16" w:rsidRPr="004255DD">
          <w:rPr>
            <w:rStyle w:val="Hyperlink"/>
          </w:rPr>
          <w:t>https://naesb.org/pdf4/weq_wgq_rmq_bps050624fm.docx</w:t>
        </w:r>
      </w:hyperlink>
      <w:r w:rsidR="00426B16">
        <w:t xml:space="preserve">. </w:t>
      </w:r>
    </w:p>
    <w:p w14:paraId="6FCEF51F" w14:textId="77E9CE1B" w:rsidR="00562E35" w:rsidRPr="00562E35" w:rsidRDefault="00EE4E72" w:rsidP="00562E35">
      <w:pPr>
        <w:numPr>
          <w:ilvl w:val="0"/>
          <w:numId w:val="11"/>
        </w:numPr>
        <w:tabs>
          <w:tab w:val="num" w:pos="1620"/>
          <w:tab w:val="num" w:pos="2160"/>
        </w:tabs>
        <w:spacing w:before="120"/>
        <w:jc w:val="both"/>
        <w:rPr>
          <w:b/>
          <w:bCs/>
        </w:rPr>
      </w:pPr>
      <w:r>
        <w:rPr>
          <w:b/>
          <w:bCs/>
        </w:rPr>
        <w:t>Continue to Discuss 2024 WEQ Annual Plan Item 6 / 2024 WGQ Annual Plan Item 4 / 2024 RMQ Annual Plan Item 3 – Gas-Electric Market Coordination</w:t>
      </w:r>
    </w:p>
    <w:p w14:paraId="29C916D5" w14:textId="3180E9C9" w:rsidR="00EE4E72" w:rsidRDefault="007B77B9" w:rsidP="00EE4E72">
      <w:pPr>
        <w:tabs>
          <w:tab w:val="num" w:pos="1620"/>
          <w:tab w:val="num" w:pos="2160"/>
        </w:tabs>
        <w:spacing w:before="120"/>
        <w:jc w:val="both"/>
        <w:rPr>
          <w:u w:val="single"/>
        </w:rPr>
      </w:pPr>
      <w:r>
        <w:rPr>
          <w:u w:val="single"/>
        </w:rPr>
        <w:t>Review and Discuss Previously Submitted Comments</w:t>
      </w:r>
    </w:p>
    <w:p w14:paraId="332D925E" w14:textId="77777777" w:rsidR="00A7476F" w:rsidRDefault="007B77B9" w:rsidP="00EE4E72">
      <w:pPr>
        <w:tabs>
          <w:tab w:val="num" w:pos="1620"/>
          <w:tab w:val="num" w:pos="2160"/>
        </w:tabs>
        <w:spacing w:before="120"/>
        <w:jc w:val="both"/>
      </w:pPr>
      <w:r>
        <w:t>Mr. Phillips asked Ms. Stabley to review the comments.</w:t>
      </w:r>
      <w:r w:rsidR="00B36AF7">
        <w:t xml:space="preserve">  Ms. Stabley </w:t>
      </w:r>
      <w:r w:rsidR="007E6073">
        <w:t>stated that during critical periods, interstate pipelines may have minimal visibility regarding forecasted load and suggested that the Joint BPS consider if standards supporting the communication of hourly forecasted load profile, daily forecasted storage takes, and daily forecasted imbalance volumes for the current and next day</w:t>
      </w:r>
      <w:r w:rsidR="00902185">
        <w:t xml:space="preserve"> by local distribution companies and natural gas-fired generators connected to a pipeline’s system.  She explained that Piedmont Natural Gas provided this information to its interstate pipelines during recent critical winter events and received feedback from a majority of the entities that the data was helpful.  </w:t>
      </w:r>
    </w:p>
    <w:p w14:paraId="703FC6E4" w14:textId="6B727B10" w:rsidR="00655485" w:rsidRDefault="00902185" w:rsidP="00EE4E72">
      <w:pPr>
        <w:tabs>
          <w:tab w:val="num" w:pos="1620"/>
          <w:tab w:val="num" w:pos="2160"/>
        </w:tabs>
        <w:spacing w:before="120"/>
        <w:jc w:val="both"/>
      </w:pPr>
      <w:r>
        <w:t>Ms. Ferreira s</w:t>
      </w:r>
      <w:r w:rsidR="00953472">
        <w:t xml:space="preserve">uggested that before considering </w:t>
      </w:r>
      <w:r w:rsidR="00A7476F">
        <w:t>further</w:t>
      </w:r>
      <w:r w:rsidR="00953472">
        <w:t xml:space="preserve"> development of </w:t>
      </w:r>
      <w:r w:rsidR="00A7476F">
        <w:t>the proposal</w:t>
      </w:r>
      <w:r w:rsidR="00953472">
        <w:t xml:space="preserve">, </w:t>
      </w:r>
      <w:r w:rsidR="00A7476F">
        <w:t xml:space="preserve">the participants determine if standardizing such communication processes will be beneficial to interstate pipelines.  Mr. Smith stated that FERC Order No. 698 includes information sharing directives to support gas-electric coordination that address the areas noted in the proposal.  Ms.  Van Pelt noted that the NAESB WEQ-WGQ Gas-Electric Coordination Business Practice Standards </w:t>
      </w:r>
      <w:r w:rsidR="00B342D9">
        <w:t xml:space="preserve">includes standards related to the communication of material changes that may impact hourly flows </w:t>
      </w:r>
      <w:r w:rsidR="00B52FA7">
        <w:t xml:space="preserve">and projected hourly flow rates </w:t>
      </w:r>
      <w:r w:rsidR="00B342D9">
        <w:t>between interstate pipelines and power plant gas coordinators.  Mr. Smith explained that during critical periods, an interstate pipeline may already be operating at maximum capacity and not able to take any action based on the data.  Ms. Bagot stated that in pursuing the development of standards, the subcommittees should ensure that the data to be communicated is of use to the receiving party</w:t>
      </w:r>
      <w:r w:rsidR="00051ADA">
        <w:t xml:space="preserve"> in making operational decisions.  Mr. Smith suggested that greater benefit may be realized by ensuring that shippers have broad situational awareness during critical events regarding supply issues, enabling the shipper to adjust nominations to more accurately reflect available supply.</w:t>
      </w:r>
    </w:p>
    <w:p w14:paraId="0D2E39D6" w14:textId="331C0CF9" w:rsidR="00051ADA" w:rsidRDefault="00051ADA" w:rsidP="00EE4E72">
      <w:pPr>
        <w:tabs>
          <w:tab w:val="num" w:pos="1620"/>
          <w:tab w:val="num" w:pos="2160"/>
        </w:tabs>
        <w:spacing w:before="120"/>
        <w:jc w:val="both"/>
      </w:pPr>
      <w:r>
        <w:lastRenderedPageBreak/>
        <w:t xml:space="preserve">Ms. Stabley asked how often parties are required to communicate the directed information under FERC Order No. 698.  Ms. Hogge stated that the frequency of communications will vary by the specific communication protocols an interstate pipeline has established with </w:t>
      </w:r>
      <w:r w:rsidR="00B52FA7">
        <w:t>the various parties.  Mr. Smith noted that there is an expectation that when a material change occurs, this is communicated to the interstate pipeline by the natural gas-fired generator and there will be ongoing discussion between the parties regarding the impact of the change.</w:t>
      </w:r>
    </w:p>
    <w:p w14:paraId="34F0EB81" w14:textId="39EA403D" w:rsidR="00B52FA7" w:rsidRDefault="00B52FA7" w:rsidP="00EE4E72">
      <w:pPr>
        <w:tabs>
          <w:tab w:val="num" w:pos="1620"/>
          <w:tab w:val="num" w:pos="2160"/>
        </w:tabs>
        <w:spacing w:before="120"/>
        <w:jc w:val="both"/>
      </w:pPr>
      <w:r>
        <w:t xml:space="preserve">Mr. Phillips stated that during the previous meeting, TVA noted that </w:t>
      </w:r>
      <w:r w:rsidR="00630D07">
        <w:t xml:space="preserve">it provides the type of data described by the proposal to its interstate pipelines and there was related discussion regarding the need for a standardized data format.  Ms. Walker stated that TVA provides the data as required under FERC Order No. 698 based on the specific protocols established with each interstate pipeline.  She noted that some pipelines accept the data in a spreadsheet format while others require the information to be communicated electronically and uploaded to its electronic bulletin board.  </w:t>
      </w:r>
      <w:r w:rsidR="00841CE7">
        <w:t xml:space="preserve">Mr. Phillips asked if there was any support for </w:t>
      </w:r>
      <w:r w:rsidR="00107856">
        <w:t xml:space="preserve">considering the development of standards related to this proposal.  </w:t>
      </w:r>
      <w:r w:rsidR="00630D07">
        <w:t xml:space="preserve">Mr. Smith suggested that as not all interstate pipelines will find the data beneficial and may have differing preferred communication methods, </w:t>
      </w:r>
      <w:r w:rsidR="00275E06">
        <w:t>the Joint BPS not move forward with further consideration of the proposal.</w:t>
      </w:r>
      <w:r w:rsidR="00107856">
        <w:t xml:space="preserve">  No other comments were offered.</w:t>
      </w:r>
    </w:p>
    <w:p w14:paraId="2E77CAAA" w14:textId="2A7BE03A" w:rsidR="007B77B9" w:rsidRPr="007B77B9" w:rsidRDefault="007B77B9" w:rsidP="007B77B9">
      <w:pPr>
        <w:tabs>
          <w:tab w:val="left" w:pos="1440"/>
          <w:tab w:val="num" w:pos="2160"/>
        </w:tabs>
        <w:spacing w:before="120"/>
        <w:jc w:val="both"/>
        <w:rPr>
          <w:u w:val="single"/>
        </w:rPr>
      </w:pPr>
      <w:r w:rsidRPr="007B77B9">
        <w:rPr>
          <w:u w:val="single"/>
        </w:rPr>
        <w:t>Review and Discuss Informal Comments in Response to the Joint BPS Chairs Scenario Based Communication Gap Analysis Work Paper</w:t>
      </w:r>
    </w:p>
    <w:p w14:paraId="4308B0F8" w14:textId="1BB929C8" w:rsidR="005B6B91" w:rsidRDefault="007B77B9" w:rsidP="00EE4E72">
      <w:pPr>
        <w:tabs>
          <w:tab w:val="num" w:pos="1620"/>
          <w:tab w:val="num" w:pos="2160"/>
        </w:tabs>
        <w:spacing w:before="120"/>
        <w:jc w:val="both"/>
      </w:pPr>
      <w:r>
        <w:t xml:space="preserve">Mr. Phillips </w:t>
      </w:r>
      <w:r w:rsidR="00145069">
        <w:t>stated</w:t>
      </w:r>
      <w:r>
        <w:t xml:space="preserve"> that informal comments were submitted</w:t>
      </w:r>
      <w:r w:rsidR="005B6B91">
        <w:t xml:space="preserve"> by American Public Gas Association (APGA), the Interstate Natural Gas Association of American (INGAA), National Grid, the Natural Gas Supply Association (</w:t>
      </w:r>
      <w:proofErr w:type="spellStart"/>
      <w:r w:rsidR="005B6B91">
        <w:t>NGSA</w:t>
      </w:r>
      <w:proofErr w:type="spellEnd"/>
      <w:r w:rsidR="005B6B91">
        <w:t>), MISO, jointly by I</w:t>
      </w:r>
      <w:r w:rsidR="00145069">
        <w:t>ndependent Electric System Operator (IESO), ISO New England (</w:t>
      </w:r>
      <w:proofErr w:type="spellStart"/>
      <w:r w:rsidR="00145069">
        <w:t>ISONE</w:t>
      </w:r>
      <w:proofErr w:type="spellEnd"/>
      <w:r w:rsidR="00145069">
        <w:t>), New York ISO (</w:t>
      </w:r>
      <w:proofErr w:type="spellStart"/>
      <w:r w:rsidR="00145069">
        <w:t>NYISO</w:t>
      </w:r>
      <w:proofErr w:type="spellEnd"/>
      <w:r w:rsidR="00145069">
        <w:t>), MISO, PJM, and Southwest Power Pool (</w:t>
      </w:r>
      <w:proofErr w:type="spellStart"/>
      <w:r w:rsidR="00145069">
        <w:t>SPP</w:t>
      </w:r>
      <w:proofErr w:type="spellEnd"/>
      <w:r w:rsidR="00145069">
        <w:t>), the Electric Power Supply Association (</w:t>
      </w:r>
      <w:proofErr w:type="spellStart"/>
      <w:r w:rsidR="00145069">
        <w:t>EPSA</w:t>
      </w:r>
      <w:proofErr w:type="spellEnd"/>
      <w:r w:rsidR="00145069">
        <w:t xml:space="preserve">), and Skipping Stone.  He reminded the participants that the request for informal comment included questions from </w:t>
      </w:r>
      <w:r w:rsidR="005B6B91">
        <w:t xml:space="preserve">the Joint BPS Chairs related to the six communication gaps identified in the </w:t>
      </w:r>
      <w:r w:rsidR="005B6B91" w:rsidRPr="005B6B91">
        <w:t>Joint BPS Chairs Scenario Based Communication Gap Analysis Work Paper</w:t>
      </w:r>
      <w:r w:rsidR="00145069">
        <w:t xml:space="preserve">: </w:t>
      </w:r>
      <w:r w:rsidR="00145069" w:rsidRPr="00145069">
        <w:t>(1) lack of communication during extreme weather events of upstream supply issues, including invocations of force majeure, by parties with direct knowledge to critical stakeholders that are not part of the transactional and operational chain; (2) timely communications to all stakeholders regarding critical events impacting natural gas supply; (3) the inclusion of specific location information as part of informational postings by interstate pipelines; (4) timely communications to stakeholders regarding recovery timelines and expectations when natural gas supply is lost due to weather and/or operational disruptions; (5) timely communications of natural gas consumption that deviates from contractual commitments; and (6) improved understanding of pipeline-initiated confirmation and/or nominations reductions not captured by operational flow orders and/or underperformance notices.</w:t>
      </w:r>
    </w:p>
    <w:p w14:paraId="79880211" w14:textId="18CD1C47" w:rsidR="007B77B9" w:rsidRDefault="005B6B91" w:rsidP="00EE4E72">
      <w:pPr>
        <w:tabs>
          <w:tab w:val="num" w:pos="1620"/>
          <w:tab w:val="num" w:pos="2160"/>
        </w:tabs>
        <w:spacing w:before="120"/>
        <w:jc w:val="both"/>
      </w:pPr>
      <w:r>
        <w:t>Mr. Phillips</w:t>
      </w:r>
      <w:r w:rsidR="007B77B9">
        <w:t xml:space="preserve"> asked Ms. Novoa to review the comments submitted by APGA.</w:t>
      </w:r>
      <w:r w:rsidR="00275E06">
        <w:t xml:space="preserve">  Ms. Novoa stated that APGA members support </w:t>
      </w:r>
      <w:r w:rsidR="0039365B">
        <w:t>the development of</w:t>
      </w:r>
      <w:r w:rsidR="00275E06">
        <w:t xml:space="preserve"> standards </w:t>
      </w:r>
      <w:r w:rsidR="0039365B">
        <w:t>to address four specific areas:</w:t>
      </w:r>
      <w:r w:rsidR="00275E06">
        <w:t xml:space="preserve"> the communication of relevant information between impacted counterparties related to force majeure events, broader information sharing by pipelines with natural gas end users on a regional basis, standardized procedures for issuing notices by pipelines and other parties and the content of such notices, and </w:t>
      </w:r>
      <w:r w:rsidR="0039365B">
        <w:t>the use of an industry tool or platform to support timely communication of force majeure notices to counterparties.  Mr. Suchar noted that following recent winter storms, Williams has implemented a number of internal cross-function coordination processes that has increased the amount of information it can provide to its customers during events.  He explained that these processes are likely pipeline-specific and not easily captured by standards.</w:t>
      </w:r>
    </w:p>
    <w:p w14:paraId="3554FD79" w14:textId="37D1F997" w:rsidR="00841CE7" w:rsidRDefault="00107856" w:rsidP="00EE4E72">
      <w:pPr>
        <w:tabs>
          <w:tab w:val="num" w:pos="1620"/>
          <w:tab w:val="num" w:pos="2160"/>
        </w:tabs>
        <w:spacing w:before="120"/>
        <w:jc w:val="both"/>
      </w:pPr>
      <w:r>
        <w:t>Mr. Schoene suggested that a market-driven approach may be more effective regarding communication between counterparties during critical events</w:t>
      </w:r>
      <w:r w:rsidR="00A336F8">
        <w:t xml:space="preserve"> and related the invocation of force majeure as parties are contractually obligated to share this type of information.  He stated that real-time communications may contain more generic information regarding supply issues, explaining that force majeure is a fact-specific finding and detailed information regarding the conditions and reasons for invoking force majeure will likely not be available until after the event.  He noted that the NARUC Gas-Electric </w:t>
      </w:r>
      <w:r w:rsidR="00786513">
        <w:t>Alignment for Reliability (GEAR) Working Group is discussing the need for improved communications to ensure buyers are receiving sufficient information to evaluate instances of force majeure.</w:t>
      </w:r>
    </w:p>
    <w:p w14:paraId="409D4532" w14:textId="30DABED6" w:rsidR="007B77B9" w:rsidRDefault="007B77B9" w:rsidP="00EE4E72">
      <w:pPr>
        <w:tabs>
          <w:tab w:val="num" w:pos="1620"/>
          <w:tab w:val="num" w:pos="2160"/>
        </w:tabs>
        <w:spacing w:before="120"/>
        <w:jc w:val="both"/>
      </w:pPr>
      <w:r>
        <w:lastRenderedPageBreak/>
        <w:t xml:space="preserve">Mr. Phillips asked Mr. Smith to review the </w:t>
      </w:r>
      <w:r w:rsidR="00145069">
        <w:t>comments</w:t>
      </w:r>
      <w:r>
        <w:t xml:space="preserve"> submitted by </w:t>
      </w:r>
      <w:r w:rsidR="00321D50">
        <w:t>INGAA.</w:t>
      </w:r>
      <w:r w:rsidR="005B6B91">
        <w:t xml:space="preserve">  Mr. Smith stated</w:t>
      </w:r>
      <w:r w:rsidR="005C4BF7">
        <w:t xml:space="preserve"> that, from the perspective of its members as interstate pipelines, one</w:t>
      </w:r>
      <w:r w:rsidR="00145069">
        <w:t xml:space="preserve"> of the principles guiding the responses provided by INGAA </w:t>
      </w:r>
      <w:r w:rsidR="005C4BF7">
        <w:t xml:space="preserve">is support of proposals that would provide information pipelines can use to make operational decisions without having to make additional assumptions.  He explained that INGAA is supportive of proposals related to </w:t>
      </w:r>
      <w:r w:rsidR="000D14F5">
        <w:t xml:space="preserve">the first and second issue to the extent standards could provide downstream entities with increased awareness of supply issues and allow suppliers to adjust nominations and confirmations with greater accuracy during critical events.  Ms. Bagot </w:t>
      </w:r>
      <w:r w:rsidR="00C95320">
        <w:t>agreed</w:t>
      </w:r>
      <w:r w:rsidR="000D14F5">
        <w:t xml:space="preserve"> that </w:t>
      </w:r>
      <w:r w:rsidR="00C95320">
        <w:t>information related to the invocation of force majeure and timely communication of supply issues during critical events would likely be of greatest use to contractual counterparties.  She noted that as Mr. Schoene suggested, these areas may be better addressed through market-driven solutions rather than communication standards.</w:t>
      </w:r>
    </w:p>
    <w:p w14:paraId="2D0666D5" w14:textId="27052039" w:rsidR="009F3FD5" w:rsidRDefault="002D07F7" w:rsidP="00EE4E72">
      <w:pPr>
        <w:tabs>
          <w:tab w:val="num" w:pos="1620"/>
          <w:tab w:val="num" w:pos="2160"/>
        </w:tabs>
        <w:spacing w:before="120"/>
        <w:jc w:val="both"/>
      </w:pPr>
      <w:r>
        <w:t xml:space="preserve">Ms. Ferreira stated that one area of previous discussion by the Joint BPS was the timely communication of underperformance notices at specific meter points from interstate pipelines.  She explained that this information can be especially beneficial to downstream parties as an advanced indicator of possible supply issues that may impact future nomination cycles.  Mr. Smith noted that there are existing NAESB WGQ Business Practice Standards that address the </w:t>
      </w:r>
      <w:r w:rsidR="000E0FBE">
        <w:t>content of critical notices, including underperformance,</w:t>
      </w:r>
      <w:r>
        <w:t xml:space="preserve"> and operational flow orders by interstate pipelines</w:t>
      </w:r>
      <w:r w:rsidR="009F3FD5">
        <w:t xml:space="preserve"> but that the specific triggers </w:t>
      </w:r>
      <w:r w:rsidR="000E0FBE">
        <w:t xml:space="preserve">for when interstate pipelines issue such notices varies based on system condition and design.  He stated that the consideration of further proposals in this area would need to ensure that the standards language would not inadvertently limit or restrict an interstate pipeline’s flexibility to </w:t>
      </w:r>
      <w:r w:rsidR="009D133A">
        <w:t>manage the reliability of its system during critical events.  Mr. Phillips suggested that the participants may want to consider reviewing the content of critical notices related to underperformance to ensure the parties receiving such notices are provided the necessary information.  Ms. Chambers noted th</w:t>
      </w:r>
      <w:r w:rsidR="00362E29">
        <w:t>at communicating information to end-users regarding areas of underperformance in a consistent, useable format can help those parties communicate with their suppliers during critical events.  Mr. Smith stated that INGAA is supportive of facilitating communications between interstate pipelines and customers and educational sessions regarding pipeline-specific processes for issuing these notices.</w:t>
      </w:r>
    </w:p>
    <w:p w14:paraId="7FDB0874" w14:textId="7F96888D" w:rsidR="00272B2D" w:rsidRDefault="003C2CC3" w:rsidP="00EE4E72">
      <w:pPr>
        <w:tabs>
          <w:tab w:val="num" w:pos="1620"/>
          <w:tab w:val="num" w:pos="2160"/>
        </w:tabs>
        <w:spacing w:before="120"/>
        <w:jc w:val="both"/>
      </w:pPr>
      <w:r>
        <w:t>Mr. Phillips asked Mr. Bernstein to review the comments submitted by National Grid.  Mr. Bernstein stated that the comments contain two proposals for the consideration of standards</w:t>
      </w:r>
      <w:r w:rsidR="00F95DFB">
        <w:t>: prohi</w:t>
      </w:r>
      <w:r>
        <w:t xml:space="preserve">biting nomination ranking changes after the second intra-day nomination window </w:t>
      </w:r>
      <w:r w:rsidR="00F95DFB">
        <w:t xml:space="preserve">and the use of EDI to support more timely reporting of flowing volumes by interstate pipelines to customers.  Mr. Schoene noted that precluding any changes to nominations after the second intra-day nomination window would impact other necessary actions that must be taken by parties.  He asked if additional details could be provided.  Mr. Bernstein stated that </w:t>
      </w:r>
      <w:r w:rsidR="00097A4F">
        <w:t>National Grid is working with INGAA and the American Gas Association (AGA) regarding these proposals and can provide additional information at the next meeting.</w:t>
      </w:r>
    </w:p>
    <w:p w14:paraId="19FD68DD" w14:textId="6CC32847" w:rsidR="00A302AA" w:rsidRDefault="00097A4F" w:rsidP="00EE4E72">
      <w:pPr>
        <w:tabs>
          <w:tab w:val="num" w:pos="1620"/>
          <w:tab w:val="num" w:pos="2160"/>
        </w:tabs>
        <w:spacing w:before="120"/>
        <w:jc w:val="both"/>
      </w:pPr>
      <w:r>
        <w:t xml:space="preserve">Mr. Phillips asked Ms. Jagtiani to review the comments submitted by </w:t>
      </w:r>
      <w:proofErr w:type="spellStart"/>
      <w:r>
        <w:t>NGSA</w:t>
      </w:r>
      <w:proofErr w:type="spellEnd"/>
      <w:r>
        <w:t xml:space="preserve">.  Ms. Jagtiani stated when evaluating if standards are needed, the Joint BPS should first identify which entities would be the critical stakeholders and evaluate if existing </w:t>
      </w:r>
      <w:r w:rsidR="00A302AA">
        <w:t xml:space="preserve">notifications and </w:t>
      </w:r>
      <w:r>
        <w:t>market data can be more fully utilized</w:t>
      </w:r>
      <w:r w:rsidR="00A302AA">
        <w:t xml:space="preserve">.  She noted that there are a number of third parties that provide comprehensive market and data analytic services as well as existing industry tools, such as the Argonne National Laboratory </w:t>
      </w:r>
      <w:proofErr w:type="spellStart"/>
      <w:r w:rsidR="00A302AA">
        <w:t>NGInsight</w:t>
      </w:r>
      <w:proofErr w:type="spellEnd"/>
      <w:r w:rsidR="00A302AA">
        <w:t xml:space="preserve">, that may meet industry needs.  She suggested that it may be helpful if the Joint BPS discuss </w:t>
      </w:r>
      <w:r w:rsidR="008109D7">
        <w:t>the</w:t>
      </w:r>
      <w:r w:rsidR="00A302AA">
        <w:t xml:space="preserve"> available options for market participants.</w:t>
      </w:r>
    </w:p>
    <w:p w14:paraId="36FF8AC2" w14:textId="5A11E9B9" w:rsidR="00A302AA" w:rsidRDefault="00A302AA" w:rsidP="00EE4E72">
      <w:pPr>
        <w:tabs>
          <w:tab w:val="num" w:pos="1620"/>
          <w:tab w:val="num" w:pos="2160"/>
        </w:tabs>
        <w:spacing w:before="120"/>
        <w:jc w:val="both"/>
      </w:pPr>
      <w:r>
        <w:t xml:space="preserve">Mr. Phillips asked Mr. Harris to review the comments submitted by MISO.  Mr. Harris stated that MISO </w:t>
      </w:r>
      <w:r w:rsidR="0024321C">
        <w:t>would be supportive of proposals that could increase transparency and support real-time communication.  He explained that this would include industry tools or regional communication processes that would improve the ability of an ISO/RTO to coordinate with natural gas pipelines and gas-fired power generators.</w:t>
      </w:r>
    </w:p>
    <w:p w14:paraId="4AA3E8A3" w14:textId="43C02D4C" w:rsidR="0024321C" w:rsidRDefault="0024321C" w:rsidP="00EE4E72">
      <w:pPr>
        <w:tabs>
          <w:tab w:val="num" w:pos="1620"/>
          <w:tab w:val="num" w:pos="2160"/>
        </w:tabs>
        <w:spacing w:before="120"/>
        <w:jc w:val="both"/>
      </w:pPr>
      <w:r>
        <w:t xml:space="preserve">Mr. Phillips asked Mr. Stevenson to review the comments jointly submitted by IESO, </w:t>
      </w:r>
      <w:proofErr w:type="spellStart"/>
      <w:r>
        <w:t>ISONE</w:t>
      </w:r>
      <w:proofErr w:type="spellEnd"/>
      <w:r>
        <w:t xml:space="preserve">, MISO, </w:t>
      </w:r>
      <w:proofErr w:type="spellStart"/>
      <w:r>
        <w:t>NYISO</w:t>
      </w:r>
      <w:proofErr w:type="spellEnd"/>
      <w:r>
        <w:t xml:space="preserve">, PJM, and SPP.  Mr. Stevenson stated that the commenting ISOs/RTOs are supportive of the Joint BPS continuing to explore </w:t>
      </w:r>
      <w:r w:rsidR="00386FB8">
        <w:t xml:space="preserve">proposals that support </w:t>
      </w:r>
      <w:r w:rsidR="003216AD">
        <w:t>timely</w:t>
      </w:r>
      <w:r w:rsidR="00386FB8">
        <w:t xml:space="preserve"> communication with stakeholders not part of the transactional or operational chain, such as pipeline operators and ISOs/RTOs, regarding upstream supply issues.  He noted that areas of consideration could include proposals to standardize the format and content of notices to enable sharing of operational issues affecting the production, gathering, and processing of natural gas and centralized posting of </w:t>
      </w:r>
      <w:r w:rsidR="00386FB8">
        <w:lastRenderedPageBreak/>
        <w:t xml:space="preserve">such notices.  </w:t>
      </w:r>
      <w:r w:rsidR="003216AD">
        <w:t>Mr. Stevenson</w:t>
      </w:r>
      <w:r w:rsidR="00386FB8">
        <w:t xml:space="preserve"> </w:t>
      </w:r>
      <w:r w:rsidR="003216AD">
        <w:t>stated</w:t>
      </w:r>
      <w:r w:rsidR="00386FB8">
        <w:t xml:space="preserve"> that as part of standards development, the Joint BPS would have to consider how to address concerns related to confidentiality</w:t>
      </w:r>
      <w:r w:rsidR="003216AD">
        <w:t xml:space="preserve">.  He explained that one possible consideration </w:t>
      </w:r>
      <w:r w:rsidR="003E37DB">
        <w:t>c</w:t>
      </w:r>
      <w:r w:rsidR="003216AD">
        <w:t xml:space="preserve">ould be communication protocols directly between counterparties that supported </w:t>
      </w:r>
      <w:r w:rsidR="003E37DB">
        <w:t>greater consistency in information sharing, enhancing the ability of natural gas end users to communicate with other stakeholders.</w:t>
      </w:r>
    </w:p>
    <w:p w14:paraId="676F5C89" w14:textId="37D16D2A" w:rsidR="003216AD" w:rsidRDefault="003216AD" w:rsidP="00EE4E72">
      <w:pPr>
        <w:tabs>
          <w:tab w:val="num" w:pos="1620"/>
          <w:tab w:val="num" w:pos="2160"/>
        </w:tabs>
        <w:spacing w:before="120"/>
        <w:jc w:val="both"/>
      </w:pPr>
      <w:r>
        <w:t xml:space="preserve">Mr. Phillips asked Ms. Bagot to </w:t>
      </w:r>
      <w:r w:rsidR="003E37DB">
        <w:t xml:space="preserve">review the comments submitted by </w:t>
      </w:r>
      <w:proofErr w:type="spellStart"/>
      <w:r w:rsidR="003E37DB">
        <w:t>EPSA</w:t>
      </w:r>
      <w:proofErr w:type="spellEnd"/>
      <w:r w:rsidR="003E37DB">
        <w:t xml:space="preserve">.  Ms. Bagot stated that in considering the development of additional standards, the Joint BPS evaluate several key areas, including how the information will be used, whether the information will assist in extreme event operations or preparations, and if the information may lead to parties making broad or unsupported assumptions regarding the impact of the data.  She explained that in addition to standards, </w:t>
      </w:r>
      <w:r w:rsidR="00C50F98">
        <w:t>the industry also needs to be considering solutions that will bridge operational and business differences between the natural gas and electric industries.</w:t>
      </w:r>
    </w:p>
    <w:p w14:paraId="0A37301B" w14:textId="27E56DC3" w:rsidR="00C50F98" w:rsidRDefault="00C50F98" w:rsidP="00EE4E72">
      <w:pPr>
        <w:tabs>
          <w:tab w:val="num" w:pos="1620"/>
          <w:tab w:val="num" w:pos="2160"/>
        </w:tabs>
        <w:spacing w:before="120"/>
        <w:jc w:val="both"/>
      </w:pPr>
      <w:r>
        <w:t>Mr. Phillips asked Mr. Lander to review the comments submitted by Skipping Stone.  Mr. Lander explained that the comments are a white paper that proposes the use of hourly pricing of existing pipeline capacity and related services utilized to provide non-ratable service to natural gas-fired power generators.  He explained that such price formation could provid</w:t>
      </w:r>
      <w:r w:rsidR="00181241">
        <w:t>e enhanced economic incentives to offer such services as well as information regarding the frequency, magnitude, and duration of non-ratable services that could be used to support increases to capacity.</w:t>
      </w:r>
    </w:p>
    <w:p w14:paraId="2FEA03CF" w14:textId="4B2F79B5" w:rsidR="002A470B" w:rsidRPr="00181241" w:rsidRDefault="00181241" w:rsidP="009B68ED">
      <w:pPr>
        <w:tabs>
          <w:tab w:val="num" w:pos="1620"/>
          <w:tab w:val="num" w:pos="2160"/>
        </w:tabs>
        <w:spacing w:before="120" w:after="120"/>
        <w:jc w:val="both"/>
      </w:pPr>
      <w:r>
        <w:t xml:space="preserve">Mr. Phillips proposed that, due to time constraints, the participants discuss the remaining annual plan items, including the consideration of </w:t>
      </w:r>
      <w:r w:rsidR="00426B16">
        <w:t>the recommendation regarding draft standards proposed by the Interstate Natural Gas Pipeline Draft Standards Work Paper, during the next meeting.  There was no objection.</w:t>
      </w:r>
    </w:p>
    <w:p w14:paraId="688385DC" w14:textId="05DF48ED" w:rsidR="000235B5" w:rsidRDefault="000235B5" w:rsidP="00A92C0C">
      <w:pPr>
        <w:widowControl w:val="0"/>
        <w:numPr>
          <w:ilvl w:val="0"/>
          <w:numId w:val="11"/>
        </w:numPr>
        <w:tabs>
          <w:tab w:val="left" w:pos="1440"/>
        </w:tabs>
        <w:spacing w:after="120"/>
        <w:ind w:left="0" w:firstLine="0"/>
        <w:jc w:val="both"/>
        <w:rPr>
          <w:b/>
          <w:bCs/>
        </w:rPr>
      </w:pPr>
      <w:r>
        <w:rPr>
          <w:b/>
          <w:bCs/>
        </w:rPr>
        <w:t>Identify Next Steps and Action Items</w:t>
      </w:r>
    </w:p>
    <w:p w14:paraId="57AC7A65" w14:textId="5F833878" w:rsidR="0069155C" w:rsidRPr="0069155C" w:rsidRDefault="00426B16" w:rsidP="0069155C">
      <w:pPr>
        <w:widowControl w:val="0"/>
        <w:tabs>
          <w:tab w:val="left" w:pos="1440"/>
        </w:tabs>
        <w:spacing w:after="120"/>
        <w:jc w:val="both"/>
        <w:rPr>
          <w:b/>
          <w:bCs/>
        </w:rPr>
      </w:pPr>
      <w:r>
        <w:t>Mr. Phillips asked that, for the next meeting, participants review the draft recommendation and that those who provided comments suggesting areas of standards development, submit proposals for discussion.</w:t>
      </w:r>
    </w:p>
    <w:p w14:paraId="291E75C2" w14:textId="5CB2EFF5" w:rsidR="001E1A71" w:rsidRDefault="001E1A71" w:rsidP="00A92C0C">
      <w:pPr>
        <w:widowControl w:val="0"/>
        <w:numPr>
          <w:ilvl w:val="0"/>
          <w:numId w:val="11"/>
        </w:numPr>
        <w:tabs>
          <w:tab w:val="left" w:pos="1440"/>
        </w:tabs>
        <w:spacing w:after="120"/>
        <w:ind w:left="0" w:firstLine="0"/>
        <w:jc w:val="both"/>
        <w:rPr>
          <w:b/>
          <w:bCs/>
        </w:rPr>
      </w:pPr>
      <w:r>
        <w:rPr>
          <w:b/>
          <w:bCs/>
        </w:rPr>
        <w:t>Discuss Future Meetings</w:t>
      </w:r>
    </w:p>
    <w:p w14:paraId="5603247E" w14:textId="3C40216A" w:rsidR="001A20EE" w:rsidRDefault="00426B16" w:rsidP="00A92C0C">
      <w:pPr>
        <w:widowControl w:val="0"/>
        <w:tabs>
          <w:tab w:val="left" w:pos="1440"/>
        </w:tabs>
        <w:spacing w:after="120"/>
        <w:jc w:val="both"/>
        <w:rPr>
          <w:bCs/>
        </w:rPr>
      </w:pPr>
      <w:r>
        <w:rPr>
          <w:bCs/>
        </w:rPr>
        <w:t>Mr. Phillips stated that the Joint BPS Chairs will work with the NAESB office to post and distribute an agenda for the July 8, 2024 meeting.</w:t>
      </w:r>
    </w:p>
    <w:p w14:paraId="3691BDEB" w14:textId="1B6DE0B1" w:rsidR="00171CE0" w:rsidRPr="001A20EE" w:rsidRDefault="00C44C62" w:rsidP="00371FB9">
      <w:pPr>
        <w:pStyle w:val="ListParagraph"/>
        <w:keepNext/>
        <w:widowControl w:val="0"/>
        <w:numPr>
          <w:ilvl w:val="0"/>
          <w:numId w:val="11"/>
        </w:numPr>
        <w:tabs>
          <w:tab w:val="left" w:pos="1440"/>
        </w:tabs>
        <w:spacing w:after="120"/>
        <w:contextualSpacing w:val="0"/>
        <w:jc w:val="both"/>
        <w:rPr>
          <w:b/>
          <w:bCs/>
        </w:rPr>
      </w:pPr>
      <w:r w:rsidRPr="001A20EE">
        <w:rPr>
          <w:b/>
          <w:bCs/>
        </w:rPr>
        <w:t>Adjourn</w:t>
      </w:r>
    </w:p>
    <w:p w14:paraId="102FB5CB" w14:textId="7C03A023" w:rsidR="000D609A" w:rsidRPr="000D609A" w:rsidRDefault="000D609A" w:rsidP="00371FB9">
      <w:pPr>
        <w:keepNext/>
        <w:widowControl w:val="0"/>
        <w:tabs>
          <w:tab w:val="left" w:pos="1440"/>
        </w:tabs>
        <w:spacing w:before="120" w:after="120"/>
        <w:jc w:val="both"/>
        <w:rPr>
          <w:bCs/>
        </w:rPr>
      </w:pPr>
      <w:r>
        <w:rPr>
          <w:bCs/>
        </w:rPr>
        <w:t>The meet</w:t>
      </w:r>
      <w:r w:rsidR="00D876BE">
        <w:rPr>
          <w:bCs/>
        </w:rPr>
        <w:t xml:space="preserve">ing adjourned </w:t>
      </w:r>
      <w:r w:rsidR="001D36F7">
        <w:rPr>
          <w:bCs/>
        </w:rPr>
        <w:t>a</w:t>
      </w:r>
      <w:r w:rsidR="00B47E79">
        <w:rPr>
          <w:bCs/>
        </w:rPr>
        <w:t xml:space="preserve">t </w:t>
      </w:r>
      <w:r w:rsidR="00426B16">
        <w:rPr>
          <w:bCs/>
        </w:rPr>
        <w:t>11:59</w:t>
      </w:r>
      <w:r w:rsidR="009C3330">
        <w:rPr>
          <w:bCs/>
        </w:rPr>
        <w:t xml:space="preserve"> AM</w:t>
      </w:r>
      <w:r w:rsidR="00FF2568">
        <w:rPr>
          <w:bCs/>
        </w:rPr>
        <w:t xml:space="preserve"> </w:t>
      </w:r>
      <w:r w:rsidR="00CC3A4C">
        <w:rPr>
          <w:bCs/>
        </w:rPr>
        <w:t xml:space="preserve">on a motion by </w:t>
      </w:r>
      <w:r w:rsidR="00426B16">
        <w:rPr>
          <w:bCs/>
        </w:rPr>
        <w:t>Ms. Bagot, seconded by Mr. Lander.</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710"/>
        <w:gridCol w:w="1980"/>
        <w:gridCol w:w="5418"/>
      </w:tblGrid>
      <w:tr w:rsidR="00BE24C3" w14:paraId="7D6D9583" w14:textId="77777777" w:rsidTr="00747353">
        <w:trPr>
          <w:tblHeader/>
        </w:trPr>
        <w:tc>
          <w:tcPr>
            <w:tcW w:w="1710" w:type="dxa"/>
            <w:tcMar>
              <w:top w:w="0" w:type="dxa"/>
              <w:left w:w="108" w:type="dxa"/>
              <w:bottom w:w="0" w:type="dxa"/>
              <w:right w:w="108" w:type="dxa"/>
            </w:tcMar>
            <w:hideMark/>
          </w:tcPr>
          <w:p w14:paraId="59D737B9" w14:textId="77777777" w:rsidR="00BE24C3" w:rsidRPr="003A33E1" w:rsidRDefault="00BE24C3" w:rsidP="00CB731A">
            <w:pPr>
              <w:widowControl w:val="0"/>
              <w:spacing w:before="120"/>
              <w:rPr>
                <w:rFonts w:ascii="Calibri" w:eastAsiaTheme="minorHAnsi" w:hAnsi="Calibri" w:cs="Calibri"/>
                <w:sz w:val="22"/>
                <w:szCs w:val="22"/>
              </w:rPr>
            </w:pPr>
            <w:bookmarkStart w:id="0" w:name="_Hlk67646175"/>
            <w:r w:rsidRPr="003A33E1">
              <w:rPr>
                <w:b/>
                <w:bCs/>
              </w:rPr>
              <w:t>First Name</w:t>
            </w:r>
          </w:p>
        </w:tc>
        <w:tc>
          <w:tcPr>
            <w:tcW w:w="1980" w:type="dxa"/>
            <w:tcMar>
              <w:top w:w="0" w:type="dxa"/>
              <w:left w:w="108" w:type="dxa"/>
              <w:bottom w:w="0" w:type="dxa"/>
              <w:right w:w="108" w:type="dxa"/>
            </w:tcMar>
            <w:hideMark/>
          </w:tcPr>
          <w:p w14:paraId="308192B1" w14:textId="77777777" w:rsidR="00BE24C3" w:rsidRPr="003A33E1" w:rsidRDefault="00BE24C3" w:rsidP="00CB731A">
            <w:pPr>
              <w:widowControl w:val="0"/>
              <w:spacing w:before="120"/>
              <w:rPr>
                <w:rFonts w:ascii="Calibri" w:eastAsiaTheme="minorHAnsi" w:hAnsi="Calibri" w:cs="Calibri"/>
                <w:b/>
                <w:bCs/>
                <w:sz w:val="22"/>
                <w:szCs w:val="22"/>
              </w:rPr>
            </w:pPr>
            <w:r w:rsidRPr="003A33E1">
              <w:rPr>
                <w:b/>
                <w:bCs/>
              </w:rPr>
              <w:t>Last Name</w:t>
            </w:r>
          </w:p>
        </w:tc>
        <w:tc>
          <w:tcPr>
            <w:tcW w:w="5418" w:type="dxa"/>
            <w:tcMar>
              <w:top w:w="0" w:type="dxa"/>
              <w:left w:w="108" w:type="dxa"/>
              <w:bottom w:w="0" w:type="dxa"/>
              <w:right w:w="108" w:type="dxa"/>
            </w:tcMar>
            <w:hideMark/>
          </w:tcPr>
          <w:p w14:paraId="75E56C03" w14:textId="77777777" w:rsidR="00BE24C3" w:rsidRPr="003A33E1" w:rsidRDefault="00BE24C3" w:rsidP="00CB731A">
            <w:pPr>
              <w:widowControl w:val="0"/>
              <w:spacing w:before="120"/>
              <w:rPr>
                <w:rFonts w:ascii="Calibri" w:eastAsiaTheme="minorHAnsi" w:hAnsi="Calibri" w:cs="Calibri"/>
                <w:sz w:val="22"/>
                <w:szCs w:val="22"/>
              </w:rPr>
            </w:pPr>
            <w:r w:rsidRPr="003A33E1">
              <w:rPr>
                <w:b/>
                <w:bCs/>
              </w:rPr>
              <w:t>Organization</w:t>
            </w:r>
          </w:p>
        </w:tc>
      </w:tr>
      <w:tr w:rsidR="00A30F33" w:rsidRPr="00286562" w14:paraId="51AA4665" w14:textId="77777777" w:rsidTr="00747353">
        <w:tc>
          <w:tcPr>
            <w:tcW w:w="1710" w:type="dxa"/>
            <w:tcMar>
              <w:top w:w="0" w:type="dxa"/>
              <w:left w:w="108" w:type="dxa"/>
              <w:bottom w:w="0" w:type="dxa"/>
              <w:right w:w="108" w:type="dxa"/>
            </w:tcMar>
          </w:tcPr>
          <w:p w14:paraId="6DDA81EE" w14:textId="3B5402CD" w:rsidR="00A30F33" w:rsidRPr="00A30F33" w:rsidRDefault="00A30F33" w:rsidP="00CB731A">
            <w:pPr>
              <w:widowControl w:val="0"/>
              <w:spacing w:before="120"/>
              <w:rPr>
                <w:bCs/>
              </w:rPr>
            </w:pPr>
            <w:r w:rsidRPr="00A30F33">
              <w:rPr>
                <w:bCs/>
              </w:rPr>
              <w:t>Denise</w:t>
            </w:r>
          </w:p>
        </w:tc>
        <w:tc>
          <w:tcPr>
            <w:tcW w:w="1980" w:type="dxa"/>
            <w:tcMar>
              <w:top w:w="0" w:type="dxa"/>
              <w:left w:w="108" w:type="dxa"/>
              <w:bottom w:w="0" w:type="dxa"/>
              <w:right w:w="108" w:type="dxa"/>
            </w:tcMar>
          </w:tcPr>
          <w:p w14:paraId="72B77E98" w14:textId="7F8BF522" w:rsidR="00A30F33" w:rsidRPr="00A30F33" w:rsidRDefault="00A30F33" w:rsidP="00CB731A">
            <w:pPr>
              <w:widowControl w:val="0"/>
              <w:spacing w:before="120"/>
              <w:rPr>
                <w:bCs/>
              </w:rPr>
            </w:pPr>
            <w:r w:rsidRPr="00A30F33">
              <w:rPr>
                <w:bCs/>
              </w:rPr>
              <w:t>Adams</w:t>
            </w:r>
          </w:p>
        </w:tc>
        <w:tc>
          <w:tcPr>
            <w:tcW w:w="5418" w:type="dxa"/>
            <w:tcMar>
              <w:top w:w="0" w:type="dxa"/>
              <w:left w:w="108" w:type="dxa"/>
              <w:bottom w:w="0" w:type="dxa"/>
              <w:right w:w="108" w:type="dxa"/>
            </w:tcMar>
          </w:tcPr>
          <w:p w14:paraId="0480863B" w14:textId="6FAE3F5D" w:rsidR="00A30F33" w:rsidRPr="00A30F33" w:rsidRDefault="00A30F33" w:rsidP="00CB731A">
            <w:pPr>
              <w:widowControl w:val="0"/>
              <w:spacing w:before="120"/>
              <w:rPr>
                <w:bCs/>
              </w:rPr>
            </w:pPr>
            <w:r w:rsidRPr="00A30F33">
              <w:rPr>
                <w:bCs/>
              </w:rPr>
              <w:t>ONEOK</w:t>
            </w:r>
          </w:p>
        </w:tc>
      </w:tr>
      <w:tr w:rsidR="000163D9" w:rsidRPr="00286562" w14:paraId="7F361C1E" w14:textId="77777777" w:rsidTr="00747353">
        <w:tc>
          <w:tcPr>
            <w:tcW w:w="1710" w:type="dxa"/>
            <w:tcMar>
              <w:top w:w="0" w:type="dxa"/>
              <w:left w:w="108" w:type="dxa"/>
              <w:bottom w:w="0" w:type="dxa"/>
              <w:right w:w="108" w:type="dxa"/>
            </w:tcMar>
          </w:tcPr>
          <w:p w14:paraId="039BA5FB" w14:textId="47A292D1" w:rsidR="000163D9" w:rsidRPr="00A30F33" w:rsidRDefault="000163D9" w:rsidP="00CB731A">
            <w:pPr>
              <w:widowControl w:val="0"/>
              <w:spacing w:before="120"/>
              <w:rPr>
                <w:bCs/>
              </w:rPr>
            </w:pPr>
            <w:r>
              <w:rPr>
                <w:bCs/>
              </w:rPr>
              <w:t>Matthew</w:t>
            </w:r>
          </w:p>
        </w:tc>
        <w:tc>
          <w:tcPr>
            <w:tcW w:w="1980" w:type="dxa"/>
            <w:tcMar>
              <w:top w:w="0" w:type="dxa"/>
              <w:left w:w="108" w:type="dxa"/>
              <w:bottom w:w="0" w:type="dxa"/>
              <w:right w:w="108" w:type="dxa"/>
            </w:tcMar>
          </w:tcPr>
          <w:p w14:paraId="053B3394" w14:textId="73FCC7F0" w:rsidR="000163D9" w:rsidRPr="00A30F33" w:rsidRDefault="000163D9" w:rsidP="00CB731A">
            <w:pPr>
              <w:widowControl w:val="0"/>
              <w:spacing w:before="120"/>
              <w:rPr>
                <w:bCs/>
              </w:rPr>
            </w:pPr>
            <w:r>
              <w:rPr>
                <w:bCs/>
              </w:rPr>
              <w:t>Agen</w:t>
            </w:r>
          </w:p>
        </w:tc>
        <w:tc>
          <w:tcPr>
            <w:tcW w:w="5418" w:type="dxa"/>
            <w:tcMar>
              <w:top w:w="0" w:type="dxa"/>
              <w:left w:w="108" w:type="dxa"/>
              <w:bottom w:w="0" w:type="dxa"/>
              <w:right w:w="108" w:type="dxa"/>
            </w:tcMar>
          </w:tcPr>
          <w:p w14:paraId="4B365A61" w14:textId="3F137BCC" w:rsidR="000163D9" w:rsidRPr="00A30F33" w:rsidRDefault="000163D9" w:rsidP="00CB731A">
            <w:pPr>
              <w:widowControl w:val="0"/>
              <w:spacing w:before="120"/>
              <w:rPr>
                <w:bCs/>
              </w:rPr>
            </w:pPr>
            <w:r>
              <w:rPr>
                <w:bCs/>
              </w:rPr>
              <w:t xml:space="preserve">American Gas Association </w:t>
            </w:r>
          </w:p>
        </w:tc>
      </w:tr>
      <w:tr w:rsidR="0055678C" w:rsidRPr="00286562" w14:paraId="010B83AC" w14:textId="77777777" w:rsidTr="00747353">
        <w:tc>
          <w:tcPr>
            <w:tcW w:w="1710" w:type="dxa"/>
            <w:tcMar>
              <w:top w:w="0" w:type="dxa"/>
              <w:left w:w="108" w:type="dxa"/>
              <w:bottom w:w="0" w:type="dxa"/>
              <w:right w:w="108" w:type="dxa"/>
            </w:tcMar>
          </w:tcPr>
          <w:p w14:paraId="05BDFBC8" w14:textId="5066BF6A" w:rsidR="0055678C" w:rsidRPr="00A30F33" w:rsidRDefault="0055678C" w:rsidP="00CB731A">
            <w:pPr>
              <w:widowControl w:val="0"/>
              <w:spacing w:before="120"/>
              <w:rPr>
                <w:bCs/>
              </w:rPr>
            </w:pPr>
            <w:r>
              <w:rPr>
                <w:bCs/>
              </w:rPr>
              <w:t>Valerie</w:t>
            </w:r>
          </w:p>
        </w:tc>
        <w:tc>
          <w:tcPr>
            <w:tcW w:w="1980" w:type="dxa"/>
            <w:tcMar>
              <w:top w:w="0" w:type="dxa"/>
              <w:left w:w="108" w:type="dxa"/>
              <w:bottom w:w="0" w:type="dxa"/>
              <w:right w:w="108" w:type="dxa"/>
            </w:tcMar>
          </w:tcPr>
          <w:p w14:paraId="6470E3F9" w14:textId="7A2EE9C9" w:rsidR="0055678C" w:rsidRPr="00A30F33" w:rsidRDefault="0055678C" w:rsidP="00CB731A">
            <w:pPr>
              <w:widowControl w:val="0"/>
              <w:spacing w:before="120"/>
              <w:rPr>
                <w:bCs/>
              </w:rPr>
            </w:pPr>
            <w:proofErr w:type="spellStart"/>
            <w:r>
              <w:rPr>
                <w:bCs/>
              </w:rPr>
              <w:t>Annibali</w:t>
            </w:r>
            <w:proofErr w:type="spellEnd"/>
          </w:p>
        </w:tc>
        <w:tc>
          <w:tcPr>
            <w:tcW w:w="5418" w:type="dxa"/>
            <w:tcMar>
              <w:top w:w="0" w:type="dxa"/>
              <w:left w:w="108" w:type="dxa"/>
              <w:bottom w:w="0" w:type="dxa"/>
              <w:right w:w="108" w:type="dxa"/>
            </w:tcMar>
          </w:tcPr>
          <w:p w14:paraId="59E6A9C3" w14:textId="0A8E4B15" w:rsidR="0055678C" w:rsidRPr="00A30F33" w:rsidRDefault="0055678C" w:rsidP="00CB731A">
            <w:pPr>
              <w:widowControl w:val="0"/>
              <w:spacing w:before="120"/>
              <w:rPr>
                <w:bCs/>
              </w:rPr>
            </w:pPr>
            <w:r>
              <w:rPr>
                <w:bCs/>
              </w:rPr>
              <w:t xml:space="preserve">Southwest Gas Corporation </w:t>
            </w:r>
          </w:p>
        </w:tc>
      </w:tr>
      <w:tr w:rsidR="00A30F33" w:rsidRPr="00286562" w14:paraId="586B33AA" w14:textId="77777777" w:rsidTr="00747353">
        <w:tc>
          <w:tcPr>
            <w:tcW w:w="1710" w:type="dxa"/>
            <w:tcMar>
              <w:top w:w="0" w:type="dxa"/>
              <w:left w:w="108" w:type="dxa"/>
              <w:bottom w:w="0" w:type="dxa"/>
              <w:right w:w="108" w:type="dxa"/>
            </w:tcMar>
          </w:tcPr>
          <w:p w14:paraId="071CE31E" w14:textId="4305A729" w:rsidR="00A30F33" w:rsidRPr="00A30F33" w:rsidRDefault="00A30F33" w:rsidP="00CB731A">
            <w:pPr>
              <w:widowControl w:val="0"/>
              <w:spacing w:before="120"/>
              <w:rPr>
                <w:bCs/>
              </w:rPr>
            </w:pPr>
            <w:r w:rsidRPr="00A30F33">
              <w:rPr>
                <w:bCs/>
              </w:rPr>
              <w:t>Rob</w:t>
            </w:r>
          </w:p>
        </w:tc>
        <w:tc>
          <w:tcPr>
            <w:tcW w:w="1980" w:type="dxa"/>
            <w:tcMar>
              <w:top w:w="0" w:type="dxa"/>
              <w:left w:w="108" w:type="dxa"/>
              <w:bottom w:w="0" w:type="dxa"/>
              <w:right w:w="108" w:type="dxa"/>
            </w:tcMar>
          </w:tcPr>
          <w:p w14:paraId="7A41BAE7" w14:textId="4CD9F8E4" w:rsidR="00A30F33" w:rsidRPr="00A30F33" w:rsidRDefault="00A30F33" w:rsidP="00CB731A">
            <w:pPr>
              <w:widowControl w:val="0"/>
              <w:spacing w:before="120"/>
              <w:rPr>
                <w:bCs/>
              </w:rPr>
            </w:pPr>
            <w:r w:rsidRPr="00A30F33">
              <w:rPr>
                <w:bCs/>
              </w:rPr>
              <w:t>Aytes</w:t>
            </w:r>
          </w:p>
        </w:tc>
        <w:tc>
          <w:tcPr>
            <w:tcW w:w="5418" w:type="dxa"/>
            <w:tcMar>
              <w:top w:w="0" w:type="dxa"/>
              <w:left w:w="108" w:type="dxa"/>
              <w:bottom w:w="0" w:type="dxa"/>
              <w:right w:w="108" w:type="dxa"/>
            </w:tcMar>
          </w:tcPr>
          <w:p w14:paraId="46AC3B49" w14:textId="545EED37" w:rsidR="00A30F33" w:rsidRPr="00A30F33" w:rsidRDefault="00A30F33" w:rsidP="00CB731A">
            <w:pPr>
              <w:widowControl w:val="0"/>
              <w:spacing w:before="120"/>
              <w:rPr>
                <w:bCs/>
              </w:rPr>
            </w:pPr>
            <w:r w:rsidRPr="00A30F33">
              <w:rPr>
                <w:bCs/>
              </w:rPr>
              <w:t>Southwest Gas</w:t>
            </w:r>
          </w:p>
        </w:tc>
      </w:tr>
      <w:tr w:rsidR="00775568" w:rsidRPr="00286562" w14:paraId="395B3A82" w14:textId="77777777" w:rsidTr="00747353">
        <w:tc>
          <w:tcPr>
            <w:tcW w:w="1710" w:type="dxa"/>
            <w:tcMar>
              <w:top w:w="0" w:type="dxa"/>
              <w:left w:w="108" w:type="dxa"/>
              <w:bottom w:w="0" w:type="dxa"/>
              <w:right w:w="108" w:type="dxa"/>
            </w:tcMar>
          </w:tcPr>
          <w:p w14:paraId="0D47CFA1" w14:textId="3BE92721" w:rsidR="00775568" w:rsidRPr="00560B3B" w:rsidRDefault="003315CE" w:rsidP="00CB731A">
            <w:pPr>
              <w:widowControl w:val="0"/>
              <w:spacing w:before="120"/>
              <w:rPr>
                <w:bCs/>
              </w:rPr>
            </w:pPr>
            <w:r w:rsidRPr="00560B3B">
              <w:rPr>
                <w:bCs/>
              </w:rPr>
              <w:t>Nancy</w:t>
            </w:r>
          </w:p>
        </w:tc>
        <w:tc>
          <w:tcPr>
            <w:tcW w:w="1980" w:type="dxa"/>
            <w:tcMar>
              <w:top w:w="0" w:type="dxa"/>
              <w:left w:w="108" w:type="dxa"/>
              <w:bottom w:w="0" w:type="dxa"/>
              <w:right w:w="108" w:type="dxa"/>
            </w:tcMar>
          </w:tcPr>
          <w:p w14:paraId="16F51B0C" w14:textId="0C969BC7" w:rsidR="00775568" w:rsidRPr="00560B3B" w:rsidRDefault="005E30BA" w:rsidP="00CB731A">
            <w:pPr>
              <w:widowControl w:val="0"/>
              <w:spacing w:before="120"/>
              <w:rPr>
                <w:bCs/>
              </w:rPr>
            </w:pPr>
            <w:r w:rsidRPr="00560B3B">
              <w:rPr>
                <w:bCs/>
              </w:rPr>
              <w:t>Bagot</w:t>
            </w:r>
          </w:p>
        </w:tc>
        <w:tc>
          <w:tcPr>
            <w:tcW w:w="5418" w:type="dxa"/>
            <w:tcMar>
              <w:top w:w="0" w:type="dxa"/>
              <w:left w:w="108" w:type="dxa"/>
              <w:bottom w:w="0" w:type="dxa"/>
              <w:right w:w="108" w:type="dxa"/>
            </w:tcMar>
          </w:tcPr>
          <w:p w14:paraId="541B60BE" w14:textId="3A48046E" w:rsidR="00775568" w:rsidRPr="00560B3B" w:rsidRDefault="003315CE" w:rsidP="00CB731A">
            <w:pPr>
              <w:widowControl w:val="0"/>
              <w:spacing w:before="120"/>
              <w:rPr>
                <w:bCs/>
              </w:rPr>
            </w:pPr>
            <w:r w:rsidRPr="00560B3B">
              <w:rPr>
                <w:bCs/>
              </w:rPr>
              <w:t>E</w:t>
            </w:r>
            <w:r w:rsidR="006C15F0" w:rsidRPr="00560B3B">
              <w:rPr>
                <w:bCs/>
              </w:rPr>
              <w:t xml:space="preserve">lectric Power Supply Company </w:t>
            </w:r>
          </w:p>
        </w:tc>
      </w:tr>
      <w:tr w:rsidR="00AC4F89" w:rsidRPr="00286562" w14:paraId="4DBB8A48" w14:textId="77777777" w:rsidTr="00747353">
        <w:tc>
          <w:tcPr>
            <w:tcW w:w="1710" w:type="dxa"/>
            <w:tcMar>
              <w:top w:w="0" w:type="dxa"/>
              <w:left w:w="108" w:type="dxa"/>
              <w:bottom w:w="0" w:type="dxa"/>
              <w:right w:w="108" w:type="dxa"/>
            </w:tcMar>
          </w:tcPr>
          <w:p w14:paraId="5655A93C" w14:textId="663F3899" w:rsidR="00AC4F89" w:rsidRPr="000163D9" w:rsidRDefault="003315CE" w:rsidP="00CB731A">
            <w:pPr>
              <w:widowControl w:val="0"/>
              <w:spacing w:before="120"/>
              <w:rPr>
                <w:bCs/>
              </w:rPr>
            </w:pPr>
            <w:r w:rsidRPr="000163D9">
              <w:rPr>
                <w:bCs/>
              </w:rPr>
              <w:t>Teresa</w:t>
            </w:r>
          </w:p>
        </w:tc>
        <w:tc>
          <w:tcPr>
            <w:tcW w:w="1980" w:type="dxa"/>
            <w:tcMar>
              <w:top w:w="0" w:type="dxa"/>
              <w:left w:w="108" w:type="dxa"/>
              <w:bottom w:w="0" w:type="dxa"/>
              <w:right w:w="108" w:type="dxa"/>
            </w:tcMar>
          </w:tcPr>
          <w:p w14:paraId="2F4A4A0D" w14:textId="575A5D2B" w:rsidR="00AC4F89" w:rsidRPr="000163D9" w:rsidRDefault="005E30BA" w:rsidP="00CB731A">
            <w:pPr>
              <w:widowControl w:val="0"/>
              <w:spacing w:before="120"/>
              <w:rPr>
                <w:bCs/>
              </w:rPr>
            </w:pPr>
            <w:r w:rsidRPr="000163D9">
              <w:rPr>
                <w:bCs/>
              </w:rPr>
              <w:t>Baumann</w:t>
            </w:r>
          </w:p>
        </w:tc>
        <w:tc>
          <w:tcPr>
            <w:tcW w:w="5418" w:type="dxa"/>
            <w:tcMar>
              <w:top w:w="0" w:type="dxa"/>
              <w:left w:w="108" w:type="dxa"/>
              <w:bottom w:w="0" w:type="dxa"/>
              <w:right w:w="108" w:type="dxa"/>
            </w:tcMar>
          </w:tcPr>
          <w:p w14:paraId="500793BD" w14:textId="6C1182A2" w:rsidR="00AC4F89" w:rsidRPr="000163D9" w:rsidRDefault="003315CE" w:rsidP="00CB731A">
            <w:pPr>
              <w:widowControl w:val="0"/>
              <w:spacing w:before="120"/>
              <w:rPr>
                <w:bCs/>
              </w:rPr>
            </w:pPr>
            <w:r w:rsidRPr="000163D9">
              <w:rPr>
                <w:bCs/>
              </w:rPr>
              <w:t>C</w:t>
            </w:r>
            <w:r w:rsidR="006C15F0" w:rsidRPr="000163D9">
              <w:rPr>
                <w:bCs/>
              </w:rPr>
              <w:t>hesapeake Energy</w:t>
            </w:r>
          </w:p>
        </w:tc>
      </w:tr>
      <w:tr w:rsidR="00277438" w:rsidRPr="00286562" w14:paraId="657582AB" w14:textId="77777777" w:rsidTr="00747353">
        <w:tc>
          <w:tcPr>
            <w:tcW w:w="1710" w:type="dxa"/>
            <w:tcMar>
              <w:top w:w="0" w:type="dxa"/>
              <w:left w:w="108" w:type="dxa"/>
              <w:bottom w:w="0" w:type="dxa"/>
              <w:right w:w="108" w:type="dxa"/>
            </w:tcMar>
          </w:tcPr>
          <w:p w14:paraId="0DD37A83" w14:textId="62B5C036" w:rsidR="00277438" w:rsidRPr="0055678C" w:rsidRDefault="003315CE" w:rsidP="00CB731A">
            <w:pPr>
              <w:widowControl w:val="0"/>
              <w:spacing w:before="120"/>
              <w:rPr>
                <w:bCs/>
              </w:rPr>
            </w:pPr>
            <w:r w:rsidRPr="0055678C">
              <w:rPr>
                <w:bCs/>
              </w:rPr>
              <w:t>Rebecca</w:t>
            </w:r>
          </w:p>
        </w:tc>
        <w:tc>
          <w:tcPr>
            <w:tcW w:w="1980" w:type="dxa"/>
            <w:tcMar>
              <w:top w:w="0" w:type="dxa"/>
              <w:left w:w="108" w:type="dxa"/>
              <w:bottom w:w="0" w:type="dxa"/>
              <w:right w:w="108" w:type="dxa"/>
            </w:tcMar>
          </w:tcPr>
          <w:p w14:paraId="050FB9F4" w14:textId="475A76AC" w:rsidR="00277438" w:rsidRPr="0055678C" w:rsidRDefault="005E30BA" w:rsidP="00CB731A">
            <w:pPr>
              <w:widowControl w:val="0"/>
              <w:spacing w:before="120"/>
              <w:rPr>
                <w:bCs/>
              </w:rPr>
            </w:pPr>
            <w:r w:rsidRPr="0055678C">
              <w:rPr>
                <w:bCs/>
              </w:rPr>
              <w:t>Berdahl</w:t>
            </w:r>
          </w:p>
        </w:tc>
        <w:tc>
          <w:tcPr>
            <w:tcW w:w="5418" w:type="dxa"/>
            <w:tcMar>
              <w:top w:w="0" w:type="dxa"/>
              <w:left w:w="108" w:type="dxa"/>
              <w:bottom w:w="0" w:type="dxa"/>
              <w:right w:w="108" w:type="dxa"/>
            </w:tcMar>
          </w:tcPr>
          <w:p w14:paraId="475D6842" w14:textId="187500F5" w:rsidR="00277438" w:rsidRPr="0055678C" w:rsidRDefault="003315CE" w:rsidP="00CB731A">
            <w:pPr>
              <w:widowControl w:val="0"/>
              <w:spacing w:before="120"/>
              <w:rPr>
                <w:bCs/>
              </w:rPr>
            </w:pPr>
            <w:r w:rsidRPr="0055678C">
              <w:rPr>
                <w:bCs/>
              </w:rPr>
              <w:t>B</w:t>
            </w:r>
            <w:r w:rsidR="006814E7" w:rsidRPr="0055678C">
              <w:rPr>
                <w:bCs/>
              </w:rPr>
              <w:t>onneville Power Administration</w:t>
            </w:r>
          </w:p>
        </w:tc>
      </w:tr>
      <w:tr w:rsidR="00403188" w:rsidRPr="00286562" w14:paraId="53D3E3F9" w14:textId="77777777" w:rsidTr="00747353">
        <w:tc>
          <w:tcPr>
            <w:tcW w:w="1710" w:type="dxa"/>
            <w:tcMar>
              <w:top w:w="0" w:type="dxa"/>
              <w:left w:w="108" w:type="dxa"/>
              <w:bottom w:w="0" w:type="dxa"/>
              <w:right w:w="108" w:type="dxa"/>
            </w:tcMar>
          </w:tcPr>
          <w:p w14:paraId="1916A7CB" w14:textId="752911AF" w:rsidR="00403188" w:rsidRPr="00560B3B" w:rsidRDefault="003315CE" w:rsidP="00CB731A">
            <w:pPr>
              <w:widowControl w:val="0"/>
              <w:spacing w:before="120"/>
              <w:rPr>
                <w:bCs/>
              </w:rPr>
            </w:pPr>
            <w:r w:rsidRPr="00560B3B">
              <w:rPr>
                <w:bCs/>
              </w:rPr>
              <w:t>Jonathan</w:t>
            </w:r>
          </w:p>
        </w:tc>
        <w:tc>
          <w:tcPr>
            <w:tcW w:w="1980" w:type="dxa"/>
            <w:tcMar>
              <w:top w:w="0" w:type="dxa"/>
              <w:left w:w="108" w:type="dxa"/>
              <w:bottom w:w="0" w:type="dxa"/>
              <w:right w:w="108" w:type="dxa"/>
            </w:tcMar>
          </w:tcPr>
          <w:p w14:paraId="152FCAAD" w14:textId="56ECD89D" w:rsidR="00403188" w:rsidRPr="00560B3B" w:rsidRDefault="005E30BA" w:rsidP="00CB731A">
            <w:pPr>
              <w:widowControl w:val="0"/>
              <w:spacing w:before="120"/>
              <w:rPr>
                <w:bCs/>
              </w:rPr>
            </w:pPr>
            <w:r w:rsidRPr="00560B3B">
              <w:rPr>
                <w:bCs/>
              </w:rPr>
              <w:t>Bernstein</w:t>
            </w:r>
          </w:p>
        </w:tc>
        <w:tc>
          <w:tcPr>
            <w:tcW w:w="5418" w:type="dxa"/>
            <w:tcMar>
              <w:top w:w="0" w:type="dxa"/>
              <w:left w:w="108" w:type="dxa"/>
              <w:bottom w:w="0" w:type="dxa"/>
              <w:right w:w="108" w:type="dxa"/>
            </w:tcMar>
          </w:tcPr>
          <w:p w14:paraId="657EFD9A" w14:textId="7241B5ED" w:rsidR="00403188" w:rsidRPr="00560B3B" w:rsidRDefault="003315CE" w:rsidP="00CB731A">
            <w:pPr>
              <w:widowControl w:val="0"/>
              <w:spacing w:before="120"/>
              <w:rPr>
                <w:bCs/>
              </w:rPr>
            </w:pPr>
            <w:r w:rsidRPr="00560B3B">
              <w:rPr>
                <w:bCs/>
              </w:rPr>
              <w:t>National Grid</w:t>
            </w:r>
          </w:p>
        </w:tc>
      </w:tr>
      <w:tr w:rsidR="009C3330" w:rsidRPr="00286562" w14:paraId="02089024" w14:textId="77777777" w:rsidTr="00747353">
        <w:tc>
          <w:tcPr>
            <w:tcW w:w="1710" w:type="dxa"/>
            <w:tcMar>
              <w:top w:w="0" w:type="dxa"/>
              <w:left w:w="108" w:type="dxa"/>
              <w:bottom w:w="0" w:type="dxa"/>
              <w:right w:w="108" w:type="dxa"/>
            </w:tcMar>
          </w:tcPr>
          <w:p w14:paraId="23FDFBA5" w14:textId="19FAADE9" w:rsidR="009C3330" w:rsidRPr="00560B3B" w:rsidRDefault="009C3330" w:rsidP="00CB731A">
            <w:pPr>
              <w:widowControl w:val="0"/>
              <w:spacing w:before="120"/>
              <w:rPr>
                <w:bCs/>
              </w:rPr>
            </w:pPr>
            <w:r w:rsidRPr="00560B3B">
              <w:rPr>
                <w:bCs/>
              </w:rPr>
              <w:t>Jonathan</w:t>
            </w:r>
          </w:p>
        </w:tc>
        <w:tc>
          <w:tcPr>
            <w:tcW w:w="1980" w:type="dxa"/>
            <w:tcMar>
              <w:top w:w="0" w:type="dxa"/>
              <w:left w:w="108" w:type="dxa"/>
              <w:bottom w:w="0" w:type="dxa"/>
              <w:right w:w="108" w:type="dxa"/>
            </w:tcMar>
          </w:tcPr>
          <w:p w14:paraId="61ABBE82" w14:textId="705A0C2A" w:rsidR="009C3330" w:rsidRPr="00560B3B" w:rsidRDefault="009C3330" w:rsidP="00CB731A">
            <w:pPr>
              <w:widowControl w:val="0"/>
              <w:spacing w:before="120"/>
              <w:rPr>
                <w:bCs/>
              </w:rPr>
            </w:pPr>
            <w:r w:rsidRPr="00560B3B">
              <w:rPr>
                <w:bCs/>
              </w:rPr>
              <w:t>Booe</w:t>
            </w:r>
          </w:p>
        </w:tc>
        <w:tc>
          <w:tcPr>
            <w:tcW w:w="5418" w:type="dxa"/>
            <w:tcMar>
              <w:top w:w="0" w:type="dxa"/>
              <w:left w:w="108" w:type="dxa"/>
              <w:bottom w:w="0" w:type="dxa"/>
              <w:right w:w="108" w:type="dxa"/>
            </w:tcMar>
          </w:tcPr>
          <w:p w14:paraId="14B86BB4" w14:textId="09F7545C" w:rsidR="009C3330" w:rsidRPr="00560B3B" w:rsidRDefault="009C3330" w:rsidP="00CB731A">
            <w:pPr>
              <w:widowControl w:val="0"/>
              <w:spacing w:before="120"/>
              <w:rPr>
                <w:bCs/>
              </w:rPr>
            </w:pPr>
            <w:r w:rsidRPr="00560B3B">
              <w:rPr>
                <w:bCs/>
              </w:rPr>
              <w:t>NAESB</w:t>
            </w:r>
          </w:p>
        </w:tc>
      </w:tr>
      <w:tr w:rsidR="009C3330" w:rsidRPr="00286562" w14:paraId="48CE4504" w14:textId="77777777" w:rsidTr="00747353">
        <w:tc>
          <w:tcPr>
            <w:tcW w:w="1710" w:type="dxa"/>
            <w:tcMar>
              <w:top w:w="0" w:type="dxa"/>
              <w:left w:w="108" w:type="dxa"/>
              <w:bottom w:w="0" w:type="dxa"/>
              <w:right w:w="108" w:type="dxa"/>
            </w:tcMar>
          </w:tcPr>
          <w:p w14:paraId="1EAD3AB7" w14:textId="244392FF" w:rsidR="009C3330" w:rsidRPr="00A60FC2" w:rsidRDefault="00B21F64" w:rsidP="00CB731A">
            <w:pPr>
              <w:widowControl w:val="0"/>
              <w:spacing w:before="120"/>
              <w:rPr>
                <w:bCs/>
              </w:rPr>
            </w:pPr>
            <w:r w:rsidRPr="00A60FC2">
              <w:rPr>
                <w:bCs/>
              </w:rPr>
              <w:t>Layne</w:t>
            </w:r>
          </w:p>
        </w:tc>
        <w:tc>
          <w:tcPr>
            <w:tcW w:w="1980" w:type="dxa"/>
            <w:tcMar>
              <w:top w:w="0" w:type="dxa"/>
              <w:left w:w="108" w:type="dxa"/>
              <w:bottom w:w="0" w:type="dxa"/>
              <w:right w:w="108" w:type="dxa"/>
            </w:tcMar>
          </w:tcPr>
          <w:p w14:paraId="76B2343D" w14:textId="69706004" w:rsidR="009C3330" w:rsidRPr="00A60FC2" w:rsidRDefault="009C3330" w:rsidP="00CB731A">
            <w:pPr>
              <w:widowControl w:val="0"/>
              <w:spacing w:before="120"/>
              <w:rPr>
                <w:bCs/>
              </w:rPr>
            </w:pPr>
            <w:r w:rsidRPr="00A60FC2">
              <w:rPr>
                <w:bCs/>
              </w:rPr>
              <w:t>Brown</w:t>
            </w:r>
          </w:p>
        </w:tc>
        <w:tc>
          <w:tcPr>
            <w:tcW w:w="5418" w:type="dxa"/>
            <w:tcMar>
              <w:top w:w="0" w:type="dxa"/>
              <w:left w:w="108" w:type="dxa"/>
              <w:bottom w:w="0" w:type="dxa"/>
              <w:right w:w="108" w:type="dxa"/>
            </w:tcMar>
          </w:tcPr>
          <w:p w14:paraId="2D8B01BC" w14:textId="6347DFD7" w:rsidR="009C3330" w:rsidRPr="00A60FC2" w:rsidRDefault="00A60FC2" w:rsidP="00CB731A">
            <w:pPr>
              <w:widowControl w:val="0"/>
              <w:spacing w:before="120"/>
              <w:rPr>
                <w:bCs/>
              </w:rPr>
            </w:pPr>
            <w:proofErr w:type="spellStart"/>
            <w:r>
              <w:rPr>
                <w:bCs/>
              </w:rPr>
              <w:t>WECC</w:t>
            </w:r>
            <w:proofErr w:type="spellEnd"/>
            <w:r w:rsidR="006814E7" w:rsidRPr="00A60FC2">
              <w:rPr>
                <w:bCs/>
              </w:rPr>
              <w:t xml:space="preserve"> </w:t>
            </w:r>
          </w:p>
        </w:tc>
      </w:tr>
      <w:tr w:rsidR="00775568" w:rsidRPr="00286562" w14:paraId="17AB0137" w14:textId="77777777" w:rsidTr="00747353">
        <w:tc>
          <w:tcPr>
            <w:tcW w:w="1710" w:type="dxa"/>
            <w:tcMar>
              <w:top w:w="0" w:type="dxa"/>
              <w:left w:w="108" w:type="dxa"/>
              <w:bottom w:w="0" w:type="dxa"/>
              <w:right w:w="108" w:type="dxa"/>
            </w:tcMar>
          </w:tcPr>
          <w:p w14:paraId="76EA9C7F" w14:textId="4E27758E" w:rsidR="00775568" w:rsidRPr="00560B3B" w:rsidRDefault="003315CE" w:rsidP="00CB731A">
            <w:pPr>
              <w:widowControl w:val="0"/>
              <w:spacing w:before="120"/>
              <w:rPr>
                <w:bCs/>
              </w:rPr>
            </w:pPr>
            <w:r w:rsidRPr="00560B3B">
              <w:rPr>
                <w:bCs/>
              </w:rPr>
              <w:t>Christopher</w:t>
            </w:r>
          </w:p>
        </w:tc>
        <w:tc>
          <w:tcPr>
            <w:tcW w:w="1980" w:type="dxa"/>
            <w:tcMar>
              <w:top w:w="0" w:type="dxa"/>
              <w:left w:w="108" w:type="dxa"/>
              <w:bottom w:w="0" w:type="dxa"/>
              <w:right w:w="108" w:type="dxa"/>
            </w:tcMar>
          </w:tcPr>
          <w:p w14:paraId="2182B64A" w14:textId="476769FE" w:rsidR="00775568" w:rsidRPr="00560B3B" w:rsidRDefault="005E30BA" w:rsidP="00CB731A">
            <w:pPr>
              <w:widowControl w:val="0"/>
              <w:spacing w:before="120"/>
              <w:rPr>
                <w:bCs/>
              </w:rPr>
            </w:pPr>
            <w:r w:rsidRPr="00560B3B">
              <w:rPr>
                <w:bCs/>
              </w:rPr>
              <w:t>Burden</w:t>
            </w:r>
          </w:p>
        </w:tc>
        <w:tc>
          <w:tcPr>
            <w:tcW w:w="5418" w:type="dxa"/>
            <w:tcMar>
              <w:top w:w="0" w:type="dxa"/>
              <w:left w:w="108" w:type="dxa"/>
              <w:bottom w:w="0" w:type="dxa"/>
              <w:right w:w="108" w:type="dxa"/>
            </w:tcMar>
          </w:tcPr>
          <w:p w14:paraId="2E97FBFE" w14:textId="01D4F94C" w:rsidR="00775568" w:rsidRPr="00560B3B" w:rsidRDefault="003315CE" w:rsidP="00CB731A">
            <w:pPr>
              <w:widowControl w:val="0"/>
              <w:spacing w:before="120"/>
              <w:rPr>
                <w:bCs/>
              </w:rPr>
            </w:pPr>
            <w:r w:rsidRPr="00560B3B">
              <w:rPr>
                <w:bCs/>
              </w:rPr>
              <w:t>Enbridge</w:t>
            </w:r>
            <w:r w:rsidR="006C15F0" w:rsidRPr="00560B3B">
              <w:rPr>
                <w:bCs/>
              </w:rPr>
              <w:t xml:space="preserve"> (U.S.) Inc.</w:t>
            </w:r>
          </w:p>
        </w:tc>
      </w:tr>
      <w:tr w:rsidR="0055678C" w:rsidRPr="00286562" w14:paraId="2EF29D96" w14:textId="77777777" w:rsidTr="00747353">
        <w:tc>
          <w:tcPr>
            <w:tcW w:w="1710" w:type="dxa"/>
            <w:tcMar>
              <w:top w:w="0" w:type="dxa"/>
              <w:left w:w="108" w:type="dxa"/>
              <w:bottom w:w="0" w:type="dxa"/>
              <w:right w:w="108" w:type="dxa"/>
            </w:tcMar>
          </w:tcPr>
          <w:p w14:paraId="6F83E361" w14:textId="21DB728E" w:rsidR="0055678C" w:rsidRPr="0055678C" w:rsidRDefault="0055678C" w:rsidP="00CB731A">
            <w:pPr>
              <w:widowControl w:val="0"/>
              <w:spacing w:before="120"/>
              <w:rPr>
                <w:bCs/>
              </w:rPr>
            </w:pPr>
            <w:r w:rsidRPr="0055678C">
              <w:rPr>
                <w:bCs/>
              </w:rPr>
              <w:lastRenderedPageBreak/>
              <w:t>Andrea</w:t>
            </w:r>
          </w:p>
        </w:tc>
        <w:tc>
          <w:tcPr>
            <w:tcW w:w="1980" w:type="dxa"/>
            <w:tcMar>
              <w:top w:w="0" w:type="dxa"/>
              <w:left w:w="108" w:type="dxa"/>
              <w:bottom w:w="0" w:type="dxa"/>
              <w:right w:w="108" w:type="dxa"/>
            </w:tcMar>
          </w:tcPr>
          <w:p w14:paraId="31B6EDDC" w14:textId="46335289" w:rsidR="0055678C" w:rsidRPr="0055678C" w:rsidRDefault="0055678C" w:rsidP="00CB731A">
            <w:pPr>
              <w:widowControl w:val="0"/>
              <w:spacing w:before="120"/>
              <w:rPr>
                <w:bCs/>
              </w:rPr>
            </w:pPr>
            <w:r w:rsidRPr="0055678C">
              <w:rPr>
                <w:bCs/>
              </w:rPr>
              <w:t>Chambers</w:t>
            </w:r>
          </w:p>
        </w:tc>
        <w:tc>
          <w:tcPr>
            <w:tcW w:w="5418" w:type="dxa"/>
            <w:tcMar>
              <w:top w:w="0" w:type="dxa"/>
              <w:left w:w="108" w:type="dxa"/>
              <w:bottom w:w="0" w:type="dxa"/>
              <w:right w:w="108" w:type="dxa"/>
            </w:tcMar>
          </w:tcPr>
          <w:p w14:paraId="51CFE0DF" w14:textId="3A013287" w:rsidR="0055678C" w:rsidRPr="0055678C" w:rsidRDefault="009B68ED" w:rsidP="00CB731A">
            <w:pPr>
              <w:widowControl w:val="0"/>
              <w:spacing w:before="120"/>
              <w:rPr>
                <w:bCs/>
              </w:rPr>
            </w:pPr>
            <w:r>
              <w:rPr>
                <w:bCs/>
              </w:rPr>
              <w:t>DLA Piper</w:t>
            </w:r>
          </w:p>
        </w:tc>
      </w:tr>
      <w:tr w:rsidR="0032535D" w:rsidRPr="00286562" w14:paraId="78C63EB7" w14:textId="77777777" w:rsidTr="00747353">
        <w:tc>
          <w:tcPr>
            <w:tcW w:w="1710" w:type="dxa"/>
            <w:tcMar>
              <w:top w:w="0" w:type="dxa"/>
              <w:left w:w="108" w:type="dxa"/>
              <w:bottom w:w="0" w:type="dxa"/>
              <w:right w:w="108" w:type="dxa"/>
            </w:tcMar>
          </w:tcPr>
          <w:p w14:paraId="6B9C0013" w14:textId="4CED31F7" w:rsidR="0032535D" w:rsidRPr="0032535D" w:rsidRDefault="0032535D" w:rsidP="00CB731A">
            <w:pPr>
              <w:widowControl w:val="0"/>
              <w:spacing w:before="120"/>
              <w:rPr>
                <w:bCs/>
              </w:rPr>
            </w:pPr>
            <w:r w:rsidRPr="0032535D">
              <w:rPr>
                <w:bCs/>
              </w:rPr>
              <w:t>Jennifer</w:t>
            </w:r>
          </w:p>
        </w:tc>
        <w:tc>
          <w:tcPr>
            <w:tcW w:w="1980" w:type="dxa"/>
            <w:tcMar>
              <w:top w:w="0" w:type="dxa"/>
              <w:left w:w="108" w:type="dxa"/>
              <w:bottom w:w="0" w:type="dxa"/>
              <w:right w:w="108" w:type="dxa"/>
            </w:tcMar>
          </w:tcPr>
          <w:p w14:paraId="5ABBB8F6" w14:textId="5C01BBC7" w:rsidR="0032535D" w:rsidRPr="0032535D" w:rsidRDefault="0032535D" w:rsidP="00CB731A">
            <w:pPr>
              <w:widowControl w:val="0"/>
              <w:spacing w:before="120"/>
              <w:rPr>
                <w:bCs/>
              </w:rPr>
            </w:pPr>
            <w:r w:rsidRPr="0032535D">
              <w:rPr>
                <w:bCs/>
              </w:rPr>
              <w:t>Coffee</w:t>
            </w:r>
          </w:p>
        </w:tc>
        <w:tc>
          <w:tcPr>
            <w:tcW w:w="5418" w:type="dxa"/>
            <w:tcMar>
              <w:top w:w="0" w:type="dxa"/>
              <w:left w:w="108" w:type="dxa"/>
              <w:bottom w:w="0" w:type="dxa"/>
              <w:right w:w="108" w:type="dxa"/>
            </w:tcMar>
          </w:tcPr>
          <w:p w14:paraId="6EB38A1C" w14:textId="19E7B5A8" w:rsidR="0032535D" w:rsidRPr="0032535D" w:rsidRDefault="0032535D" w:rsidP="00CB731A">
            <w:pPr>
              <w:widowControl w:val="0"/>
              <w:spacing w:before="120"/>
              <w:rPr>
                <w:bCs/>
              </w:rPr>
            </w:pPr>
            <w:r w:rsidRPr="0032535D">
              <w:rPr>
                <w:bCs/>
              </w:rPr>
              <w:t xml:space="preserve">Texas Pipeline Association </w:t>
            </w:r>
          </w:p>
        </w:tc>
      </w:tr>
      <w:tr w:rsidR="0032535D" w:rsidRPr="00286562" w14:paraId="5D189DE7" w14:textId="77777777" w:rsidTr="00747353">
        <w:tc>
          <w:tcPr>
            <w:tcW w:w="1710" w:type="dxa"/>
            <w:tcMar>
              <w:top w:w="0" w:type="dxa"/>
              <w:left w:w="108" w:type="dxa"/>
              <w:bottom w:w="0" w:type="dxa"/>
              <w:right w:w="108" w:type="dxa"/>
            </w:tcMar>
          </w:tcPr>
          <w:p w14:paraId="0951162F" w14:textId="03210492" w:rsidR="0032535D" w:rsidRPr="00560B3B" w:rsidRDefault="0032535D" w:rsidP="00CB731A">
            <w:pPr>
              <w:widowControl w:val="0"/>
              <w:spacing w:before="120"/>
              <w:rPr>
                <w:bCs/>
              </w:rPr>
            </w:pPr>
            <w:r>
              <w:rPr>
                <w:bCs/>
              </w:rPr>
              <w:t>Dustin</w:t>
            </w:r>
          </w:p>
        </w:tc>
        <w:tc>
          <w:tcPr>
            <w:tcW w:w="1980" w:type="dxa"/>
            <w:tcMar>
              <w:top w:w="0" w:type="dxa"/>
              <w:left w:w="108" w:type="dxa"/>
              <w:bottom w:w="0" w:type="dxa"/>
              <w:right w:w="108" w:type="dxa"/>
            </w:tcMar>
          </w:tcPr>
          <w:p w14:paraId="06CCCED6" w14:textId="44B486EE" w:rsidR="0032535D" w:rsidRPr="00560B3B" w:rsidRDefault="0032535D" w:rsidP="00CB731A">
            <w:pPr>
              <w:widowControl w:val="0"/>
              <w:spacing w:before="120"/>
              <w:rPr>
                <w:bCs/>
              </w:rPr>
            </w:pPr>
            <w:r>
              <w:rPr>
                <w:bCs/>
              </w:rPr>
              <w:t>DeGroff</w:t>
            </w:r>
          </w:p>
        </w:tc>
        <w:tc>
          <w:tcPr>
            <w:tcW w:w="5418" w:type="dxa"/>
            <w:tcMar>
              <w:top w:w="0" w:type="dxa"/>
              <w:left w:w="108" w:type="dxa"/>
              <w:bottom w:w="0" w:type="dxa"/>
              <w:right w:w="108" w:type="dxa"/>
            </w:tcMar>
          </w:tcPr>
          <w:p w14:paraId="7A279F56" w14:textId="2C497E41" w:rsidR="0032535D" w:rsidRPr="00560B3B" w:rsidRDefault="0032535D" w:rsidP="00CB731A">
            <w:pPr>
              <w:widowControl w:val="0"/>
              <w:spacing w:before="120"/>
              <w:rPr>
                <w:bCs/>
              </w:rPr>
            </w:pPr>
            <w:r>
              <w:rPr>
                <w:bCs/>
              </w:rPr>
              <w:t xml:space="preserve">Tenaska </w:t>
            </w:r>
          </w:p>
        </w:tc>
      </w:tr>
      <w:tr w:rsidR="00AC4F89" w:rsidRPr="00286562" w14:paraId="7F7BCA62" w14:textId="77777777" w:rsidTr="00747353">
        <w:tc>
          <w:tcPr>
            <w:tcW w:w="1710" w:type="dxa"/>
            <w:tcMar>
              <w:top w:w="0" w:type="dxa"/>
              <w:left w:w="108" w:type="dxa"/>
              <w:bottom w:w="0" w:type="dxa"/>
              <w:right w:w="108" w:type="dxa"/>
            </w:tcMar>
          </w:tcPr>
          <w:p w14:paraId="4E1D94D6" w14:textId="7DB516DB" w:rsidR="00AC4F89" w:rsidRPr="00560B3B" w:rsidRDefault="003315CE" w:rsidP="00CB731A">
            <w:pPr>
              <w:widowControl w:val="0"/>
              <w:spacing w:before="120"/>
              <w:rPr>
                <w:bCs/>
              </w:rPr>
            </w:pPr>
            <w:r w:rsidRPr="00560B3B">
              <w:rPr>
                <w:bCs/>
              </w:rPr>
              <w:t>Jay</w:t>
            </w:r>
          </w:p>
        </w:tc>
        <w:tc>
          <w:tcPr>
            <w:tcW w:w="1980" w:type="dxa"/>
            <w:tcMar>
              <w:top w:w="0" w:type="dxa"/>
              <w:left w:w="108" w:type="dxa"/>
              <w:bottom w:w="0" w:type="dxa"/>
              <w:right w:w="108" w:type="dxa"/>
            </w:tcMar>
          </w:tcPr>
          <w:p w14:paraId="5FE3C10A" w14:textId="3CB542BA" w:rsidR="00AC4F89" w:rsidRPr="00560B3B" w:rsidRDefault="005E30BA" w:rsidP="00CB731A">
            <w:pPr>
              <w:widowControl w:val="0"/>
              <w:spacing w:before="120"/>
              <w:rPr>
                <w:bCs/>
              </w:rPr>
            </w:pPr>
            <w:r w:rsidRPr="00560B3B">
              <w:rPr>
                <w:bCs/>
              </w:rPr>
              <w:t>Dibble</w:t>
            </w:r>
          </w:p>
        </w:tc>
        <w:tc>
          <w:tcPr>
            <w:tcW w:w="5418" w:type="dxa"/>
            <w:tcMar>
              <w:top w:w="0" w:type="dxa"/>
              <w:left w:w="108" w:type="dxa"/>
              <w:bottom w:w="0" w:type="dxa"/>
              <w:right w:w="108" w:type="dxa"/>
            </w:tcMar>
          </w:tcPr>
          <w:p w14:paraId="3F717AAB" w14:textId="685B238E" w:rsidR="00AC4F89" w:rsidRPr="00560B3B" w:rsidRDefault="003315CE" w:rsidP="00CB731A">
            <w:pPr>
              <w:widowControl w:val="0"/>
              <w:spacing w:before="120"/>
              <w:rPr>
                <w:bCs/>
              </w:rPr>
            </w:pPr>
            <w:r w:rsidRPr="00560B3B">
              <w:rPr>
                <w:bCs/>
              </w:rPr>
              <w:t>Chevron</w:t>
            </w:r>
            <w:r w:rsidR="006814E7" w:rsidRPr="00560B3B">
              <w:rPr>
                <w:bCs/>
              </w:rPr>
              <w:t xml:space="preserve"> Natural Gas</w:t>
            </w:r>
          </w:p>
        </w:tc>
      </w:tr>
      <w:tr w:rsidR="009E184B" w:rsidRPr="00286562" w14:paraId="33916E4E" w14:textId="77777777" w:rsidTr="00747353">
        <w:tc>
          <w:tcPr>
            <w:tcW w:w="1710" w:type="dxa"/>
            <w:tcMar>
              <w:top w:w="0" w:type="dxa"/>
              <w:left w:w="108" w:type="dxa"/>
              <w:bottom w:w="0" w:type="dxa"/>
              <w:right w:w="108" w:type="dxa"/>
            </w:tcMar>
          </w:tcPr>
          <w:p w14:paraId="14A7E2D1" w14:textId="4AC7E089" w:rsidR="009E184B" w:rsidRPr="00560B3B" w:rsidRDefault="009E184B" w:rsidP="00CB731A">
            <w:pPr>
              <w:widowControl w:val="0"/>
              <w:spacing w:before="120"/>
              <w:rPr>
                <w:bCs/>
              </w:rPr>
            </w:pPr>
            <w:r>
              <w:rPr>
                <w:bCs/>
              </w:rPr>
              <w:t>Justin</w:t>
            </w:r>
          </w:p>
        </w:tc>
        <w:tc>
          <w:tcPr>
            <w:tcW w:w="1980" w:type="dxa"/>
            <w:tcMar>
              <w:top w:w="0" w:type="dxa"/>
              <w:left w:w="108" w:type="dxa"/>
              <w:bottom w:w="0" w:type="dxa"/>
              <w:right w:w="108" w:type="dxa"/>
            </w:tcMar>
          </w:tcPr>
          <w:p w14:paraId="07B51AE9" w14:textId="04617E04" w:rsidR="009E184B" w:rsidRPr="00560B3B" w:rsidRDefault="009E184B" w:rsidP="00CB731A">
            <w:pPr>
              <w:widowControl w:val="0"/>
              <w:spacing w:before="120"/>
              <w:rPr>
                <w:bCs/>
              </w:rPr>
            </w:pPr>
            <w:r>
              <w:rPr>
                <w:bCs/>
              </w:rPr>
              <w:t>Dorr</w:t>
            </w:r>
          </w:p>
        </w:tc>
        <w:tc>
          <w:tcPr>
            <w:tcW w:w="5418" w:type="dxa"/>
            <w:tcMar>
              <w:top w:w="0" w:type="dxa"/>
              <w:left w:w="108" w:type="dxa"/>
              <w:bottom w:w="0" w:type="dxa"/>
              <w:right w:w="108" w:type="dxa"/>
            </w:tcMar>
          </w:tcPr>
          <w:p w14:paraId="49D60BD9" w14:textId="62A3FF6A" w:rsidR="009E184B" w:rsidRPr="00560B3B" w:rsidRDefault="009E184B" w:rsidP="00CB731A">
            <w:pPr>
              <w:widowControl w:val="0"/>
              <w:spacing w:before="120"/>
              <w:rPr>
                <w:bCs/>
              </w:rPr>
            </w:pPr>
            <w:proofErr w:type="spellStart"/>
            <w:r>
              <w:rPr>
                <w:bCs/>
              </w:rPr>
              <w:t>Avista</w:t>
            </w:r>
            <w:proofErr w:type="spellEnd"/>
            <w:r>
              <w:rPr>
                <w:bCs/>
              </w:rPr>
              <w:t xml:space="preserve"> Corporation </w:t>
            </w:r>
          </w:p>
        </w:tc>
      </w:tr>
      <w:tr w:rsidR="00277438" w:rsidRPr="00286562" w14:paraId="7E86E023" w14:textId="77777777" w:rsidTr="00747353">
        <w:tc>
          <w:tcPr>
            <w:tcW w:w="1710" w:type="dxa"/>
            <w:tcMar>
              <w:top w:w="0" w:type="dxa"/>
              <w:left w:w="108" w:type="dxa"/>
              <w:bottom w:w="0" w:type="dxa"/>
              <w:right w:w="108" w:type="dxa"/>
            </w:tcMar>
          </w:tcPr>
          <w:p w14:paraId="7E55970C" w14:textId="620309CC" w:rsidR="00277438" w:rsidRPr="009E184B" w:rsidRDefault="003315CE" w:rsidP="00CB731A">
            <w:pPr>
              <w:widowControl w:val="0"/>
              <w:spacing w:before="120"/>
              <w:rPr>
                <w:bCs/>
              </w:rPr>
            </w:pPr>
            <w:r w:rsidRPr="009E184B">
              <w:rPr>
                <w:bCs/>
              </w:rPr>
              <w:t>Kathy</w:t>
            </w:r>
          </w:p>
        </w:tc>
        <w:tc>
          <w:tcPr>
            <w:tcW w:w="1980" w:type="dxa"/>
            <w:tcMar>
              <w:top w:w="0" w:type="dxa"/>
              <w:left w:w="108" w:type="dxa"/>
              <w:bottom w:w="0" w:type="dxa"/>
              <w:right w:w="108" w:type="dxa"/>
            </w:tcMar>
          </w:tcPr>
          <w:p w14:paraId="3490A6BD" w14:textId="6C65EAB8" w:rsidR="00277438" w:rsidRPr="009E184B" w:rsidRDefault="005E30BA" w:rsidP="00CB731A">
            <w:pPr>
              <w:widowControl w:val="0"/>
              <w:spacing w:before="120"/>
              <w:rPr>
                <w:bCs/>
              </w:rPr>
            </w:pPr>
            <w:r w:rsidRPr="009E184B">
              <w:rPr>
                <w:bCs/>
              </w:rPr>
              <w:t>Ferreira</w:t>
            </w:r>
          </w:p>
        </w:tc>
        <w:tc>
          <w:tcPr>
            <w:tcW w:w="5418" w:type="dxa"/>
            <w:tcMar>
              <w:top w:w="0" w:type="dxa"/>
              <w:left w:w="108" w:type="dxa"/>
              <w:bottom w:w="0" w:type="dxa"/>
              <w:right w:w="108" w:type="dxa"/>
            </w:tcMar>
          </w:tcPr>
          <w:p w14:paraId="2C597269" w14:textId="2F8249BD" w:rsidR="00277438" w:rsidRPr="009E184B" w:rsidRDefault="006C15F0" w:rsidP="00CB731A">
            <w:pPr>
              <w:widowControl w:val="0"/>
              <w:spacing w:before="120"/>
              <w:rPr>
                <w:bCs/>
              </w:rPr>
            </w:pPr>
            <w:r w:rsidRPr="009E184B">
              <w:rPr>
                <w:bCs/>
              </w:rPr>
              <w:t>New Jersey Natural Gas</w:t>
            </w:r>
          </w:p>
        </w:tc>
      </w:tr>
      <w:tr w:rsidR="000163D9" w:rsidRPr="00286562" w14:paraId="11667E0A" w14:textId="77777777" w:rsidTr="00747353">
        <w:tc>
          <w:tcPr>
            <w:tcW w:w="1710" w:type="dxa"/>
            <w:tcMar>
              <w:top w:w="0" w:type="dxa"/>
              <w:left w:w="108" w:type="dxa"/>
              <w:bottom w:w="0" w:type="dxa"/>
              <w:right w:w="108" w:type="dxa"/>
            </w:tcMar>
          </w:tcPr>
          <w:p w14:paraId="1A0A7BD0" w14:textId="5F021346" w:rsidR="000163D9" w:rsidRPr="000163D9" w:rsidRDefault="000163D9" w:rsidP="00CB731A">
            <w:pPr>
              <w:widowControl w:val="0"/>
              <w:spacing w:before="120"/>
              <w:rPr>
                <w:bCs/>
              </w:rPr>
            </w:pPr>
            <w:r w:rsidRPr="000163D9">
              <w:rPr>
                <w:bCs/>
              </w:rPr>
              <w:t>Ana</w:t>
            </w:r>
          </w:p>
        </w:tc>
        <w:tc>
          <w:tcPr>
            <w:tcW w:w="1980" w:type="dxa"/>
            <w:tcMar>
              <w:top w:w="0" w:type="dxa"/>
              <w:left w:w="108" w:type="dxa"/>
              <w:bottom w:w="0" w:type="dxa"/>
              <w:right w:w="108" w:type="dxa"/>
            </w:tcMar>
          </w:tcPr>
          <w:p w14:paraId="1F3C8D24" w14:textId="74485AD8" w:rsidR="000163D9" w:rsidRPr="000163D9" w:rsidRDefault="000163D9" w:rsidP="00CB731A">
            <w:pPr>
              <w:widowControl w:val="0"/>
              <w:spacing w:before="120"/>
              <w:rPr>
                <w:bCs/>
              </w:rPr>
            </w:pPr>
            <w:r w:rsidRPr="000163D9">
              <w:rPr>
                <w:bCs/>
              </w:rPr>
              <w:t>Garza-Beutz</w:t>
            </w:r>
          </w:p>
        </w:tc>
        <w:tc>
          <w:tcPr>
            <w:tcW w:w="5418" w:type="dxa"/>
            <w:tcMar>
              <w:top w:w="0" w:type="dxa"/>
              <w:left w:w="108" w:type="dxa"/>
              <w:bottom w:w="0" w:type="dxa"/>
              <w:right w:w="108" w:type="dxa"/>
            </w:tcMar>
          </w:tcPr>
          <w:p w14:paraId="70FF68DB" w14:textId="5DF7CEA8" w:rsidR="000163D9" w:rsidRPr="000163D9" w:rsidRDefault="000163D9" w:rsidP="00CB731A">
            <w:pPr>
              <w:widowControl w:val="0"/>
              <w:spacing w:before="120"/>
              <w:rPr>
                <w:bCs/>
              </w:rPr>
            </w:pPr>
            <w:r w:rsidRPr="000163D9">
              <w:rPr>
                <w:bCs/>
              </w:rPr>
              <w:t>Southern California Gas Company</w:t>
            </w:r>
          </w:p>
        </w:tc>
      </w:tr>
      <w:tr w:rsidR="00AC4F89" w:rsidRPr="00286562" w14:paraId="11E18584" w14:textId="77777777" w:rsidTr="00747353">
        <w:tc>
          <w:tcPr>
            <w:tcW w:w="1710" w:type="dxa"/>
            <w:tcMar>
              <w:top w:w="0" w:type="dxa"/>
              <w:left w:w="108" w:type="dxa"/>
              <w:bottom w:w="0" w:type="dxa"/>
              <w:right w:w="108" w:type="dxa"/>
            </w:tcMar>
          </w:tcPr>
          <w:p w14:paraId="22BB9BD9" w14:textId="74B977E3" w:rsidR="00AC4F89" w:rsidRPr="0055678C" w:rsidRDefault="003315CE" w:rsidP="00CB731A">
            <w:pPr>
              <w:widowControl w:val="0"/>
              <w:spacing w:before="120"/>
              <w:rPr>
                <w:bCs/>
              </w:rPr>
            </w:pPr>
            <w:r w:rsidRPr="0055678C">
              <w:rPr>
                <w:bCs/>
              </w:rPr>
              <w:t>Mark</w:t>
            </w:r>
          </w:p>
        </w:tc>
        <w:tc>
          <w:tcPr>
            <w:tcW w:w="1980" w:type="dxa"/>
            <w:tcMar>
              <w:top w:w="0" w:type="dxa"/>
              <w:left w:w="108" w:type="dxa"/>
              <w:bottom w:w="0" w:type="dxa"/>
              <w:right w:w="108" w:type="dxa"/>
            </w:tcMar>
          </w:tcPr>
          <w:p w14:paraId="1256AA87" w14:textId="7913EE07" w:rsidR="00AC4F89" w:rsidRPr="0055678C" w:rsidRDefault="005E30BA" w:rsidP="00CB731A">
            <w:pPr>
              <w:widowControl w:val="0"/>
              <w:spacing w:before="120"/>
              <w:rPr>
                <w:bCs/>
              </w:rPr>
            </w:pPr>
            <w:r w:rsidRPr="0055678C">
              <w:rPr>
                <w:bCs/>
              </w:rPr>
              <w:t>Gracey</w:t>
            </w:r>
          </w:p>
        </w:tc>
        <w:tc>
          <w:tcPr>
            <w:tcW w:w="5418" w:type="dxa"/>
            <w:tcMar>
              <w:top w:w="0" w:type="dxa"/>
              <w:left w:w="108" w:type="dxa"/>
              <w:bottom w:w="0" w:type="dxa"/>
              <w:right w:w="108" w:type="dxa"/>
            </w:tcMar>
          </w:tcPr>
          <w:p w14:paraId="21D8B697" w14:textId="6200B96B" w:rsidR="00AC4F89" w:rsidRPr="0055678C" w:rsidRDefault="003315CE" w:rsidP="00CB731A">
            <w:pPr>
              <w:widowControl w:val="0"/>
              <w:spacing w:before="120"/>
              <w:rPr>
                <w:bCs/>
              </w:rPr>
            </w:pPr>
            <w:r w:rsidRPr="0055678C">
              <w:rPr>
                <w:bCs/>
              </w:rPr>
              <w:t>Kinder Morgan</w:t>
            </w:r>
          </w:p>
        </w:tc>
      </w:tr>
      <w:tr w:rsidR="009E184B" w:rsidRPr="00286562" w14:paraId="27AE612E" w14:textId="77777777" w:rsidTr="00747353">
        <w:tc>
          <w:tcPr>
            <w:tcW w:w="1710" w:type="dxa"/>
            <w:tcMar>
              <w:top w:w="0" w:type="dxa"/>
              <w:left w:w="108" w:type="dxa"/>
              <w:bottom w:w="0" w:type="dxa"/>
              <w:right w:w="108" w:type="dxa"/>
            </w:tcMar>
          </w:tcPr>
          <w:p w14:paraId="3918EAA8" w14:textId="20D2E8B3" w:rsidR="009E184B" w:rsidRPr="00560B3B" w:rsidRDefault="009E184B" w:rsidP="00CB731A">
            <w:pPr>
              <w:widowControl w:val="0"/>
              <w:spacing w:before="120"/>
              <w:rPr>
                <w:bCs/>
              </w:rPr>
            </w:pPr>
            <w:r>
              <w:rPr>
                <w:bCs/>
              </w:rPr>
              <w:t>Shawn</w:t>
            </w:r>
          </w:p>
        </w:tc>
        <w:tc>
          <w:tcPr>
            <w:tcW w:w="1980" w:type="dxa"/>
            <w:tcMar>
              <w:top w:w="0" w:type="dxa"/>
              <w:left w:w="108" w:type="dxa"/>
              <w:bottom w:w="0" w:type="dxa"/>
              <w:right w:w="108" w:type="dxa"/>
            </w:tcMar>
          </w:tcPr>
          <w:p w14:paraId="0BEEFF22" w14:textId="78BCD960" w:rsidR="009E184B" w:rsidRPr="00560B3B" w:rsidRDefault="009E184B" w:rsidP="00CB731A">
            <w:pPr>
              <w:widowControl w:val="0"/>
              <w:spacing w:before="120"/>
              <w:rPr>
                <w:bCs/>
              </w:rPr>
            </w:pPr>
            <w:r>
              <w:rPr>
                <w:bCs/>
              </w:rPr>
              <w:t>Grant</w:t>
            </w:r>
          </w:p>
        </w:tc>
        <w:tc>
          <w:tcPr>
            <w:tcW w:w="5418" w:type="dxa"/>
            <w:tcMar>
              <w:top w:w="0" w:type="dxa"/>
              <w:left w:w="108" w:type="dxa"/>
              <w:bottom w:w="0" w:type="dxa"/>
              <w:right w:w="108" w:type="dxa"/>
            </w:tcMar>
          </w:tcPr>
          <w:p w14:paraId="6ABE757E" w14:textId="0F1E1CA1" w:rsidR="009E184B" w:rsidRPr="00560B3B" w:rsidRDefault="009E184B" w:rsidP="00CB731A">
            <w:pPr>
              <w:widowControl w:val="0"/>
              <w:spacing w:before="120"/>
              <w:rPr>
                <w:bCs/>
              </w:rPr>
            </w:pPr>
            <w:r>
              <w:rPr>
                <w:bCs/>
              </w:rPr>
              <w:t>CAISO</w:t>
            </w:r>
          </w:p>
        </w:tc>
      </w:tr>
      <w:tr w:rsidR="008D3666" w:rsidRPr="00286562" w14:paraId="34D437BA" w14:textId="77777777" w:rsidTr="00747353">
        <w:tc>
          <w:tcPr>
            <w:tcW w:w="1710" w:type="dxa"/>
            <w:tcMar>
              <w:top w:w="0" w:type="dxa"/>
              <w:left w:w="108" w:type="dxa"/>
              <w:bottom w:w="0" w:type="dxa"/>
              <w:right w:w="108" w:type="dxa"/>
            </w:tcMar>
          </w:tcPr>
          <w:p w14:paraId="65A8666B" w14:textId="0B899810" w:rsidR="008D3666" w:rsidRPr="00560B3B" w:rsidRDefault="00071C31" w:rsidP="00CB731A">
            <w:pPr>
              <w:widowControl w:val="0"/>
              <w:spacing w:before="120"/>
              <w:rPr>
                <w:bCs/>
              </w:rPr>
            </w:pPr>
            <w:r w:rsidRPr="00560B3B">
              <w:rPr>
                <w:bCs/>
              </w:rPr>
              <w:t>April</w:t>
            </w:r>
          </w:p>
        </w:tc>
        <w:tc>
          <w:tcPr>
            <w:tcW w:w="1980" w:type="dxa"/>
            <w:tcMar>
              <w:top w:w="0" w:type="dxa"/>
              <w:left w:w="108" w:type="dxa"/>
              <w:bottom w:w="0" w:type="dxa"/>
              <w:right w:w="108" w:type="dxa"/>
            </w:tcMar>
          </w:tcPr>
          <w:p w14:paraId="086DF37C" w14:textId="6AF4F539" w:rsidR="008D3666" w:rsidRPr="00560B3B" w:rsidRDefault="00B21F64" w:rsidP="00CB731A">
            <w:pPr>
              <w:widowControl w:val="0"/>
              <w:spacing w:before="120"/>
              <w:rPr>
                <w:bCs/>
              </w:rPr>
            </w:pPr>
            <w:r w:rsidRPr="00560B3B">
              <w:rPr>
                <w:bCs/>
              </w:rPr>
              <w:t>Gregory</w:t>
            </w:r>
          </w:p>
        </w:tc>
        <w:tc>
          <w:tcPr>
            <w:tcW w:w="5418" w:type="dxa"/>
            <w:tcMar>
              <w:top w:w="0" w:type="dxa"/>
              <w:left w:w="108" w:type="dxa"/>
              <w:bottom w:w="0" w:type="dxa"/>
              <w:right w:w="108" w:type="dxa"/>
            </w:tcMar>
          </w:tcPr>
          <w:p w14:paraId="7D22A300" w14:textId="381263DE" w:rsidR="008D3666" w:rsidRPr="00560B3B" w:rsidRDefault="008E38BA" w:rsidP="00CB731A">
            <w:pPr>
              <w:widowControl w:val="0"/>
              <w:spacing w:before="120"/>
              <w:rPr>
                <w:bCs/>
              </w:rPr>
            </w:pPr>
            <w:r w:rsidRPr="00560B3B">
              <w:rPr>
                <w:bCs/>
              </w:rPr>
              <w:t>Northern Natural Gas</w:t>
            </w:r>
          </w:p>
        </w:tc>
      </w:tr>
      <w:tr w:rsidR="00A60FC2" w:rsidRPr="00286562" w14:paraId="7B1FFFDE" w14:textId="77777777" w:rsidTr="00747353">
        <w:tc>
          <w:tcPr>
            <w:tcW w:w="1710" w:type="dxa"/>
            <w:tcMar>
              <w:top w:w="0" w:type="dxa"/>
              <w:left w:w="108" w:type="dxa"/>
              <w:bottom w:w="0" w:type="dxa"/>
              <w:right w:w="108" w:type="dxa"/>
            </w:tcMar>
          </w:tcPr>
          <w:p w14:paraId="6599D816" w14:textId="005F7E8A" w:rsidR="00A60FC2" w:rsidRDefault="00A60FC2" w:rsidP="00CB731A">
            <w:pPr>
              <w:widowControl w:val="0"/>
              <w:spacing w:before="120"/>
              <w:rPr>
                <w:bCs/>
              </w:rPr>
            </w:pPr>
            <w:r>
              <w:rPr>
                <w:bCs/>
              </w:rPr>
              <w:t>Brandon</w:t>
            </w:r>
          </w:p>
        </w:tc>
        <w:tc>
          <w:tcPr>
            <w:tcW w:w="1980" w:type="dxa"/>
            <w:tcMar>
              <w:top w:w="0" w:type="dxa"/>
              <w:left w:w="108" w:type="dxa"/>
              <w:bottom w:w="0" w:type="dxa"/>
              <w:right w:w="108" w:type="dxa"/>
            </w:tcMar>
          </w:tcPr>
          <w:p w14:paraId="5A03AFD0" w14:textId="381BD7DC" w:rsidR="00A60FC2" w:rsidRDefault="00A60FC2" w:rsidP="00CB731A">
            <w:pPr>
              <w:widowControl w:val="0"/>
              <w:spacing w:before="120"/>
              <w:rPr>
                <w:bCs/>
              </w:rPr>
            </w:pPr>
            <w:r>
              <w:rPr>
                <w:bCs/>
              </w:rPr>
              <w:t>Guderian</w:t>
            </w:r>
          </w:p>
        </w:tc>
        <w:tc>
          <w:tcPr>
            <w:tcW w:w="5418" w:type="dxa"/>
            <w:tcMar>
              <w:top w:w="0" w:type="dxa"/>
              <w:left w:w="108" w:type="dxa"/>
              <w:bottom w:w="0" w:type="dxa"/>
              <w:right w:w="108" w:type="dxa"/>
            </w:tcMar>
          </w:tcPr>
          <w:p w14:paraId="5A7CA703" w14:textId="761AC6FA" w:rsidR="00A60FC2" w:rsidRDefault="00A30F33" w:rsidP="00CB731A">
            <w:pPr>
              <w:widowControl w:val="0"/>
              <w:spacing w:before="120"/>
              <w:rPr>
                <w:bCs/>
              </w:rPr>
            </w:pPr>
            <w:r>
              <w:rPr>
                <w:bCs/>
              </w:rPr>
              <w:t xml:space="preserve">Devon Energy Corporation </w:t>
            </w:r>
          </w:p>
        </w:tc>
      </w:tr>
      <w:tr w:rsidR="0032535D" w:rsidRPr="00286562" w14:paraId="062C5B80" w14:textId="77777777" w:rsidTr="00747353">
        <w:tc>
          <w:tcPr>
            <w:tcW w:w="1710" w:type="dxa"/>
            <w:tcMar>
              <w:top w:w="0" w:type="dxa"/>
              <w:left w:w="108" w:type="dxa"/>
              <w:bottom w:w="0" w:type="dxa"/>
              <w:right w:w="108" w:type="dxa"/>
            </w:tcMar>
          </w:tcPr>
          <w:p w14:paraId="5877EA09" w14:textId="612087D5" w:rsidR="0032535D" w:rsidRPr="00560B3B" w:rsidRDefault="0032535D" w:rsidP="00CB731A">
            <w:pPr>
              <w:widowControl w:val="0"/>
              <w:spacing w:before="120"/>
              <w:rPr>
                <w:bCs/>
              </w:rPr>
            </w:pPr>
            <w:r>
              <w:rPr>
                <w:bCs/>
              </w:rPr>
              <w:t>Tom</w:t>
            </w:r>
          </w:p>
        </w:tc>
        <w:tc>
          <w:tcPr>
            <w:tcW w:w="1980" w:type="dxa"/>
            <w:tcMar>
              <w:top w:w="0" w:type="dxa"/>
              <w:left w:w="108" w:type="dxa"/>
              <w:bottom w:w="0" w:type="dxa"/>
              <w:right w:w="108" w:type="dxa"/>
            </w:tcMar>
          </w:tcPr>
          <w:p w14:paraId="0B5A4B4A" w14:textId="36291BD9" w:rsidR="0032535D" w:rsidRPr="00560B3B" w:rsidRDefault="0032535D" w:rsidP="00CB731A">
            <w:pPr>
              <w:widowControl w:val="0"/>
              <w:spacing w:before="120"/>
              <w:rPr>
                <w:bCs/>
              </w:rPr>
            </w:pPr>
            <w:r>
              <w:rPr>
                <w:bCs/>
              </w:rPr>
              <w:t>Gwilliam</w:t>
            </w:r>
          </w:p>
        </w:tc>
        <w:tc>
          <w:tcPr>
            <w:tcW w:w="5418" w:type="dxa"/>
            <w:tcMar>
              <w:top w:w="0" w:type="dxa"/>
              <w:left w:w="108" w:type="dxa"/>
              <w:bottom w:w="0" w:type="dxa"/>
              <w:right w:w="108" w:type="dxa"/>
            </w:tcMar>
          </w:tcPr>
          <w:p w14:paraId="22071E91" w14:textId="791FBFCF" w:rsidR="0032535D" w:rsidRPr="00560B3B" w:rsidRDefault="0032535D" w:rsidP="00CB731A">
            <w:pPr>
              <w:widowControl w:val="0"/>
              <w:spacing w:before="120"/>
              <w:rPr>
                <w:bCs/>
              </w:rPr>
            </w:pPr>
            <w:r>
              <w:rPr>
                <w:bCs/>
              </w:rPr>
              <w:t xml:space="preserve">Iroquois </w:t>
            </w:r>
          </w:p>
        </w:tc>
      </w:tr>
      <w:tr w:rsidR="00B21F64" w:rsidRPr="00286562" w14:paraId="316DC5D5" w14:textId="77777777" w:rsidTr="00747353">
        <w:tc>
          <w:tcPr>
            <w:tcW w:w="1710" w:type="dxa"/>
            <w:tcMar>
              <w:top w:w="0" w:type="dxa"/>
              <w:left w:w="108" w:type="dxa"/>
              <w:bottom w:w="0" w:type="dxa"/>
              <w:right w:w="108" w:type="dxa"/>
            </w:tcMar>
          </w:tcPr>
          <w:p w14:paraId="1EC94A43" w14:textId="50B80E65" w:rsidR="00B21F64" w:rsidRPr="00560B3B" w:rsidRDefault="00071C31" w:rsidP="00CB731A">
            <w:pPr>
              <w:widowControl w:val="0"/>
              <w:spacing w:before="120"/>
              <w:rPr>
                <w:bCs/>
              </w:rPr>
            </w:pPr>
            <w:r w:rsidRPr="00560B3B">
              <w:rPr>
                <w:bCs/>
              </w:rPr>
              <w:t>Adrian</w:t>
            </w:r>
          </w:p>
        </w:tc>
        <w:tc>
          <w:tcPr>
            <w:tcW w:w="1980" w:type="dxa"/>
            <w:tcMar>
              <w:top w:w="0" w:type="dxa"/>
              <w:left w:w="108" w:type="dxa"/>
              <w:bottom w:w="0" w:type="dxa"/>
              <w:right w:w="108" w:type="dxa"/>
            </w:tcMar>
          </w:tcPr>
          <w:p w14:paraId="2B32A357" w14:textId="73EB40A0" w:rsidR="00B21F64" w:rsidRPr="00560B3B" w:rsidRDefault="00B21F64" w:rsidP="00CB731A">
            <w:pPr>
              <w:widowControl w:val="0"/>
              <w:spacing w:before="120"/>
              <w:rPr>
                <w:bCs/>
              </w:rPr>
            </w:pPr>
            <w:r w:rsidRPr="00560B3B">
              <w:rPr>
                <w:bCs/>
              </w:rPr>
              <w:t>Harris</w:t>
            </w:r>
          </w:p>
        </w:tc>
        <w:tc>
          <w:tcPr>
            <w:tcW w:w="5418" w:type="dxa"/>
            <w:tcMar>
              <w:top w:w="0" w:type="dxa"/>
              <w:left w:w="108" w:type="dxa"/>
              <w:bottom w:w="0" w:type="dxa"/>
              <w:right w:w="108" w:type="dxa"/>
            </w:tcMar>
          </w:tcPr>
          <w:p w14:paraId="50B10085" w14:textId="10C6C633" w:rsidR="00B21F64" w:rsidRPr="00560B3B" w:rsidRDefault="00777830" w:rsidP="00CB731A">
            <w:pPr>
              <w:widowControl w:val="0"/>
              <w:spacing w:before="120"/>
              <w:rPr>
                <w:bCs/>
              </w:rPr>
            </w:pPr>
            <w:r w:rsidRPr="00560B3B">
              <w:rPr>
                <w:bCs/>
              </w:rPr>
              <w:t>MISO</w:t>
            </w:r>
          </w:p>
        </w:tc>
      </w:tr>
      <w:tr w:rsidR="004077CD" w:rsidRPr="00286562" w14:paraId="46EBA265" w14:textId="77777777" w:rsidTr="00747353">
        <w:tc>
          <w:tcPr>
            <w:tcW w:w="1710" w:type="dxa"/>
            <w:tcMar>
              <w:top w:w="0" w:type="dxa"/>
              <w:left w:w="108" w:type="dxa"/>
              <w:bottom w:w="0" w:type="dxa"/>
              <w:right w:w="108" w:type="dxa"/>
            </w:tcMar>
          </w:tcPr>
          <w:p w14:paraId="6B1591D8" w14:textId="0D2D0FFE" w:rsidR="004077CD" w:rsidRPr="000163D9" w:rsidRDefault="00BC3A0E" w:rsidP="00CB731A">
            <w:pPr>
              <w:widowControl w:val="0"/>
              <w:spacing w:before="120"/>
              <w:rPr>
                <w:bCs/>
              </w:rPr>
            </w:pPr>
            <w:r w:rsidRPr="000163D9">
              <w:rPr>
                <w:bCs/>
              </w:rPr>
              <w:t>Ronnie</w:t>
            </w:r>
          </w:p>
        </w:tc>
        <w:tc>
          <w:tcPr>
            <w:tcW w:w="1980" w:type="dxa"/>
            <w:tcMar>
              <w:top w:w="0" w:type="dxa"/>
              <w:left w:w="108" w:type="dxa"/>
              <w:bottom w:w="0" w:type="dxa"/>
              <w:right w:w="108" w:type="dxa"/>
            </w:tcMar>
          </w:tcPr>
          <w:p w14:paraId="35890501" w14:textId="4AC709D1" w:rsidR="004077CD" w:rsidRPr="000163D9" w:rsidRDefault="005E30BA" w:rsidP="00CB731A">
            <w:pPr>
              <w:widowControl w:val="0"/>
              <w:spacing w:before="120"/>
              <w:rPr>
                <w:bCs/>
              </w:rPr>
            </w:pPr>
            <w:r w:rsidRPr="000163D9">
              <w:rPr>
                <w:bCs/>
              </w:rPr>
              <w:t>Hensley</w:t>
            </w:r>
          </w:p>
        </w:tc>
        <w:tc>
          <w:tcPr>
            <w:tcW w:w="5418" w:type="dxa"/>
            <w:tcMar>
              <w:top w:w="0" w:type="dxa"/>
              <w:left w:w="108" w:type="dxa"/>
              <w:bottom w:w="0" w:type="dxa"/>
              <w:right w:w="108" w:type="dxa"/>
            </w:tcMar>
          </w:tcPr>
          <w:p w14:paraId="6491C2D0" w14:textId="32597CAD" w:rsidR="004077CD" w:rsidRPr="000163D9" w:rsidRDefault="00BC3A0E" w:rsidP="00CB731A">
            <w:pPr>
              <w:widowControl w:val="0"/>
              <w:spacing w:before="120"/>
              <w:rPr>
                <w:bCs/>
              </w:rPr>
            </w:pPr>
            <w:r w:rsidRPr="000163D9">
              <w:rPr>
                <w:bCs/>
              </w:rPr>
              <w:t>Southern Star</w:t>
            </w:r>
            <w:r w:rsidR="006C15F0" w:rsidRPr="000163D9">
              <w:rPr>
                <w:bCs/>
              </w:rPr>
              <w:t xml:space="preserve"> Central Gas</w:t>
            </w:r>
          </w:p>
        </w:tc>
      </w:tr>
      <w:tr w:rsidR="00277438" w:rsidRPr="00286562" w14:paraId="00C53957" w14:textId="77777777" w:rsidTr="00747353">
        <w:tc>
          <w:tcPr>
            <w:tcW w:w="1710" w:type="dxa"/>
            <w:tcMar>
              <w:top w:w="0" w:type="dxa"/>
              <w:left w:w="108" w:type="dxa"/>
              <w:bottom w:w="0" w:type="dxa"/>
              <w:right w:w="108" w:type="dxa"/>
            </w:tcMar>
          </w:tcPr>
          <w:p w14:paraId="5D8BA0FD" w14:textId="77702ABE" w:rsidR="00277438" w:rsidRPr="00560B3B" w:rsidRDefault="00071C31" w:rsidP="00CB731A">
            <w:pPr>
              <w:widowControl w:val="0"/>
              <w:spacing w:before="120"/>
              <w:rPr>
                <w:bCs/>
              </w:rPr>
            </w:pPr>
            <w:r w:rsidRPr="00560B3B">
              <w:rPr>
                <w:bCs/>
              </w:rPr>
              <w:t>Rachel</w:t>
            </w:r>
          </w:p>
        </w:tc>
        <w:tc>
          <w:tcPr>
            <w:tcW w:w="1980" w:type="dxa"/>
            <w:tcMar>
              <w:top w:w="0" w:type="dxa"/>
              <w:left w:w="108" w:type="dxa"/>
              <w:bottom w:w="0" w:type="dxa"/>
              <w:right w:w="108" w:type="dxa"/>
            </w:tcMar>
          </w:tcPr>
          <w:p w14:paraId="50ABF3B5" w14:textId="278642F2" w:rsidR="00277438" w:rsidRPr="00560B3B" w:rsidRDefault="00B21F64" w:rsidP="00CB731A">
            <w:pPr>
              <w:widowControl w:val="0"/>
              <w:spacing w:before="120"/>
              <w:rPr>
                <w:bCs/>
              </w:rPr>
            </w:pPr>
            <w:r w:rsidRPr="00560B3B">
              <w:rPr>
                <w:bCs/>
              </w:rPr>
              <w:t>Hogge</w:t>
            </w:r>
          </w:p>
        </w:tc>
        <w:tc>
          <w:tcPr>
            <w:tcW w:w="5418" w:type="dxa"/>
            <w:tcMar>
              <w:top w:w="0" w:type="dxa"/>
              <w:left w:w="108" w:type="dxa"/>
              <w:bottom w:w="0" w:type="dxa"/>
              <w:right w:w="108" w:type="dxa"/>
            </w:tcMar>
          </w:tcPr>
          <w:p w14:paraId="6FB152DF" w14:textId="52429A33" w:rsidR="00277438" w:rsidRPr="00560B3B" w:rsidRDefault="008E38BA" w:rsidP="00CB731A">
            <w:pPr>
              <w:widowControl w:val="0"/>
              <w:spacing w:before="120"/>
              <w:rPr>
                <w:bCs/>
              </w:rPr>
            </w:pPr>
            <w:r w:rsidRPr="00560B3B">
              <w:rPr>
                <w:bCs/>
              </w:rPr>
              <w:t>Eastern Shore Gas Transmission</w:t>
            </w:r>
          </w:p>
        </w:tc>
      </w:tr>
      <w:tr w:rsidR="0055678C" w:rsidRPr="00286562" w14:paraId="2074E02A" w14:textId="77777777" w:rsidTr="00747353">
        <w:tc>
          <w:tcPr>
            <w:tcW w:w="1710" w:type="dxa"/>
            <w:tcMar>
              <w:top w:w="0" w:type="dxa"/>
              <w:left w:w="108" w:type="dxa"/>
              <w:bottom w:w="0" w:type="dxa"/>
              <w:right w:w="108" w:type="dxa"/>
            </w:tcMar>
          </w:tcPr>
          <w:p w14:paraId="7C56E7BD" w14:textId="5B10499F" w:rsidR="0055678C" w:rsidRPr="00560B3B" w:rsidRDefault="0055678C" w:rsidP="00CB731A">
            <w:pPr>
              <w:widowControl w:val="0"/>
              <w:spacing w:before="120"/>
              <w:rPr>
                <w:bCs/>
              </w:rPr>
            </w:pPr>
            <w:r>
              <w:rPr>
                <w:bCs/>
              </w:rPr>
              <w:t>Paul</w:t>
            </w:r>
          </w:p>
        </w:tc>
        <w:tc>
          <w:tcPr>
            <w:tcW w:w="1980" w:type="dxa"/>
            <w:tcMar>
              <w:top w:w="0" w:type="dxa"/>
              <w:left w:w="108" w:type="dxa"/>
              <w:bottom w:w="0" w:type="dxa"/>
              <w:right w:w="108" w:type="dxa"/>
            </w:tcMar>
          </w:tcPr>
          <w:p w14:paraId="2D05303A" w14:textId="0E747C3F" w:rsidR="0055678C" w:rsidRPr="00560B3B" w:rsidRDefault="0055678C" w:rsidP="00CB731A">
            <w:pPr>
              <w:widowControl w:val="0"/>
              <w:spacing w:before="120"/>
              <w:rPr>
                <w:bCs/>
              </w:rPr>
            </w:pPr>
            <w:r>
              <w:rPr>
                <w:bCs/>
              </w:rPr>
              <w:t>Hughes</w:t>
            </w:r>
          </w:p>
        </w:tc>
        <w:tc>
          <w:tcPr>
            <w:tcW w:w="5418" w:type="dxa"/>
            <w:tcMar>
              <w:top w:w="0" w:type="dxa"/>
              <w:left w:w="108" w:type="dxa"/>
              <w:bottom w:w="0" w:type="dxa"/>
              <w:right w:w="108" w:type="dxa"/>
            </w:tcMar>
          </w:tcPr>
          <w:p w14:paraId="3B17F092" w14:textId="6A83AFE3" w:rsidR="0055678C" w:rsidRPr="00560B3B" w:rsidRDefault="0055678C" w:rsidP="00CB731A">
            <w:pPr>
              <w:widowControl w:val="0"/>
              <w:spacing w:before="120"/>
              <w:rPr>
                <w:bCs/>
              </w:rPr>
            </w:pPr>
            <w:r>
              <w:rPr>
                <w:bCs/>
              </w:rPr>
              <w:t>Southern Company</w:t>
            </w:r>
          </w:p>
        </w:tc>
      </w:tr>
      <w:tr w:rsidR="00AC4F89" w:rsidRPr="00286562" w14:paraId="5C223EF9" w14:textId="77777777" w:rsidTr="00747353">
        <w:tc>
          <w:tcPr>
            <w:tcW w:w="1710" w:type="dxa"/>
            <w:tcMar>
              <w:top w:w="0" w:type="dxa"/>
              <w:left w:w="108" w:type="dxa"/>
              <w:bottom w:w="0" w:type="dxa"/>
              <w:right w:w="108" w:type="dxa"/>
            </w:tcMar>
          </w:tcPr>
          <w:p w14:paraId="6498B850" w14:textId="166A4DE1" w:rsidR="00AC4F89" w:rsidRPr="00560B3B" w:rsidRDefault="00071C31" w:rsidP="00CB731A">
            <w:pPr>
              <w:widowControl w:val="0"/>
              <w:spacing w:before="120"/>
              <w:rPr>
                <w:bCs/>
              </w:rPr>
            </w:pPr>
            <w:r w:rsidRPr="00560B3B">
              <w:rPr>
                <w:bCs/>
              </w:rPr>
              <w:t>Patricia</w:t>
            </w:r>
          </w:p>
        </w:tc>
        <w:tc>
          <w:tcPr>
            <w:tcW w:w="1980" w:type="dxa"/>
            <w:tcMar>
              <w:top w:w="0" w:type="dxa"/>
              <w:left w:w="108" w:type="dxa"/>
              <w:bottom w:w="0" w:type="dxa"/>
              <w:right w:w="108" w:type="dxa"/>
            </w:tcMar>
          </w:tcPr>
          <w:p w14:paraId="51E3BF89" w14:textId="53DF8CA6" w:rsidR="00AC4F89" w:rsidRPr="00560B3B" w:rsidRDefault="00B21F64" w:rsidP="00CB731A">
            <w:pPr>
              <w:widowControl w:val="0"/>
              <w:spacing w:before="120"/>
              <w:rPr>
                <w:bCs/>
              </w:rPr>
            </w:pPr>
            <w:r w:rsidRPr="00560B3B">
              <w:rPr>
                <w:bCs/>
              </w:rPr>
              <w:t>Jagtiani</w:t>
            </w:r>
          </w:p>
        </w:tc>
        <w:tc>
          <w:tcPr>
            <w:tcW w:w="5418" w:type="dxa"/>
            <w:tcMar>
              <w:top w:w="0" w:type="dxa"/>
              <w:left w:w="108" w:type="dxa"/>
              <w:bottom w:w="0" w:type="dxa"/>
              <w:right w:w="108" w:type="dxa"/>
            </w:tcMar>
          </w:tcPr>
          <w:p w14:paraId="2937C8E2" w14:textId="611E3DFD" w:rsidR="00AC4F89" w:rsidRPr="00560B3B" w:rsidRDefault="008E38BA" w:rsidP="00CB731A">
            <w:pPr>
              <w:widowControl w:val="0"/>
              <w:spacing w:before="120"/>
              <w:rPr>
                <w:bCs/>
              </w:rPr>
            </w:pPr>
            <w:r w:rsidRPr="00560B3B">
              <w:rPr>
                <w:bCs/>
              </w:rPr>
              <w:t>N</w:t>
            </w:r>
            <w:r w:rsidR="006814E7" w:rsidRPr="00560B3B">
              <w:rPr>
                <w:bCs/>
              </w:rPr>
              <w:t xml:space="preserve">atural Gas Supply Association </w:t>
            </w:r>
          </w:p>
        </w:tc>
      </w:tr>
      <w:tr w:rsidR="0032535D" w:rsidRPr="00286562" w14:paraId="15F40D26" w14:textId="77777777" w:rsidTr="00747353">
        <w:tc>
          <w:tcPr>
            <w:tcW w:w="1710" w:type="dxa"/>
            <w:tcMar>
              <w:top w:w="0" w:type="dxa"/>
              <w:left w:w="108" w:type="dxa"/>
              <w:bottom w:w="0" w:type="dxa"/>
              <w:right w:w="108" w:type="dxa"/>
            </w:tcMar>
          </w:tcPr>
          <w:p w14:paraId="782E9A2D" w14:textId="3D6D6527" w:rsidR="0032535D" w:rsidRPr="00560B3B" w:rsidRDefault="0032535D" w:rsidP="00CB731A">
            <w:pPr>
              <w:widowControl w:val="0"/>
              <w:spacing w:before="120"/>
              <w:rPr>
                <w:bCs/>
              </w:rPr>
            </w:pPr>
            <w:r>
              <w:rPr>
                <w:bCs/>
              </w:rPr>
              <w:t>Samantha</w:t>
            </w:r>
          </w:p>
        </w:tc>
        <w:tc>
          <w:tcPr>
            <w:tcW w:w="1980" w:type="dxa"/>
            <w:tcMar>
              <w:top w:w="0" w:type="dxa"/>
              <w:left w:w="108" w:type="dxa"/>
              <w:bottom w:w="0" w:type="dxa"/>
              <w:right w:w="108" w:type="dxa"/>
            </w:tcMar>
          </w:tcPr>
          <w:p w14:paraId="2EDDBB0B" w14:textId="66F18AE3" w:rsidR="0032535D" w:rsidRPr="00560B3B" w:rsidRDefault="0032535D" w:rsidP="00CB731A">
            <w:pPr>
              <w:widowControl w:val="0"/>
              <w:spacing w:before="120"/>
              <w:rPr>
                <w:bCs/>
              </w:rPr>
            </w:pPr>
            <w:r>
              <w:rPr>
                <w:bCs/>
              </w:rPr>
              <w:t>Joyce</w:t>
            </w:r>
          </w:p>
        </w:tc>
        <w:tc>
          <w:tcPr>
            <w:tcW w:w="5418" w:type="dxa"/>
            <w:tcMar>
              <w:top w:w="0" w:type="dxa"/>
              <w:left w:w="108" w:type="dxa"/>
              <w:bottom w:w="0" w:type="dxa"/>
              <w:right w:w="108" w:type="dxa"/>
            </w:tcMar>
          </w:tcPr>
          <w:p w14:paraId="0B5D50DE" w14:textId="2159AB4F" w:rsidR="0032535D" w:rsidRPr="00560B3B" w:rsidRDefault="0032535D" w:rsidP="00CB731A">
            <w:pPr>
              <w:widowControl w:val="0"/>
              <w:spacing w:before="120"/>
              <w:rPr>
                <w:bCs/>
              </w:rPr>
            </w:pPr>
            <w:r>
              <w:rPr>
                <w:bCs/>
              </w:rPr>
              <w:t>Philadelphia Gas Works</w:t>
            </w:r>
          </w:p>
        </w:tc>
      </w:tr>
      <w:tr w:rsidR="0032535D" w:rsidRPr="00286562" w14:paraId="091DF6A3" w14:textId="77777777" w:rsidTr="00747353">
        <w:tc>
          <w:tcPr>
            <w:tcW w:w="1710" w:type="dxa"/>
            <w:tcMar>
              <w:top w:w="0" w:type="dxa"/>
              <w:left w:w="108" w:type="dxa"/>
              <w:bottom w:w="0" w:type="dxa"/>
              <w:right w:w="108" w:type="dxa"/>
            </w:tcMar>
          </w:tcPr>
          <w:p w14:paraId="6DE10C39" w14:textId="7CA4EDE0" w:rsidR="0032535D" w:rsidRDefault="0032535D" w:rsidP="00CB731A">
            <w:pPr>
              <w:widowControl w:val="0"/>
              <w:spacing w:before="120"/>
              <w:rPr>
                <w:bCs/>
              </w:rPr>
            </w:pPr>
            <w:r>
              <w:rPr>
                <w:bCs/>
              </w:rPr>
              <w:t>Damien</w:t>
            </w:r>
          </w:p>
        </w:tc>
        <w:tc>
          <w:tcPr>
            <w:tcW w:w="1980" w:type="dxa"/>
            <w:tcMar>
              <w:top w:w="0" w:type="dxa"/>
              <w:left w:w="108" w:type="dxa"/>
              <w:bottom w:w="0" w:type="dxa"/>
              <w:right w:w="108" w:type="dxa"/>
            </w:tcMar>
          </w:tcPr>
          <w:p w14:paraId="6D9EE183" w14:textId="71C46DEF" w:rsidR="0032535D" w:rsidRDefault="0032535D" w:rsidP="00CB731A">
            <w:pPr>
              <w:widowControl w:val="0"/>
              <w:spacing w:before="120"/>
              <w:rPr>
                <w:bCs/>
              </w:rPr>
            </w:pPr>
            <w:r>
              <w:rPr>
                <w:bCs/>
              </w:rPr>
              <w:t>Kelliher</w:t>
            </w:r>
          </w:p>
        </w:tc>
        <w:tc>
          <w:tcPr>
            <w:tcW w:w="5418" w:type="dxa"/>
            <w:tcMar>
              <w:top w:w="0" w:type="dxa"/>
              <w:left w:w="108" w:type="dxa"/>
              <w:bottom w:w="0" w:type="dxa"/>
              <w:right w:w="108" w:type="dxa"/>
            </w:tcMar>
          </w:tcPr>
          <w:p w14:paraId="033E53B5" w14:textId="22800FE0" w:rsidR="0032535D" w:rsidRDefault="0032535D" w:rsidP="00CB731A">
            <w:pPr>
              <w:widowControl w:val="0"/>
              <w:spacing w:before="120"/>
              <w:rPr>
                <w:bCs/>
              </w:rPr>
            </w:pPr>
            <w:r>
              <w:rPr>
                <w:bCs/>
              </w:rPr>
              <w:t>EEI</w:t>
            </w:r>
          </w:p>
        </w:tc>
      </w:tr>
      <w:tr w:rsidR="00560B3B" w:rsidRPr="00286562" w14:paraId="22F58EAE" w14:textId="77777777" w:rsidTr="00747353">
        <w:tc>
          <w:tcPr>
            <w:tcW w:w="1710" w:type="dxa"/>
            <w:tcMar>
              <w:top w:w="0" w:type="dxa"/>
              <w:left w:w="108" w:type="dxa"/>
              <w:bottom w:w="0" w:type="dxa"/>
              <w:right w:w="108" w:type="dxa"/>
            </w:tcMar>
          </w:tcPr>
          <w:p w14:paraId="1952CA2B" w14:textId="255BA2AC" w:rsidR="00560B3B" w:rsidRDefault="00560B3B" w:rsidP="00CB731A">
            <w:pPr>
              <w:widowControl w:val="0"/>
              <w:spacing w:before="120"/>
              <w:rPr>
                <w:bCs/>
              </w:rPr>
            </w:pPr>
            <w:r>
              <w:rPr>
                <w:bCs/>
              </w:rPr>
              <w:t>Wasiq</w:t>
            </w:r>
          </w:p>
        </w:tc>
        <w:tc>
          <w:tcPr>
            <w:tcW w:w="1980" w:type="dxa"/>
            <w:tcMar>
              <w:top w:w="0" w:type="dxa"/>
              <w:left w:w="108" w:type="dxa"/>
              <w:bottom w:w="0" w:type="dxa"/>
              <w:right w:w="108" w:type="dxa"/>
            </w:tcMar>
          </w:tcPr>
          <w:p w14:paraId="182289B9" w14:textId="5C2BC346" w:rsidR="00560B3B" w:rsidRDefault="00560B3B" w:rsidP="00CB731A">
            <w:pPr>
              <w:widowControl w:val="0"/>
              <w:spacing w:before="120"/>
              <w:rPr>
                <w:bCs/>
              </w:rPr>
            </w:pPr>
            <w:r>
              <w:rPr>
                <w:bCs/>
              </w:rPr>
              <w:t>Khan</w:t>
            </w:r>
          </w:p>
        </w:tc>
        <w:tc>
          <w:tcPr>
            <w:tcW w:w="5418" w:type="dxa"/>
            <w:tcMar>
              <w:top w:w="0" w:type="dxa"/>
              <w:left w:w="108" w:type="dxa"/>
              <w:bottom w:w="0" w:type="dxa"/>
              <w:right w:w="108" w:type="dxa"/>
            </w:tcMar>
          </w:tcPr>
          <w:p w14:paraId="000A373B" w14:textId="1E11370F" w:rsidR="00560B3B" w:rsidRDefault="00560B3B" w:rsidP="00CB731A">
            <w:pPr>
              <w:widowControl w:val="0"/>
              <w:spacing w:before="120"/>
              <w:rPr>
                <w:bCs/>
              </w:rPr>
            </w:pPr>
            <w:r>
              <w:rPr>
                <w:bCs/>
              </w:rPr>
              <w:t>FERC Staff</w:t>
            </w:r>
          </w:p>
        </w:tc>
      </w:tr>
      <w:tr w:rsidR="0032535D" w:rsidRPr="00286562" w14:paraId="553BB3BE" w14:textId="77777777" w:rsidTr="00747353">
        <w:tc>
          <w:tcPr>
            <w:tcW w:w="1710" w:type="dxa"/>
            <w:tcMar>
              <w:top w:w="0" w:type="dxa"/>
              <w:left w:w="108" w:type="dxa"/>
              <w:bottom w:w="0" w:type="dxa"/>
              <w:right w:w="108" w:type="dxa"/>
            </w:tcMar>
          </w:tcPr>
          <w:p w14:paraId="3B52C60F" w14:textId="23C6316B" w:rsidR="0032535D" w:rsidRDefault="0032535D" w:rsidP="00CB731A">
            <w:pPr>
              <w:widowControl w:val="0"/>
              <w:spacing w:before="120"/>
              <w:rPr>
                <w:bCs/>
              </w:rPr>
            </w:pPr>
            <w:r>
              <w:rPr>
                <w:bCs/>
              </w:rPr>
              <w:t>Mike</w:t>
            </w:r>
          </w:p>
        </w:tc>
        <w:tc>
          <w:tcPr>
            <w:tcW w:w="1980" w:type="dxa"/>
            <w:tcMar>
              <w:top w:w="0" w:type="dxa"/>
              <w:left w:w="108" w:type="dxa"/>
              <w:bottom w:w="0" w:type="dxa"/>
              <w:right w:w="108" w:type="dxa"/>
            </w:tcMar>
          </w:tcPr>
          <w:p w14:paraId="7184F5AD" w14:textId="04363943" w:rsidR="0032535D" w:rsidRDefault="0032535D" w:rsidP="00CB731A">
            <w:pPr>
              <w:widowControl w:val="0"/>
              <w:spacing w:before="120"/>
              <w:rPr>
                <w:bCs/>
              </w:rPr>
            </w:pPr>
            <w:r>
              <w:rPr>
                <w:bCs/>
              </w:rPr>
              <w:t>Knowland</w:t>
            </w:r>
          </w:p>
        </w:tc>
        <w:tc>
          <w:tcPr>
            <w:tcW w:w="5418" w:type="dxa"/>
            <w:tcMar>
              <w:top w:w="0" w:type="dxa"/>
              <w:left w:w="108" w:type="dxa"/>
              <w:bottom w:w="0" w:type="dxa"/>
              <w:right w:w="108" w:type="dxa"/>
            </w:tcMar>
          </w:tcPr>
          <w:p w14:paraId="14D1F1F3" w14:textId="164E93C9" w:rsidR="0032535D" w:rsidRDefault="0032535D" w:rsidP="00CB731A">
            <w:pPr>
              <w:widowControl w:val="0"/>
              <w:spacing w:before="120"/>
              <w:rPr>
                <w:bCs/>
              </w:rPr>
            </w:pPr>
            <w:r>
              <w:rPr>
                <w:bCs/>
              </w:rPr>
              <w:t xml:space="preserve">ISO-New England </w:t>
            </w:r>
          </w:p>
        </w:tc>
      </w:tr>
      <w:tr w:rsidR="00560B3B" w:rsidRPr="00286562" w14:paraId="454CC5E2" w14:textId="77777777" w:rsidTr="00747353">
        <w:tc>
          <w:tcPr>
            <w:tcW w:w="1710" w:type="dxa"/>
            <w:tcMar>
              <w:top w:w="0" w:type="dxa"/>
              <w:left w:w="108" w:type="dxa"/>
              <w:bottom w:w="0" w:type="dxa"/>
              <w:right w:w="108" w:type="dxa"/>
            </w:tcMar>
          </w:tcPr>
          <w:p w14:paraId="6CDB7904" w14:textId="4F0176E8" w:rsidR="00560B3B" w:rsidRPr="00560B3B" w:rsidRDefault="00560B3B" w:rsidP="00CB731A">
            <w:pPr>
              <w:widowControl w:val="0"/>
              <w:spacing w:before="120"/>
              <w:rPr>
                <w:bCs/>
              </w:rPr>
            </w:pPr>
            <w:r>
              <w:rPr>
                <w:bCs/>
              </w:rPr>
              <w:t>Greg</w:t>
            </w:r>
          </w:p>
        </w:tc>
        <w:tc>
          <w:tcPr>
            <w:tcW w:w="1980" w:type="dxa"/>
            <w:tcMar>
              <w:top w:w="0" w:type="dxa"/>
              <w:left w:w="108" w:type="dxa"/>
              <w:bottom w:w="0" w:type="dxa"/>
              <w:right w:w="108" w:type="dxa"/>
            </w:tcMar>
          </w:tcPr>
          <w:p w14:paraId="3ABE6E49" w14:textId="1F6EE69E" w:rsidR="00560B3B" w:rsidRPr="00560B3B" w:rsidRDefault="00560B3B" w:rsidP="00CB731A">
            <w:pPr>
              <w:widowControl w:val="0"/>
              <w:spacing w:before="120"/>
              <w:rPr>
                <w:bCs/>
              </w:rPr>
            </w:pPr>
            <w:r>
              <w:rPr>
                <w:bCs/>
              </w:rPr>
              <w:t>Lander</w:t>
            </w:r>
          </w:p>
        </w:tc>
        <w:tc>
          <w:tcPr>
            <w:tcW w:w="5418" w:type="dxa"/>
            <w:tcMar>
              <w:top w:w="0" w:type="dxa"/>
              <w:left w:w="108" w:type="dxa"/>
              <w:bottom w:w="0" w:type="dxa"/>
              <w:right w:w="108" w:type="dxa"/>
            </w:tcMar>
          </w:tcPr>
          <w:p w14:paraId="3699CCA6" w14:textId="0A85FD90" w:rsidR="00560B3B" w:rsidRPr="00560B3B" w:rsidRDefault="00560B3B" w:rsidP="00CB731A">
            <w:pPr>
              <w:widowControl w:val="0"/>
              <w:spacing w:before="120"/>
              <w:rPr>
                <w:bCs/>
              </w:rPr>
            </w:pPr>
            <w:r>
              <w:rPr>
                <w:bCs/>
              </w:rPr>
              <w:t>Skipping Stone</w:t>
            </w:r>
          </w:p>
        </w:tc>
      </w:tr>
      <w:tr w:rsidR="00CF5AA6" w:rsidRPr="00286562" w14:paraId="5727A285" w14:textId="77777777" w:rsidTr="00747353">
        <w:tc>
          <w:tcPr>
            <w:tcW w:w="1710" w:type="dxa"/>
            <w:tcMar>
              <w:top w:w="0" w:type="dxa"/>
              <w:left w:w="108" w:type="dxa"/>
              <w:bottom w:w="0" w:type="dxa"/>
              <w:right w:w="108" w:type="dxa"/>
            </w:tcMar>
          </w:tcPr>
          <w:p w14:paraId="2F4B74E2" w14:textId="5BB95F65" w:rsidR="00CF5AA6" w:rsidRDefault="009E184B" w:rsidP="00CB731A">
            <w:pPr>
              <w:widowControl w:val="0"/>
              <w:spacing w:before="120"/>
              <w:rPr>
                <w:bCs/>
              </w:rPr>
            </w:pPr>
            <w:r>
              <w:rPr>
                <w:bCs/>
              </w:rPr>
              <w:t>Tomasz</w:t>
            </w:r>
          </w:p>
        </w:tc>
        <w:tc>
          <w:tcPr>
            <w:tcW w:w="1980" w:type="dxa"/>
            <w:tcMar>
              <w:top w:w="0" w:type="dxa"/>
              <w:left w:w="108" w:type="dxa"/>
              <w:bottom w:w="0" w:type="dxa"/>
              <w:right w:w="108" w:type="dxa"/>
            </w:tcMar>
          </w:tcPr>
          <w:p w14:paraId="7CCFCB75" w14:textId="5C7BD565" w:rsidR="00CF5AA6" w:rsidRDefault="009E184B" w:rsidP="00CB731A">
            <w:pPr>
              <w:widowControl w:val="0"/>
              <w:spacing w:before="120"/>
              <w:rPr>
                <w:bCs/>
              </w:rPr>
            </w:pPr>
            <w:r>
              <w:rPr>
                <w:bCs/>
              </w:rPr>
              <w:t>Lange</w:t>
            </w:r>
          </w:p>
        </w:tc>
        <w:tc>
          <w:tcPr>
            <w:tcW w:w="5418" w:type="dxa"/>
            <w:tcMar>
              <w:top w:w="0" w:type="dxa"/>
              <w:left w:w="108" w:type="dxa"/>
              <w:bottom w:w="0" w:type="dxa"/>
              <w:right w:w="108" w:type="dxa"/>
            </w:tcMar>
          </w:tcPr>
          <w:p w14:paraId="4ABD31AD" w14:textId="7A486347" w:rsidR="00CF5AA6" w:rsidRDefault="009E184B" w:rsidP="00CB731A">
            <w:pPr>
              <w:widowControl w:val="0"/>
              <w:spacing w:before="120"/>
              <w:rPr>
                <w:bCs/>
              </w:rPr>
            </w:pPr>
            <w:r>
              <w:rPr>
                <w:bCs/>
              </w:rPr>
              <w:t xml:space="preserve">Tenaska </w:t>
            </w:r>
          </w:p>
        </w:tc>
      </w:tr>
      <w:tr w:rsidR="00343D15" w:rsidRPr="00286562" w14:paraId="7E4F47A9" w14:textId="77777777" w:rsidTr="00747353">
        <w:tc>
          <w:tcPr>
            <w:tcW w:w="1710" w:type="dxa"/>
            <w:tcMar>
              <w:top w:w="0" w:type="dxa"/>
              <w:left w:w="108" w:type="dxa"/>
              <w:bottom w:w="0" w:type="dxa"/>
              <w:right w:w="108" w:type="dxa"/>
            </w:tcMar>
          </w:tcPr>
          <w:p w14:paraId="0FAAFED6" w14:textId="41B4B984" w:rsidR="00343D15" w:rsidRPr="0032535D" w:rsidRDefault="007947EE" w:rsidP="00CB731A">
            <w:pPr>
              <w:widowControl w:val="0"/>
              <w:spacing w:before="120"/>
              <w:rPr>
                <w:bCs/>
              </w:rPr>
            </w:pPr>
            <w:r w:rsidRPr="0032535D">
              <w:rPr>
                <w:bCs/>
              </w:rPr>
              <w:t>Nichole</w:t>
            </w:r>
          </w:p>
        </w:tc>
        <w:tc>
          <w:tcPr>
            <w:tcW w:w="1980" w:type="dxa"/>
            <w:tcMar>
              <w:top w:w="0" w:type="dxa"/>
              <w:left w:w="108" w:type="dxa"/>
              <w:bottom w:w="0" w:type="dxa"/>
              <w:right w:w="108" w:type="dxa"/>
            </w:tcMar>
          </w:tcPr>
          <w:p w14:paraId="2DFEFF02" w14:textId="35DBF66D" w:rsidR="00343D15" w:rsidRPr="0032535D" w:rsidRDefault="005E30BA" w:rsidP="00CB731A">
            <w:pPr>
              <w:widowControl w:val="0"/>
              <w:spacing w:before="120"/>
              <w:rPr>
                <w:bCs/>
              </w:rPr>
            </w:pPr>
            <w:r w:rsidRPr="0032535D">
              <w:rPr>
                <w:bCs/>
              </w:rPr>
              <w:t>Lopez</w:t>
            </w:r>
          </w:p>
        </w:tc>
        <w:tc>
          <w:tcPr>
            <w:tcW w:w="5418" w:type="dxa"/>
            <w:tcMar>
              <w:top w:w="0" w:type="dxa"/>
              <w:left w:w="108" w:type="dxa"/>
              <w:bottom w:w="0" w:type="dxa"/>
              <w:right w:w="108" w:type="dxa"/>
            </w:tcMar>
          </w:tcPr>
          <w:p w14:paraId="2A89AA19" w14:textId="638551A4" w:rsidR="00343D15" w:rsidRPr="0032535D" w:rsidRDefault="007947EE" w:rsidP="00CB731A">
            <w:pPr>
              <w:widowControl w:val="0"/>
              <w:spacing w:before="120"/>
              <w:rPr>
                <w:bCs/>
              </w:rPr>
            </w:pPr>
            <w:r w:rsidRPr="0032535D">
              <w:rPr>
                <w:bCs/>
              </w:rPr>
              <w:t>Kinder Morgan</w:t>
            </w:r>
          </w:p>
        </w:tc>
      </w:tr>
      <w:tr w:rsidR="00AC4F89" w:rsidRPr="00286562" w14:paraId="65F56F3F" w14:textId="77777777" w:rsidTr="00747353">
        <w:tc>
          <w:tcPr>
            <w:tcW w:w="1710" w:type="dxa"/>
            <w:tcMar>
              <w:top w:w="0" w:type="dxa"/>
              <w:left w:w="108" w:type="dxa"/>
              <w:bottom w:w="0" w:type="dxa"/>
              <w:right w:w="108" w:type="dxa"/>
            </w:tcMar>
          </w:tcPr>
          <w:p w14:paraId="04DF2FAC" w14:textId="34F0954D" w:rsidR="00AC4F89" w:rsidRPr="0032535D" w:rsidRDefault="007947EE" w:rsidP="00CB731A">
            <w:pPr>
              <w:widowControl w:val="0"/>
              <w:spacing w:before="120"/>
              <w:rPr>
                <w:bCs/>
              </w:rPr>
            </w:pPr>
            <w:r w:rsidRPr="0032535D">
              <w:rPr>
                <w:bCs/>
              </w:rPr>
              <w:t>Gina</w:t>
            </w:r>
          </w:p>
        </w:tc>
        <w:tc>
          <w:tcPr>
            <w:tcW w:w="1980" w:type="dxa"/>
            <w:tcMar>
              <w:top w:w="0" w:type="dxa"/>
              <w:left w:w="108" w:type="dxa"/>
              <w:bottom w:w="0" w:type="dxa"/>
              <w:right w:w="108" w:type="dxa"/>
            </w:tcMar>
          </w:tcPr>
          <w:p w14:paraId="01349B33" w14:textId="095EF801" w:rsidR="00AC4F89" w:rsidRPr="0032535D" w:rsidRDefault="005E30BA" w:rsidP="00CB731A">
            <w:pPr>
              <w:widowControl w:val="0"/>
              <w:spacing w:before="120"/>
              <w:rPr>
                <w:bCs/>
              </w:rPr>
            </w:pPr>
            <w:r w:rsidRPr="0032535D">
              <w:rPr>
                <w:bCs/>
              </w:rPr>
              <w:t>Mabry</w:t>
            </w:r>
          </w:p>
        </w:tc>
        <w:tc>
          <w:tcPr>
            <w:tcW w:w="5418" w:type="dxa"/>
            <w:tcMar>
              <w:top w:w="0" w:type="dxa"/>
              <w:left w:w="108" w:type="dxa"/>
              <w:bottom w:w="0" w:type="dxa"/>
              <w:right w:w="108" w:type="dxa"/>
            </w:tcMar>
          </w:tcPr>
          <w:p w14:paraId="5A32B277" w14:textId="4D228F07" w:rsidR="00AC4F89" w:rsidRPr="0032535D" w:rsidRDefault="007947EE" w:rsidP="00CB731A">
            <w:pPr>
              <w:widowControl w:val="0"/>
              <w:spacing w:before="120"/>
              <w:rPr>
                <w:bCs/>
              </w:rPr>
            </w:pPr>
            <w:r w:rsidRPr="0032535D">
              <w:rPr>
                <w:bCs/>
              </w:rPr>
              <w:t>Kinder Morgan</w:t>
            </w:r>
          </w:p>
        </w:tc>
      </w:tr>
      <w:tr w:rsidR="00277438" w:rsidRPr="00286562" w14:paraId="54943C0C" w14:textId="77777777" w:rsidTr="00747353">
        <w:tc>
          <w:tcPr>
            <w:tcW w:w="1710" w:type="dxa"/>
            <w:tcMar>
              <w:top w:w="0" w:type="dxa"/>
              <w:left w:w="108" w:type="dxa"/>
              <w:bottom w:w="0" w:type="dxa"/>
              <w:right w:w="108" w:type="dxa"/>
            </w:tcMar>
          </w:tcPr>
          <w:p w14:paraId="05ECBFFD" w14:textId="550771CB" w:rsidR="00277438" w:rsidRPr="00560B3B" w:rsidRDefault="00071C31" w:rsidP="00CB731A">
            <w:pPr>
              <w:widowControl w:val="0"/>
              <w:spacing w:before="120"/>
              <w:rPr>
                <w:bCs/>
              </w:rPr>
            </w:pPr>
            <w:r w:rsidRPr="00560B3B">
              <w:rPr>
                <w:bCs/>
              </w:rPr>
              <w:t>Eli</w:t>
            </w:r>
          </w:p>
        </w:tc>
        <w:tc>
          <w:tcPr>
            <w:tcW w:w="1980" w:type="dxa"/>
            <w:tcMar>
              <w:top w:w="0" w:type="dxa"/>
              <w:left w:w="108" w:type="dxa"/>
              <w:bottom w:w="0" w:type="dxa"/>
              <w:right w:w="108" w:type="dxa"/>
            </w:tcMar>
          </w:tcPr>
          <w:p w14:paraId="668E09AD" w14:textId="2D55AB17" w:rsidR="00277438" w:rsidRPr="00560B3B" w:rsidRDefault="00B21F64" w:rsidP="00CB731A">
            <w:pPr>
              <w:widowControl w:val="0"/>
              <w:spacing w:before="120"/>
              <w:rPr>
                <w:bCs/>
              </w:rPr>
            </w:pPr>
            <w:r w:rsidRPr="00560B3B">
              <w:rPr>
                <w:bCs/>
              </w:rPr>
              <w:t>Massey</w:t>
            </w:r>
          </w:p>
        </w:tc>
        <w:tc>
          <w:tcPr>
            <w:tcW w:w="5418" w:type="dxa"/>
            <w:tcMar>
              <w:top w:w="0" w:type="dxa"/>
              <w:left w:w="108" w:type="dxa"/>
              <w:bottom w:w="0" w:type="dxa"/>
              <w:right w:w="108" w:type="dxa"/>
            </w:tcMar>
          </w:tcPr>
          <w:p w14:paraId="72161799" w14:textId="0DFB085C" w:rsidR="00277438" w:rsidRPr="00560B3B" w:rsidRDefault="00CE3203" w:rsidP="00CB731A">
            <w:pPr>
              <w:widowControl w:val="0"/>
              <w:spacing w:before="120"/>
              <w:rPr>
                <w:bCs/>
              </w:rPr>
            </w:pPr>
            <w:r w:rsidRPr="00560B3B">
              <w:rPr>
                <w:bCs/>
              </w:rPr>
              <w:t>MISO</w:t>
            </w:r>
          </w:p>
        </w:tc>
      </w:tr>
      <w:tr w:rsidR="00B21F64" w:rsidRPr="00286562" w14:paraId="720C818B" w14:textId="77777777" w:rsidTr="00747353">
        <w:tc>
          <w:tcPr>
            <w:tcW w:w="1710" w:type="dxa"/>
            <w:tcMar>
              <w:top w:w="0" w:type="dxa"/>
              <w:left w:w="108" w:type="dxa"/>
              <w:bottom w:w="0" w:type="dxa"/>
              <w:right w:w="108" w:type="dxa"/>
            </w:tcMar>
          </w:tcPr>
          <w:p w14:paraId="0BF35B6F" w14:textId="3BDFD19A" w:rsidR="00B21F64" w:rsidRPr="00560B3B" w:rsidRDefault="00071C31" w:rsidP="00CB731A">
            <w:pPr>
              <w:widowControl w:val="0"/>
              <w:spacing w:before="120"/>
              <w:rPr>
                <w:bCs/>
              </w:rPr>
            </w:pPr>
            <w:r w:rsidRPr="00560B3B">
              <w:rPr>
                <w:bCs/>
              </w:rPr>
              <w:t>Mike</w:t>
            </w:r>
          </w:p>
        </w:tc>
        <w:tc>
          <w:tcPr>
            <w:tcW w:w="1980" w:type="dxa"/>
            <w:tcMar>
              <w:top w:w="0" w:type="dxa"/>
              <w:left w:w="108" w:type="dxa"/>
              <w:bottom w:w="0" w:type="dxa"/>
              <w:right w:w="108" w:type="dxa"/>
            </w:tcMar>
          </w:tcPr>
          <w:p w14:paraId="12075D76" w14:textId="1B6CA41E" w:rsidR="00B21F64" w:rsidRPr="00560B3B" w:rsidRDefault="00B21F64" w:rsidP="00CB731A">
            <w:pPr>
              <w:widowControl w:val="0"/>
              <w:spacing w:before="120"/>
              <w:rPr>
                <w:bCs/>
              </w:rPr>
            </w:pPr>
            <w:r w:rsidRPr="00560B3B">
              <w:rPr>
                <w:bCs/>
              </w:rPr>
              <w:t>Mattox</w:t>
            </w:r>
          </w:p>
        </w:tc>
        <w:tc>
          <w:tcPr>
            <w:tcW w:w="5418" w:type="dxa"/>
            <w:tcMar>
              <w:top w:w="0" w:type="dxa"/>
              <w:left w:w="108" w:type="dxa"/>
              <w:bottom w:w="0" w:type="dxa"/>
              <w:right w:w="108" w:type="dxa"/>
            </w:tcMar>
          </w:tcPr>
          <w:p w14:paraId="3F992AD2" w14:textId="49B64DD2" w:rsidR="00B21F64" w:rsidRPr="00560B3B" w:rsidRDefault="00777830" w:rsidP="00CB731A">
            <w:pPr>
              <w:widowControl w:val="0"/>
              <w:spacing w:before="120"/>
              <w:rPr>
                <w:bCs/>
              </w:rPr>
            </w:pPr>
            <w:r w:rsidRPr="00560B3B">
              <w:rPr>
                <w:bCs/>
              </w:rPr>
              <w:t>MISO</w:t>
            </w:r>
          </w:p>
        </w:tc>
      </w:tr>
      <w:tr w:rsidR="00AC4F89" w:rsidRPr="00286562" w14:paraId="1B253FCA" w14:textId="77777777" w:rsidTr="00747353">
        <w:tc>
          <w:tcPr>
            <w:tcW w:w="1710" w:type="dxa"/>
            <w:tcMar>
              <w:top w:w="0" w:type="dxa"/>
              <w:left w:w="108" w:type="dxa"/>
              <w:bottom w:w="0" w:type="dxa"/>
              <w:right w:w="108" w:type="dxa"/>
            </w:tcMar>
          </w:tcPr>
          <w:p w14:paraId="4C8E1F6B" w14:textId="71FCCC10" w:rsidR="00AC4F89" w:rsidRPr="009E184B" w:rsidRDefault="007947EE" w:rsidP="00CB731A">
            <w:pPr>
              <w:widowControl w:val="0"/>
              <w:spacing w:before="120"/>
              <w:rPr>
                <w:bCs/>
              </w:rPr>
            </w:pPr>
            <w:r w:rsidRPr="009E184B">
              <w:rPr>
                <w:bCs/>
              </w:rPr>
              <w:t>Leif</w:t>
            </w:r>
          </w:p>
        </w:tc>
        <w:tc>
          <w:tcPr>
            <w:tcW w:w="1980" w:type="dxa"/>
            <w:tcMar>
              <w:top w:w="0" w:type="dxa"/>
              <w:left w:w="108" w:type="dxa"/>
              <w:bottom w:w="0" w:type="dxa"/>
              <w:right w:w="108" w:type="dxa"/>
            </w:tcMar>
          </w:tcPr>
          <w:p w14:paraId="03582663" w14:textId="28C21081" w:rsidR="00AC4F89" w:rsidRPr="009E184B" w:rsidRDefault="005E30BA" w:rsidP="00CB731A">
            <w:pPr>
              <w:widowControl w:val="0"/>
              <w:spacing w:before="120"/>
              <w:rPr>
                <w:bCs/>
              </w:rPr>
            </w:pPr>
            <w:r w:rsidRPr="009E184B">
              <w:rPr>
                <w:bCs/>
              </w:rPr>
              <w:t>Mattson</w:t>
            </w:r>
          </w:p>
        </w:tc>
        <w:tc>
          <w:tcPr>
            <w:tcW w:w="5418" w:type="dxa"/>
            <w:tcMar>
              <w:top w:w="0" w:type="dxa"/>
              <w:left w:w="108" w:type="dxa"/>
              <w:bottom w:w="0" w:type="dxa"/>
              <w:right w:w="108" w:type="dxa"/>
            </w:tcMar>
          </w:tcPr>
          <w:p w14:paraId="67C5679F" w14:textId="6C01FE3E" w:rsidR="00AC4F89" w:rsidRPr="009E184B" w:rsidRDefault="007947EE" w:rsidP="00CB731A">
            <w:pPr>
              <w:widowControl w:val="0"/>
              <w:spacing w:before="120"/>
              <w:rPr>
                <w:bCs/>
              </w:rPr>
            </w:pPr>
            <w:r w:rsidRPr="009E184B">
              <w:rPr>
                <w:bCs/>
              </w:rPr>
              <w:t>WBI Energy</w:t>
            </w:r>
          </w:p>
        </w:tc>
      </w:tr>
      <w:tr w:rsidR="000163D9" w:rsidRPr="00286562" w14:paraId="0F7C7E0E" w14:textId="77777777" w:rsidTr="00747353">
        <w:tc>
          <w:tcPr>
            <w:tcW w:w="1710" w:type="dxa"/>
            <w:tcMar>
              <w:top w:w="0" w:type="dxa"/>
              <w:left w:w="108" w:type="dxa"/>
              <w:bottom w:w="0" w:type="dxa"/>
              <w:right w:w="108" w:type="dxa"/>
            </w:tcMar>
          </w:tcPr>
          <w:p w14:paraId="6EAC4BCA" w14:textId="44E37B92" w:rsidR="000163D9" w:rsidRPr="009E184B" w:rsidRDefault="000163D9" w:rsidP="00CB731A">
            <w:pPr>
              <w:widowControl w:val="0"/>
              <w:spacing w:before="120"/>
              <w:rPr>
                <w:bCs/>
              </w:rPr>
            </w:pPr>
            <w:r>
              <w:rPr>
                <w:bCs/>
              </w:rPr>
              <w:t>Edward</w:t>
            </w:r>
          </w:p>
        </w:tc>
        <w:tc>
          <w:tcPr>
            <w:tcW w:w="1980" w:type="dxa"/>
            <w:tcMar>
              <w:top w:w="0" w:type="dxa"/>
              <w:left w:w="108" w:type="dxa"/>
              <w:bottom w:w="0" w:type="dxa"/>
              <w:right w:w="108" w:type="dxa"/>
            </w:tcMar>
          </w:tcPr>
          <w:p w14:paraId="62E471A0" w14:textId="5ECF9397" w:rsidR="000163D9" w:rsidRPr="009E184B" w:rsidRDefault="000163D9" w:rsidP="00CB731A">
            <w:pPr>
              <w:widowControl w:val="0"/>
              <w:spacing w:before="120"/>
              <w:rPr>
                <w:bCs/>
              </w:rPr>
            </w:pPr>
            <w:r>
              <w:rPr>
                <w:bCs/>
              </w:rPr>
              <w:t>McCluskey</w:t>
            </w:r>
          </w:p>
        </w:tc>
        <w:tc>
          <w:tcPr>
            <w:tcW w:w="5418" w:type="dxa"/>
            <w:tcMar>
              <w:top w:w="0" w:type="dxa"/>
              <w:left w:w="108" w:type="dxa"/>
              <w:bottom w:w="0" w:type="dxa"/>
              <w:right w:w="108" w:type="dxa"/>
            </w:tcMar>
          </w:tcPr>
          <w:p w14:paraId="70E80108" w14:textId="395DBB22" w:rsidR="000163D9" w:rsidRPr="009E184B" w:rsidRDefault="000163D9" w:rsidP="00CB731A">
            <w:pPr>
              <w:widowControl w:val="0"/>
              <w:spacing w:before="120"/>
              <w:rPr>
                <w:bCs/>
              </w:rPr>
            </w:pPr>
            <w:r>
              <w:rPr>
                <w:bCs/>
              </w:rPr>
              <w:t>Duke Energy</w:t>
            </w:r>
          </w:p>
        </w:tc>
      </w:tr>
      <w:tr w:rsidR="004077CD" w:rsidRPr="00286562" w14:paraId="77539D3F" w14:textId="77777777" w:rsidTr="00747353">
        <w:tc>
          <w:tcPr>
            <w:tcW w:w="1710" w:type="dxa"/>
            <w:tcMar>
              <w:top w:w="0" w:type="dxa"/>
              <w:left w:w="108" w:type="dxa"/>
              <w:bottom w:w="0" w:type="dxa"/>
              <w:right w:w="108" w:type="dxa"/>
            </w:tcMar>
          </w:tcPr>
          <w:p w14:paraId="40F5095A" w14:textId="78DA0127" w:rsidR="004077CD" w:rsidRPr="00560B3B" w:rsidRDefault="007947EE" w:rsidP="00CB731A">
            <w:pPr>
              <w:widowControl w:val="0"/>
              <w:spacing w:before="120"/>
              <w:rPr>
                <w:bCs/>
              </w:rPr>
            </w:pPr>
            <w:r w:rsidRPr="00560B3B">
              <w:rPr>
                <w:bCs/>
              </w:rPr>
              <w:t>Steven</w:t>
            </w:r>
          </w:p>
        </w:tc>
        <w:tc>
          <w:tcPr>
            <w:tcW w:w="1980" w:type="dxa"/>
            <w:tcMar>
              <w:top w:w="0" w:type="dxa"/>
              <w:left w:w="108" w:type="dxa"/>
              <w:bottom w:w="0" w:type="dxa"/>
              <w:right w:w="108" w:type="dxa"/>
            </w:tcMar>
          </w:tcPr>
          <w:p w14:paraId="1374983E" w14:textId="58019561" w:rsidR="004077CD" w:rsidRPr="00560B3B" w:rsidRDefault="005E30BA" w:rsidP="00CB731A">
            <w:pPr>
              <w:widowControl w:val="0"/>
              <w:spacing w:before="120"/>
              <w:rPr>
                <w:bCs/>
              </w:rPr>
            </w:pPr>
            <w:r w:rsidRPr="00560B3B">
              <w:rPr>
                <w:bCs/>
              </w:rPr>
              <w:t>McCord</w:t>
            </w:r>
          </w:p>
        </w:tc>
        <w:tc>
          <w:tcPr>
            <w:tcW w:w="5418" w:type="dxa"/>
            <w:tcMar>
              <w:top w:w="0" w:type="dxa"/>
              <w:left w:w="108" w:type="dxa"/>
              <w:bottom w:w="0" w:type="dxa"/>
              <w:right w:w="108" w:type="dxa"/>
            </w:tcMar>
          </w:tcPr>
          <w:p w14:paraId="7B012E21" w14:textId="6BF9AAC5" w:rsidR="004077CD" w:rsidRPr="00560B3B" w:rsidRDefault="007947EE" w:rsidP="00CB731A">
            <w:pPr>
              <w:widowControl w:val="0"/>
              <w:spacing w:before="120"/>
              <w:rPr>
                <w:bCs/>
              </w:rPr>
            </w:pPr>
            <w:r w:rsidRPr="00560B3B">
              <w:rPr>
                <w:bCs/>
              </w:rPr>
              <w:t>TC Energy</w:t>
            </w:r>
          </w:p>
        </w:tc>
      </w:tr>
      <w:tr w:rsidR="0055678C" w:rsidRPr="00286562" w14:paraId="59010369" w14:textId="77777777" w:rsidTr="00747353">
        <w:tc>
          <w:tcPr>
            <w:tcW w:w="1710" w:type="dxa"/>
            <w:tcMar>
              <w:top w:w="0" w:type="dxa"/>
              <w:left w:w="108" w:type="dxa"/>
              <w:bottom w:w="0" w:type="dxa"/>
              <w:right w:w="108" w:type="dxa"/>
            </w:tcMar>
          </w:tcPr>
          <w:p w14:paraId="15E68203" w14:textId="22E5CD56" w:rsidR="0055678C" w:rsidRPr="0032535D" w:rsidRDefault="0055678C" w:rsidP="00CB731A">
            <w:pPr>
              <w:widowControl w:val="0"/>
              <w:spacing w:before="120"/>
              <w:rPr>
                <w:bCs/>
              </w:rPr>
            </w:pPr>
            <w:r>
              <w:rPr>
                <w:bCs/>
              </w:rPr>
              <w:t>Shawn</w:t>
            </w:r>
          </w:p>
        </w:tc>
        <w:tc>
          <w:tcPr>
            <w:tcW w:w="1980" w:type="dxa"/>
            <w:tcMar>
              <w:top w:w="0" w:type="dxa"/>
              <w:left w:w="108" w:type="dxa"/>
              <w:bottom w:w="0" w:type="dxa"/>
              <w:right w:w="108" w:type="dxa"/>
            </w:tcMar>
          </w:tcPr>
          <w:p w14:paraId="471667D6" w14:textId="2FFB4334" w:rsidR="0055678C" w:rsidRPr="0032535D" w:rsidRDefault="0055678C" w:rsidP="00CB731A">
            <w:pPr>
              <w:widowControl w:val="0"/>
              <w:spacing w:before="120"/>
              <w:rPr>
                <w:bCs/>
              </w:rPr>
            </w:pPr>
            <w:r>
              <w:rPr>
                <w:bCs/>
              </w:rPr>
              <w:t>McGovern</w:t>
            </w:r>
          </w:p>
        </w:tc>
        <w:tc>
          <w:tcPr>
            <w:tcW w:w="5418" w:type="dxa"/>
            <w:tcMar>
              <w:top w:w="0" w:type="dxa"/>
              <w:left w:w="108" w:type="dxa"/>
              <w:bottom w:w="0" w:type="dxa"/>
              <w:right w:w="108" w:type="dxa"/>
            </w:tcMar>
          </w:tcPr>
          <w:p w14:paraId="419A56CE" w14:textId="51786ED2" w:rsidR="0055678C" w:rsidRPr="0032535D" w:rsidRDefault="0055678C" w:rsidP="00CB731A">
            <w:pPr>
              <w:widowControl w:val="0"/>
              <w:spacing w:before="120"/>
              <w:rPr>
                <w:bCs/>
              </w:rPr>
            </w:pPr>
            <w:r>
              <w:rPr>
                <w:bCs/>
              </w:rPr>
              <w:t>Occidental Energy Marketing</w:t>
            </w:r>
          </w:p>
        </w:tc>
      </w:tr>
      <w:tr w:rsidR="000163D9" w:rsidRPr="00286562" w14:paraId="127DCABA" w14:textId="77777777" w:rsidTr="00747353">
        <w:tc>
          <w:tcPr>
            <w:tcW w:w="1710" w:type="dxa"/>
            <w:tcMar>
              <w:top w:w="0" w:type="dxa"/>
              <w:left w:w="108" w:type="dxa"/>
              <w:bottom w:w="0" w:type="dxa"/>
              <w:right w:w="108" w:type="dxa"/>
            </w:tcMar>
          </w:tcPr>
          <w:p w14:paraId="5C8C93B5" w14:textId="60EC73B0" w:rsidR="000163D9" w:rsidRDefault="000163D9" w:rsidP="00CB731A">
            <w:pPr>
              <w:widowControl w:val="0"/>
              <w:spacing w:before="120"/>
              <w:rPr>
                <w:bCs/>
              </w:rPr>
            </w:pPr>
            <w:r>
              <w:rPr>
                <w:bCs/>
              </w:rPr>
              <w:t>George</w:t>
            </w:r>
          </w:p>
        </w:tc>
        <w:tc>
          <w:tcPr>
            <w:tcW w:w="1980" w:type="dxa"/>
            <w:tcMar>
              <w:top w:w="0" w:type="dxa"/>
              <w:left w:w="108" w:type="dxa"/>
              <w:bottom w:w="0" w:type="dxa"/>
              <w:right w:w="108" w:type="dxa"/>
            </w:tcMar>
          </w:tcPr>
          <w:p w14:paraId="180B6C96" w14:textId="3315A148" w:rsidR="000163D9" w:rsidRDefault="000163D9" w:rsidP="00CB731A">
            <w:pPr>
              <w:widowControl w:val="0"/>
              <w:spacing w:before="120"/>
              <w:rPr>
                <w:bCs/>
              </w:rPr>
            </w:pPr>
            <w:r>
              <w:rPr>
                <w:bCs/>
              </w:rPr>
              <w:t>McGuirk</w:t>
            </w:r>
          </w:p>
        </w:tc>
        <w:tc>
          <w:tcPr>
            <w:tcW w:w="5418" w:type="dxa"/>
            <w:tcMar>
              <w:top w:w="0" w:type="dxa"/>
              <w:left w:w="108" w:type="dxa"/>
              <w:bottom w:w="0" w:type="dxa"/>
              <w:right w:w="108" w:type="dxa"/>
            </w:tcMar>
          </w:tcPr>
          <w:p w14:paraId="09516434" w14:textId="0234FE82" w:rsidR="000163D9" w:rsidRDefault="000163D9" w:rsidP="00CB731A">
            <w:pPr>
              <w:widowControl w:val="0"/>
              <w:spacing w:before="120"/>
              <w:rPr>
                <w:bCs/>
              </w:rPr>
            </w:pPr>
            <w:r>
              <w:rPr>
                <w:bCs/>
              </w:rPr>
              <w:t>Xcel Energy</w:t>
            </w:r>
          </w:p>
        </w:tc>
      </w:tr>
      <w:tr w:rsidR="00102164" w:rsidRPr="00286562" w14:paraId="2E27B099" w14:textId="77777777" w:rsidTr="00747353">
        <w:tc>
          <w:tcPr>
            <w:tcW w:w="1710" w:type="dxa"/>
            <w:tcMar>
              <w:top w:w="0" w:type="dxa"/>
              <w:left w:w="108" w:type="dxa"/>
              <w:bottom w:w="0" w:type="dxa"/>
              <w:right w:w="108" w:type="dxa"/>
            </w:tcMar>
          </w:tcPr>
          <w:p w14:paraId="597B0FF8" w14:textId="128BD898" w:rsidR="00102164" w:rsidRPr="0032535D" w:rsidRDefault="00300959" w:rsidP="00CB731A">
            <w:pPr>
              <w:widowControl w:val="0"/>
              <w:spacing w:before="120"/>
              <w:rPr>
                <w:bCs/>
              </w:rPr>
            </w:pPr>
            <w:r w:rsidRPr="0032535D">
              <w:rPr>
                <w:bCs/>
              </w:rPr>
              <w:t>Megan</w:t>
            </w:r>
          </w:p>
        </w:tc>
        <w:tc>
          <w:tcPr>
            <w:tcW w:w="1980" w:type="dxa"/>
            <w:tcMar>
              <w:top w:w="0" w:type="dxa"/>
              <w:left w:w="108" w:type="dxa"/>
              <w:bottom w:w="0" w:type="dxa"/>
              <w:right w:w="108" w:type="dxa"/>
            </w:tcMar>
          </w:tcPr>
          <w:p w14:paraId="61208804" w14:textId="7984D08D" w:rsidR="00102164" w:rsidRPr="0032535D" w:rsidRDefault="005E30BA" w:rsidP="00CB731A">
            <w:pPr>
              <w:widowControl w:val="0"/>
              <w:spacing w:before="120"/>
              <w:rPr>
                <w:bCs/>
              </w:rPr>
            </w:pPr>
            <w:r w:rsidRPr="0032535D">
              <w:rPr>
                <w:bCs/>
              </w:rPr>
              <w:t>Miller</w:t>
            </w:r>
          </w:p>
        </w:tc>
        <w:tc>
          <w:tcPr>
            <w:tcW w:w="5418" w:type="dxa"/>
            <w:tcMar>
              <w:top w:w="0" w:type="dxa"/>
              <w:left w:w="108" w:type="dxa"/>
              <w:bottom w:w="0" w:type="dxa"/>
              <w:right w:w="108" w:type="dxa"/>
            </w:tcMar>
          </w:tcPr>
          <w:p w14:paraId="380EE303" w14:textId="54630010" w:rsidR="00102164" w:rsidRPr="0032535D" w:rsidRDefault="00300959" w:rsidP="00CB731A">
            <w:pPr>
              <w:widowControl w:val="0"/>
              <w:spacing w:before="120"/>
              <w:rPr>
                <w:bCs/>
              </w:rPr>
            </w:pPr>
            <w:r w:rsidRPr="0032535D">
              <w:rPr>
                <w:bCs/>
              </w:rPr>
              <w:t>Enbridge</w:t>
            </w:r>
            <w:r w:rsidR="006C15F0" w:rsidRPr="0032535D">
              <w:rPr>
                <w:bCs/>
              </w:rPr>
              <w:t xml:space="preserve"> (U.S.) Inc. </w:t>
            </w:r>
          </w:p>
        </w:tc>
      </w:tr>
      <w:tr w:rsidR="00A30F33" w:rsidRPr="00286562" w14:paraId="3DFCC3B0" w14:textId="77777777" w:rsidTr="00747353">
        <w:tc>
          <w:tcPr>
            <w:tcW w:w="1710" w:type="dxa"/>
            <w:tcMar>
              <w:top w:w="0" w:type="dxa"/>
              <w:left w:w="108" w:type="dxa"/>
              <w:bottom w:w="0" w:type="dxa"/>
              <w:right w:w="108" w:type="dxa"/>
            </w:tcMar>
          </w:tcPr>
          <w:p w14:paraId="2E0D892C" w14:textId="7E622570" w:rsidR="00A30F33" w:rsidRPr="0032535D" w:rsidRDefault="00A30F33" w:rsidP="00CB731A">
            <w:pPr>
              <w:widowControl w:val="0"/>
              <w:spacing w:before="120"/>
              <w:rPr>
                <w:bCs/>
              </w:rPr>
            </w:pPr>
            <w:r>
              <w:rPr>
                <w:bCs/>
              </w:rPr>
              <w:lastRenderedPageBreak/>
              <w:t>Mark</w:t>
            </w:r>
          </w:p>
        </w:tc>
        <w:tc>
          <w:tcPr>
            <w:tcW w:w="1980" w:type="dxa"/>
            <w:tcMar>
              <w:top w:w="0" w:type="dxa"/>
              <w:left w:w="108" w:type="dxa"/>
              <w:bottom w:w="0" w:type="dxa"/>
              <w:right w:w="108" w:type="dxa"/>
            </w:tcMar>
          </w:tcPr>
          <w:p w14:paraId="585420CB" w14:textId="5124F5FA" w:rsidR="00A30F33" w:rsidRPr="0032535D" w:rsidRDefault="00A30F33" w:rsidP="00CB731A">
            <w:pPr>
              <w:widowControl w:val="0"/>
              <w:spacing w:before="120"/>
              <w:rPr>
                <w:bCs/>
              </w:rPr>
            </w:pPr>
            <w:r>
              <w:rPr>
                <w:bCs/>
              </w:rPr>
              <w:t>Moyer</w:t>
            </w:r>
          </w:p>
        </w:tc>
        <w:tc>
          <w:tcPr>
            <w:tcW w:w="5418" w:type="dxa"/>
            <w:tcMar>
              <w:top w:w="0" w:type="dxa"/>
              <w:left w:w="108" w:type="dxa"/>
              <w:bottom w:w="0" w:type="dxa"/>
              <w:right w:w="108" w:type="dxa"/>
            </w:tcMar>
          </w:tcPr>
          <w:p w14:paraId="2E7AF459" w14:textId="65138DD2" w:rsidR="00A30F33" w:rsidRPr="0032535D" w:rsidRDefault="00A30F33" w:rsidP="00CB731A">
            <w:pPr>
              <w:widowControl w:val="0"/>
              <w:spacing w:before="120"/>
              <w:rPr>
                <w:bCs/>
              </w:rPr>
            </w:pPr>
            <w:proofErr w:type="spellStart"/>
            <w:r>
              <w:rPr>
                <w:bCs/>
              </w:rPr>
              <w:t>EQT</w:t>
            </w:r>
            <w:proofErr w:type="spellEnd"/>
            <w:r>
              <w:rPr>
                <w:bCs/>
              </w:rPr>
              <w:t xml:space="preserve"> Energy</w:t>
            </w:r>
          </w:p>
        </w:tc>
      </w:tr>
      <w:tr w:rsidR="0055678C" w:rsidRPr="00286562" w14:paraId="17494A26" w14:textId="77777777" w:rsidTr="00747353">
        <w:tc>
          <w:tcPr>
            <w:tcW w:w="1710" w:type="dxa"/>
            <w:tcMar>
              <w:top w:w="0" w:type="dxa"/>
              <w:left w:w="108" w:type="dxa"/>
              <w:bottom w:w="0" w:type="dxa"/>
              <w:right w:w="108" w:type="dxa"/>
            </w:tcMar>
          </w:tcPr>
          <w:p w14:paraId="35819F9A" w14:textId="21911BA0" w:rsidR="0055678C" w:rsidRDefault="0055678C" w:rsidP="00CB731A">
            <w:pPr>
              <w:widowControl w:val="0"/>
              <w:spacing w:before="120"/>
              <w:rPr>
                <w:bCs/>
              </w:rPr>
            </w:pPr>
            <w:r>
              <w:rPr>
                <w:bCs/>
              </w:rPr>
              <w:t>Nichole</w:t>
            </w:r>
          </w:p>
        </w:tc>
        <w:tc>
          <w:tcPr>
            <w:tcW w:w="1980" w:type="dxa"/>
            <w:tcMar>
              <w:top w:w="0" w:type="dxa"/>
              <w:left w:w="108" w:type="dxa"/>
              <w:bottom w:w="0" w:type="dxa"/>
              <w:right w:w="108" w:type="dxa"/>
            </w:tcMar>
          </w:tcPr>
          <w:p w14:paraId="48D4B5F4" w14:textId="20DAC708" w:rsidR="0055678C" w:rsidRDefault="0055678C" w:rsidP="00CB731A">
            <w:pPr>
              <w:widowControl w:val="0"/>
              <w:spacing w:before="120"/>
              <w:rPr>
                <w:bCs/>
              </w:rPr>
            </w:pPr>
            <w:r>
              <w:rPr>
                <w:bCs/>
              </w:rPr>
              <w:t>Mulcahy</w:t>
            </w:r>
          </w:p>
        </w:tc>
        <w:tc>
          <w:tcPr>
            <w:tcW w:w="5418" w:type="dxa"/>
            <w:tcMar>
              <w:top w:w="0" w:type="dxa"/>
              <w:left w:w="108" w:type="dxa"/>
              <w:bottom w:w="0" w:type="dxa"/>
              <w:right w:w="108" w:type="dxa"/>
            </w:tcMar>
          </w:tcPr>
          <w:p w14:paraId="235537C5" w14:textId="18A993E9" w:rsidR="0055678C" w:rsidRDefault="0055678C" w:rsidP="00CB731A">
            <w:pPr>
              <w:widowControl w:val="0"/>
              <w:spacing w:before="120"/>
              <w:rPr>
                <w:bCs/>
              </w:rPr>
            </w:pPr>
            <w:r>
              <w:rPr>
                <w:bCs/>
              </w:rPr>
              <w:t>Nebraska Public Service Environment</w:t>
            </w:r>
          </w:p>
        </w:tc>
      </w:tr>
      <w:tr w:rsidR="00AC4F89" w:rsidRPr="00286562" w14:paraId="54353975" w14:textId="77777777" w:rsidTr="00747353">
        <w:tc>
          <w:tcPr>
            <w:tcW w:w="1710" w:type="dxa"/>
            <w:tcMar>
              <w:top w:w="0" w:type="dxa"/>
              <w:left w:w="108" w:type="dxa"/>
              <w:bottom w:w="0" w:type="dxa"/>
              <w:right w:w="108" w:type="dxa"/>
            </w:tcMar>
          </w:tcPr>
          <w:p w14:paraId="3E780A64" w14:textId="7E2FB27E" w:rsidR="00AC4F89" w:rsidRPr="0055678C" w:rsidRDefault="00300959" w:rsidP="00CB731A">
            <w:pPr>
              <w:widowControl w:val="0"/>
              <w:spacing w:before="120"/>
              <w:rPr>
                <w:bCs/>
              </w:rPr>
            </w:pPr>
            <w:r w:rsidRPr="0055678C">
              <w:rPr>
                <w:bCs/>
              </w:rPr>
              <w:t>Sarah</w:t>
            </w:r>
          </w:p>
        </w:tc>
        <w:tc>
          <w:tcPr>
            <w:tcW w:w="1980" w:type="dxa"/>
            <w:tcMar>
              <w:top w:w="0" w:type="dxa"/>
              <w:left w:w="108" w:type="dxa"/>
              <w:bottom w:w="0" w:type="dxa"/>
              <w:right w:w="108" w:type="dxa"/>
            </w:tcMar>
          </w:tcPr>
          <w:p w14:paraId="1E336BF5" w14:textId="4E37071E" w:rsidR="00AC4F89" w:rsidRPr="0055678C" w:rsidRDefault="005E30BA" w:rsidP="00CB731A">
            <w:pPr>
              <w:widowControl w:val="0"/>
              <w:spacing w:before="120"/>
              <w:rPr>
                <w:bCs/>
              </w:rPr>
            </w:pPr>
            <w:r w:rsidRPr="0055678C">
              <w:rPr>
                <w:bCs/>
              </w:rPr>
              <w:t>Myrick</w:t>
            </w:r>
          </w:p>
        </w:tc>
        <w:tc>
          <w:tcPr>
            <w:tcW w:w="5418" w:type="dxa"/>
            <w:tcMar>
              <w:top w:w="0" w:type="dxa"/>
              <w:left w:w="108" w:type="dxa"/>
              <w:bottom w:w="0" w:type="dxa"/>
              <w:right w:w="108" w:type="dxa"/>
            </w:tcMar>
          </w:tcPr>
          <w:p w14:paraId="35C15060" w14:textId="382F0A3E" w:rsidR="00AC4F89" w:rsidRPr="0055678C" w:rsidRDefault="00300959" w:rsidP="00CB731A">
            <w:pPr>
              <w:widowControl w:val="0"/>
              <w:spacing w:before="120"/>
              <w:rPr>
                <w:bCs/>
              </w:rPr>
            </w:pPr>
            <w:r w:rsidRPr="0055678C">
              <w:rPr>
                <w:bCs/>
              </w:rPr>
              <w:t>Southern Co</w:t>
            </w:r>
            <w:r w:rsidR="006C15F0" w:rsidRPr="0055678C">
              <w:rPr>
                <w:bCs/>
              </w:rPr>
              <w:t>mpany</w:t>
            </w:r>
          </w:p>
        </w:tc>
      </w:tr>
      <w:tr w:rsidR="00D21A63" w:rsidRPr="00286562" w14:paraId="7D1A1D48" w14:textId="77777777" w:rsidTr="00747353">
        <w:tc>
          <w:tcPr>
            <w:tcW w:w="1710" w:type="dxa"/>
            <w:tcMar>
              <w:top w:w="0" w:type="dxa"/>
              <w:left w:w="108" w:type="dxa"/>
              <w:bottom w:w="0" w:type="dxa"/>
              <w:right w:w="108" w:type="dxa"/>
            </w:tcMar>
          </w:tcPr>
          <w:p w14:paraId="4D329F83" w14:textId="2B8343DF" w:rsidR="00D21A63" w:rsidRPr="00560B3B" w:rsidRDefault="00300959" w:rsidP="00CB731A">
            <w:pPr>
              <w:widowControl w:val="0"/>
              <w:spacing w:before="120"/>
              <w:rPr>
                <w:bCs/>
              </w:rPr>
            </w:pPr>
            <w:r w:rsidRPr="00560B3B">
              <w:rPr>
                <w:bCs/>
              </w:rPr>
              <w:t>Amrit</w:t>
            </w:r>
          </w:p>
        </w:tc>
        <w:tc>
          <w:tcPr>
            <w:tcW w:w="1980" w:type="dxa"/>
            <w:tcMar>
              <w:top w:w="0" w:type="dxa"/>
              <w:left w:w="108" w:type="dxa"/>
              <w:bottom w:w="0" w:type="dxa"/>
              <w:right w:w="108" w:type="dxa"/>
            </w:tcMar>
          </w:tcPr>
          <w:p w14:paraId="2A1E52F6" w14:textId="44F21BBA" w:rsidR="00D21A63" w:rsidRPr="00560B3B" w:rsidRDefault="005E30BA" w:rsidP="00CB731A">
            <w:pPr>
              <w:widowControl w:val="0"/>
              <w:spacing w:before="120"/>
              <w:rPr>
                <w:bCs/>
              </w:rPr>
            </w:pPr>
            <w:r w:rsidRPr="00560B3B">
              <w:rPr>
                <w:bCs/>
              </w:rPr>
              <w:t>Nagi</w:t>
            </w:r>
          </w:p>
        </w:tc>
        <w:tc>
          <w:tcPr>
            <w:tcW w:w="5418" w:type="dxa"/>
            <w:tcMar>
              <w:top w:w="0" w:type="dxa"/>
              <w:left w:w="108" w:type="dxa"/>
              <w:bottom w:w="0" w:type="dxa"/>
              <w:right w:w="108" w:type="dxa"/>
            </w:tcMar>
          </w:tcPr>
          <w:p w14:paraId="68617032" w14:textId="4022D1ED" w:rsidR="00D21A63" w:rsidRPr="00560B3B" w:rsidRDefault="00300959" w:rsidP="00CB731A">
            <w:pPr>
              <w:widowControl w:val="0"/>
              <w:spacing w:before="120"/>
              <w:rPr>
                <w:bCs/>
              </w:rPr>
            </w:pPr>
            <w:r w:rsidRPr="00560B3B">
              <w:rPr>
                <w:bCs/>
              </w:rPr>
              <w:t>NAESB</w:t>
            </w:r>
          </w:p>
        </w:tc>
      </w:tr>
      <w:tr w:rsidR="0032535D" w:rsidRPr="00286562" w14:paraId="05D06DBC" w14:textId="77777777" w:rsidTr="00747353">
        <w:tc>
          <w:tcPr>
            <w:tcW w:w="1710" w:type="dxa"/>
            <w:tcMar>
              <w:top w:w="0" w:type="dxa"/>
              <w:left w:w="108" w:type="dxa"/>
              <w:bottom w:w="0" w:type="dxa"/>
              <w:right w:w="108" w:type="dxa"/>
            </w:tcMar>
          </w:tcPr>
          <w:p w14:paraId="6A9156E1" w14:textId="3BEA86B2" w:rsidR="0032535D" w:rsidRPr="00560B3B" w:rsidRDefault="0032535D" w:rsidP="00CB731A">
            <w:pPr>
              <w:widowControl w:val="0"/>
              <w:spacing w:before="120"/>
              <w:rPr>
                <w:bCs/>
              </w:rPr>
            </w:pPr>
            <w:r>
              <w:rPr>
                <w:bCs/>
              </w:rPr>
              <w:t>Liam</w:t>
            </w:r>
          </w:p>
        </w:tc>
        <w:tc>
          <w:tcPr>
            <w:tcW w:w="1980" w:type="dxa"/>
            <w:tcMar>
              <w:top w:w="0" w:type="dxa"/>
              <w:left w:w="108" w:type="dxa"/>
              <w:bottom w:w="0" w:type="dxa"/>
              <w:right w:w="108" w:type="dxa"/>
            </w:tcMar>
          </w:tcPr>
          <w:p w14:paraId="64BEEB39" w14:textId="64D28D5D" w:rsidR="0032535D" w:rsidRPr="00560B3B" w:rsidRDefault="0032535D" w:rsidP="00CB731A">
            <w:pPr>
              <w:widowControl w:val="0"/>
              <w:spacing w:before="120"/>
              <w:rPr>
                <w:bCs/>
              </w:rPr>
            </w:pPr>
            <w:r>
              <w:rPr>
                <w:bCs/>
              </w:rPr>
              <w:t>Noailles</w:t>
            </w:r>
          </w:p>
        </w:tc>
        <w:tc>
          <w:tcPr>
            <w:tcW w:w="5418" w:type="dxa"/>
            <w:tcMar>
              <w:top w:w="0" w:type="dxa"/>
              <w:left w:w="108" w:type="dxa"/>
              <w:bottom w:w="0" w:type="dxa"/>
              <w:right w:w="108" w:type="dxa"/>
            </w:tcMar>
          </w:tcPr>
          <w:p w14:paraId="0B52E2B8" w14:textId="7CBCE2AC" w:rsidR="0032535D" w:rsidRPr="00560B3B" w:rsidRDefault="0032535D" w:rsidP="00CB731A">
            <w:pPr>
              <w:widowControl w:val="0"/>
              <w:spacing w:before="120"/>
              <w:rPr>
                <w:bCs/>
              </w:rPr>
            </w:pPr>
            <w:r>
              <w:rPr>
                <w:bCs/>
              </w:rPr>
              <w:t xml:space="preserve">Tallgrass </w:t>
            </w:r>
          </w:p>
        </w:tc>
      </w:tr>
      <w:tr w:rsidR="000163D9" w:rsidRPr="00286562" w14:paraId="406BC967" w14:textId="77777777" w:rsidTr="00747353">
        <w:tc>
          <w:tcPr>
            <w:tcW w:w="1710" w:type="dxa"/>
            <w:tcMar>
              <w:top w:w="0" w:type="dxa"/>
              <w:left w:w="108" w:type="dxa"/>
              <w:bottom w:w="0" w:type="dxa"/>
              <w:right w:w="108" w:type="dxa"/>
            </w:tcMar>
          </w:tcPr>
          <w:p w14:paraId="7D17AD51" w14:textId="3233107F" w:rsidR="000163D9" w:rsidRDefault="000163D9" w:rsidP="00CB731A">
            <w:pPr>
              <w:widowControl w:val="0"/>
              <w:spacing w:before="120"/>
              <w:rPr>
                <w:bCs/>
              </w:rPr>
            </w:pPr>
            <w:r>
              <w:rPr>
                <w:bCs/>
              </w:rPr>
              <w:t>Jerry</w:t>
            </w:r>
          </w:p>
        </w:tc>
        <w:tc>
          <w:tcPr>
            <w:tcW w:w="1980" w:type="dxa"/>
            <w:tcMar>
              <w:top w:w="0" w:type="dxa"/>
              <w:left w:w="108" w:type="dxa"/>
              <w:bottom w:w="0" w:type="dxa"/>
              <w:right w:w="108" w:type="dxa"/>
            </w:tcMar>
          </w:tcPr>
          <w:p w14:paraId="1060F909" w14:textId="2788A9B2" w:rsidR="000163D9" w:rsidRDefault="000163D9" w:rsidP="00CB731A">
            <w:pPr>
              <w:widowControl w:val="0"/>
              <w:spacing w:before="120"/>
              <w:rPr>
                <w:bCs/>
              </w:rPr>
            </w:pPr>
            <w:r>
              <w:rPr>
                <w:bCs/>
              </w:rPr>
              <w:t>Noland</w:t>
            </w:r>
          </w:p>
        </w:tc>
        <w:tc>
          <w:tcPr>
            <w:tcW w:w="5418" w:type="dxa"/>
            <w:tcMar>
              <w:top w:w="0" w:type="dxa"/>
              <w:left w:w="108" w:type="dxa"/>
              <w:bottom w:w="0" w:type="dxa"/>
              <w:right w:w="108" w:type="dxa"/>
            </w:tcMar>
          </w:tcPr>
          <w:p w14:paraId="733E8471" w14:textId="2EA53B9F" w:rsidR="000163D9" w:rsidRDefault="000163D9" w:rsidP="00CB731A">
            <w:pPr>
              <w:widowControl w:val="0"/>
              <w:spacing w:before="120"/>
              <w:rPr>
                <w:bCs/>
              </w:rPr>
            </w:pPr>
            <w:r>
              <w:rPr>
                <w:bCs/>
              </w:rPr>
              <w:t>CenterPoint Energy</w:t>
            </w:r>
          </w:p>
        </w:tc>
      </w:tr>
      <w:tr w:rsidR="00A30F33" w:rsidRPr="00286562" w14:paraId="3FF77991" w14:textId="77777777" w:rsidTr="00747353">
        <w:tc>
          <w:tcPr>
            <w:tcW w:w="1710" w:type="dxa"/>
            <w:tcMar>
              <w:top w:w="0" w:type="dxa"/>
              <w:left w:w="108" w:type="dxa"/>
              <w:bottom w:w="0" w:type="dxa"/>
              <w:right w:w="108" w:type="dxa"/>
            </w:tcMar>
          </w:tcPr>
          <w:p w14:paraId="78C0F14C" w14:textId="6AB62DCB" w:rsidR="00A30F33" w:rsidRDefault="00A30F33" w:rsidP="00CB731A">
            <w:pPr>
              <w:widowControl w:val="0"/>
              <w:spacing w:before="120"/>
              <w:rPr>
                <w:bCs/>
              </w:rPr>
            </w:pPr>
            <w:r>
              <w:rPr>
                <w:bCs/>
              </w:rPr>
              <w:t>Chris</w:t>
            </w:r>
          </w:p>
        </w:tc>
        <w:tc>
          <w:tcPr>
            <w:tcW w:w="1980" w:type="dxa"/>
            <w:tcMar>
              <w:top w:w="0" w:type="dxa"/>
              <w:left w:w="108" w:type="dxa"/>
              <w:bottom w:w="0" w:type="dxa"/>
              <w:right w:w="108" w:type="dxa"/>
            </w:tcMar>
          </w:tcPr>
          <w:p w14:paraId="1CF5DB4F" w14:textId="1B0C6FE8" w:rsidR="00A30F33" w:rsidRDefault="00A30F33" w:rsidP="00CB731A">
            <w:pPr>
              <w:widowControl w:val="0"/>
              <w:spacing w:before="120"/>
              <w:rPr>
                <w:bCs/>
              </w:rPr>
            </w:pPr>
            <w:r>
              <w:rPr>
                <w:bCs/>
              </w:rPr>
              <w:t>Norton</w:t>
            </w:r>
          </w:p>
        </w:tc>
        <w:tc>
          <w:tcPr>
            <w:tcW w:w="5418" w:type="dxa"/>
            <w:tcMar>
              <w:top w:w="0" w:type="dxa"/>
              <w:left w:w="108" w:type="dxa"/>
              <w:bottom w:w="0" w:type="dxa"/>
              <w:right w:w="108" w:type="dxa"/>
            </w:tcMar>
          </w:tcPr>
          <w:p w14:paraId="1EEB325A" w14:textId="4272A217" w:rsidR="00A30F33" w:rsidRDefault="00A30F33" w:rsidP="00CB731A">
            <w:pPr>
              <w:widowControl w:val="0"/>
              <w:spacing w:before="120"/>
              <w:rPr>
                <w:bCs/>
              </w:rPr>
            </w:pPr>
            <w:r>
              <w:rPr>
                <w:bCs/>
              </w:rPr>
              <w:t>American Municipal Power</w:t>
            </w:r>
          </w:p>
        </w:tc>
      </w:tr>
      <w:tr w:rsidR="009E184B" w:rsidRPr="00286562" w14:paraId="5BC9E237" w14:textId="77777777" w:rsidTr="00747353">
        <w:tc>
          <w:tcPr>
            <w:tcW w:w="1710" w:type="dxa"/>
            <w:tcMar>
              <w:top w:w="0" w:type="dxa"/>
              <w:left w:w="108" w:type="dxa"/>
              <w:bottom w:w="0" w:type="dxa"/>
              <w:right w:w="108" w:type="dxa"/>
            </w:tcMar>
          </w:tcPr>
          <w:p w14:paraId="7FB45D2F" w14:textId="10FDF0C8" w:rsidR="009E184B" w:rsidRDefault="009E184B" w:rsidP="00CB731A">
            <w:pPr>
              <w:widowControl w:val="0"/>
              <w:spacing w:before="120"/>
              <w:rPr>
                <w:bCs/>
              </w:rPr>
            </w:pPr>
            <w:r>
              <w:rPr>
                <w:bCs/>
              </w:rPr>
              <w:t>Sydney</w:t>
            </w:r>
          </w:p>
        </w:tc>
        <w:tc>
          <w:tcPr>
            <w:tcW w:w="1980" w:type="dxa"/>
            <w:tcMar>
              <w:top w:w="0" w:type="dxa"/>
              <w:left w:w="108" w:type="dxa"/>
              <w:bottom w:w="0" w:type="dxa"/>
              <w:right w:w="108" w:type="dxa"/>
            </w:tcMar>
          </w:tcPr>
          <w:p w14:paraId="4567CE35" w14:textId="33C5831B" w:rsidR="009E184B" w:rsidRDefault="009E184B" w:rsidP="00CB731A">
            <w:pPr>
              <w:widowControl w:val="0"/>
              <w:spacing w:before="120"/>
              <w:rPr>
                <w:bCs/>
              </w:rPr>
            </w:pPr>
            <w:r>
              <w:rPr>
                <w:bCs/>
              </w:rPr>
              <w:t>Novoa</w:t>
            </w:r>
          </w:p>
        </w:tc>
        <w:tc>
          <w:tcPr>
            <w:tcW w:w="5418" w:type="dxa"/>
            <w:tcMar>
              <w:top w:w="0" w:type="dxa"/>
              <w:left w:w="108" w:type="dxa"/>
              <w:bottom w:w="0" w:type="dxa"/>
              <w:right w:w="108" w:type="dxa"/>
            </w:tcMar>
          </w:tcPr>
          <w:p w14:paraId="3A5EA417" w14:textId="0B753A1E" w:rsidR="009E184B" w:rsidRDefault="009E184B" w:rsidP="00CB731A">
            <w:pPr>
              <w:widowControl w:val="0"/>
              <w:spacing w:before="120"/>
              <w:rPr>
                <w:bCs/>
              </w:rPr>
            </w:pPr>
            <w:r>
              <w:rPr>
                <w:bCs/>
              </w:rPr>
              <w:t xml:space="preserve">American Public Gas Association </w:t>
            </w:r>
          </w:p>
        </w:tc>
      </w:tr>
      <w:tr w:rsidR="00A30F33" w:rsidRPr="00286562" w14:paraId="51BF7DEE" w14:textId="77777777" w:rsidTr="00747353">
        <w:tc>
          <w:tcPr>
            <w:tcW w:w="1710" w:type="dxa"/>
            <w:tcMar>
              <w:top w:w="0" w:type="dxa"/>
              <w:left w:w="108" w:type="dxa"/>
              <w:bottom w:w="0" w:type="dxa"/>
              <w:right w:w="108" w:type="dxa"/>
            </w:tcMar>
          </w:tcPr>
          <w:p w14:paraId="1AEEB31D" w14:textId="0EB990B5" w:rsidR="00A30F33" w:rsidRDefault="00A30F33" w:rsidP="00CB731A">
            <w:pPr>
              <w:widowControl w:val="0"/>
              <w:spacing w:before="120"/>
              <w:rPr>
                <w:bCs/>
              </w:rPr>
            </w:pPr>
            <w:r>
              <w:rPr>
                <w:bCs/>
              </w:rPr>
              <w:t>Linn</w:t>
            </w:r>
          </w:p>
        </w:tc>
        <w:tc>
          <w:tcPr>
            <w:tcW w:w="1980" w:type="dxa"/>
            <w:tcMar>
              <w:top w:w="0" w:type="dxa"/>
              <w:left w:w="108" w:type="dxa"/>
              <w:bottom w:w="0" w:type="dxa"/>
              <w:right w:w="108" w:type="dxa"/>
            </w:tcMar>
          </w:tcPr>
          <w:p w14:paraId="525A30AF" w14:textId="18250394" w:rsidR="00A30F33" w:rsidRDefault="00A30F33" w:rsidP="00CB731A">
            <w:pPr>
              <w:widowControl w:val="0"/>
              <w:spacing w:before="120"/>
              <w:rPr>
                <w:bCs/>
              </w:rPr>
            </w:pPr>
            <w:r>
              <w:rPr>
                <w:bCs/>
              </w:rPr>
              <w:t>Oelker</w:t>
            </w:r>
          </w:p>
        </w:tc>
        <w:tc>
          <w:tcPr>
            <w:tcW w:w="5418" w:type="dxa"/>
            <w:tcMar>
              <w:top w:w="0" w:type="dxa"/>
              <w:left w:w="108" w:type="dxa"/>
              <w:bottom w:w="0" w:type="dxa"/>
              <w:right w:w="108" w:type="dxa"/>
            </w:tcMar>
          </w:tcPr>
          <w:p w14:paraId="690A788C" w14:textId="60EC293B" w:rsidR="00A30F33" w:rsidRDefault="00A30F33" w:rsidP="00CB731A">
            <w:pPr>
              <w:widowControl w:val="0"/>
              <w:spacing w:before="120"/>
              <w:rPr>
                <w:bCs/>
              </w:rPr>
            </w:pPr>
            <w:proofErr w:type="spellStart"/>
            <w:r>
              <w:rPr>
                <w:bCs/>
              </w:rPr>
              <w:t>LG&amp;E</w:t>
            </w:r>
            <w:proofErr w:type="spellEnd"/>
            <w:r>
              <w:rPr>
                <w:bCs/>
              </w:rPr>
              <w:t xml:space="preserve"> and KU Services </w:t>
            </w:r>
          </w:p>
        </w:tc>
      </w:tr>
      <w:tr w:rsidR="00A60FC2" w:rsidRPr="00286562" w14:paraId="245BBED3" w14:textId="77777777" w:rsidTr="00747353">
        <w:tc>
          <w:tcPr>
            <w:tcW w:w="1710" w:type="dxa"/>
            <w:tcMar>
              <w:top w:w="0" w:type="dxa"/>
              <w:left w:w="108" w:type="dxa"/>
              <w:bottom w:w="0" w:type="dxa"/>
              <w:right w:w="108" w:type="dxa"/>
            </w:tcMar>
          </w:tcPr>
          <w:p w14:paraId="79E02197" w14:textId="6965EF09" w:rsidR="00A60FC2" w:rsidRDefault="00A60FC2" w:rsidP="00CB731A">
            <w:pPr>
              <w:widowControl w:val="0"/>
              <w:spacing w:before="120"/>
              <w:rPr>
                <w:bCs/>
              </w:rPr>
            </w:pPr>
            <w:r>
              <w:rPr>
                <w:bCs/>
              </w:rPr>
              <w:t>Norman</w:t>
            </w:r>
          </w:p>
        </w:tc>
        <w:tc>
          <w:tcPr>
            <w:tcW w:w="1980" w:type="dxa"/>
            <w:tcMar>
              <w:top w:w="0" w:type="dxa"/>
              <w:left w:w="108" w:type="dxa"/>
              <w:bottom w:w="0" w:type="dxa"/>
              <w:right w:w="108" w:type="dxa"/>
            </w:tcMar>
          </w:tcPr>
          <w:p w14:paraId="267589FB" w14:textId="23E52520" w:rsidR="00A60FC2" w:rsidRDefault="00A60FC2" w:rsidP="00CB731A">
            <w:pPr>
              <w:widowControl w:val="0"/>
              <w:spacing w:before="120"/>
              <w:rPr>
                <w:bCs/>
              </w:rPr>
            </w:pPr>
            <w:r>
              <w:rPr>
                <w:bCs/>
              </w:rPr>
              <w:t>Pedersen</w:t>
            </w:r>
          </w:p>
        </w:tc>
        <w:tc>
          <w:tcPr>
            <w:tcW w:w="5418" w:type="dxa"/>
            <w:tcMar>
              <w:top w:w="0" w:type="dxa"/>
              <w:left w:w="108" w:type="dxa"/>
              <w:bottom w:w="0" w:type="dxa"/>
              <w:right w:w="108" w:type="dxa"/>
            </w:tcMar>
          </w:tcPr>
          <w:p w14:paraId="063B19DC" w14:textId="284105A9" w:rsidR="00A60FC2" w:rsidRDefault="009B68ED" w:rsidP="00CB731A">
            <w:pPr>
              <w:widowControl w:val="0"/>
              <w:spacing w:before="120"/>
              <w:rPr>
                <w:bCs/>
              </w:rPr>
            </w:pPr>
            <w:r>
              <w:rPr>
                <w:bCs/>
              </w:rPr>
              <w:t>Southern California Generation Coalition</w:t>
            </w:r>
          </w:p>
        </w:tc>
      </w:tr>
      <w:tr w:rsidR="0032535D" w:rsidRPr="00286562" w14:paraId="469FBDE6" w14:textId="77777777" w:rsidTr="00747353">
        <w:tc>
          <w:tcPr>
            <w:tcW w:w="1710" w:type="dxa"/>
            <w:tcMar>
              <w:top w:w="0" w:type="dxa"/>
              <w:left w:w="108" w:type="dxa"/>
              <w:bottom w:w="0" w:type="dxa"/>
              <w:right w:w="108" w:type="dxa"/>
            </w:tcMar>
          </w:tcPr>
          <w:p w14:paraId="6339D0E4" w14:textId="2367222E" w:rsidR="0032535D" w:rsidRPr="00560B3B" w:rsidRDefault="0032535D" w:rsidP="00CB731A">
            <w:pPr>
              <w:widowControl w:val="0"/>
              <w:spacing w:before="120"/>
              <w:rPr>
                <w:bCs/>
              </w:rPr>
            </w:pPr>
            <w:r>
              <w:rPr>
                <w:bCs/>
              </w:rPr>
              <w:t>Chris</w:t>
            </w:r>
          </w:p>
        </w:tc>
        <w:tc>
          <w:tcPr>
            <w:tcW w:w="1980" w:type="dxa"/>
            <w:tcMar>
              <w:top w:w="0" w:type="dxa"/>
              <w:left w:w="108" w:type="dxa"/>
              <w:bottom w:w="0" w:type="dxa"/>
              <w:right w:w="108" w:type="dxa"/>
            </w:tcMar>
          </w:tcPr>
          <w:p w14:paraId="3C0FB03E" w14:textId="1F59C5A4" w:rsidR="0032535D" w:rsidRPr="00560B3B" w:rsidRDefault="0032535D" w:rsidP="00CB731A">
            <w:pPr>
              <w:widowControl w:val="0"/>
              <w:spacing w:before="120"/>
              <w:rPr>
                <w:bCs/>
              </w:rPr>
            </w:pPr>
            <w:r>
              <w:rPr>
                <w:bCs/>
              </w:rPr>
              <w:t>Perry</w:t>
            </w:r>
          </w:p>
        </w:tc>
        <w:tc>
          <w:tcPr>
            <w:tcW w:w="5418" w:type="dxa"/>
            <w:tcMar>
              <w:top w:w="0" w:type="dxa"/>
              <w:left w:w="108" w:type="dxa"/>
              <w:bottom w:w="0" w:type="dxa"/>
              <w:right w:w="108" w:type="dxa"/>
            </w:tcMar>
          </w:tcPr>
          <w:p w14:paraId="40E90634" w14:textId="69238E73" w:rsidR="0032535D" w:rsidRPr="00560B3B" w:rsidRDefault="0032535D" w:rsidP="00CB731A">
            <w:pPr>
              <w:widowControl w:val="0"/>
              <w:spacing w:before="120"/>
              <w:rPr>
                <w:bCs/>
              </w:rPr>
            </w:pPr>
            <w:r>
              <w:rPr>
                <w:bCs/>
              </w:rPr>
              <w:t>Northern Natural Gas</w:t>
            </w:r>
          </w:p>
        </w:tc>
      </w:tr>
      <w:tr w:rsidR="0037411B" w:rsidRPr="00286562" w14:paraId="7890F981" w14:textId="77777777" w:rsidTr="00747353">
        <w:tc>
          <w:tcPr>
            <w:tcW w:w="1710" w:type="dxa"/>
            <w:tcMar>
              <w:top w:w="0" w:type="dxa"/>
              <w:left w:w="108" w:type="dxa"/>
              <w:bottom w:w="0" w:type="dxa"/>
              <w:right w:w="108" w:type="dxa"/>
            </w:tcMar>
          </w:tcPr>
          <w:p w14:paraId="6CE5C3F0" w14:textId="3458249C" w:rsidR="0037411B" w:rsidRPr="00560B3B" w:rsidRDefault="00300959" w:rsidP="00CB731A">
            <w:pPr>
              <w:widowControl w:val="0"/>
              <w:spacing w:before="120"/>
              <w:rPr>
                <w:bCs/>
              </w:rPr>
            </w:pPr>
            <w:r w:rsidRPr="00560B3B">
              <w:rPr>
                <w:bCs/>
              </w:rPr>
              <w:t>Joshua</w:t>
            </w:r>
          </w:p>
        </w:tc>
        <w:tc>
          <w:tcPr>
            <w:tcW w:w="1980" w:type="dxa"/>
            <w:tcMar>
              <w:top w:w="0" w:type="dxa"/>
              <w:left w:w="108" w:type="dxa"/>
              <w:bottom w:w="0" w:type="dxa"/>
              <w:right w:w="108" w:type="dxa"/>
            </w:tcMar>
          </w:tcPr>
          <w:p w14:paraId="459AC5FF" w14:textId="4F9E0D4C" w:rsidR="0037411B" w:rsidRPr="00560B3B" w:rsidRDefault="005E30BA" w:rsidP="00CB731A">
            <w:pPr>
              <w:widowControl w:val="0"/>
              <w:spacing w:before="120"/>
              <w:rPr>
                <w:bCs/>
              </w:rPr>
            </w:pPr>
            <w:r w:rsidRPr="00560B3B">
              <w:rPr>
                <w:bCs/>
              </w:rPr>
              <w:t>Phillips</w:t>
            </w:r>
          </w:p>
        </w:tc>
        <w:tc>
          <w:tcPr>
            <w:tcW w:w="5418" w:type="dxa"/>
            <w:tcMar>
              <w:top w:w="0" w:type="dxa"/>
              <w:left w:w="108" w:type="dxa"/>
              <w:bottom w:w="0" w:type="dxa"/>
              <w:right w:w="108" w:type="dxa"/>
            </w:tcMar>
          </w:tcPr>
          <w:p w14:paraId="5DAAB28F" w14:textId="2D9C1224" w:rsidR="0037411B" w:rsidRPr="00560B3B" w:rsidRDefault="006814E7" w:rsidP="00CB731A">
            <w:pPr>
              <w:widowControl w:val="0"/>
              <w:spacing w:before="120"/>
              <w:rPr>
                <w:bCs/>
              </w:rPr>
            </w:pPr>
            <w:r w:rsidRPr="00560B3B">
              <w:rPr>
                <w:bCs/>
              </w:rPr>
              <w:t>Southwest Power Pool</w:t>
            </w:r>
          </w:p>
        </w:tc>
      </w:tr>
      <w:tr w:rsidR="00777830" w:rsidRPr="00286562" w14:paraId="3EBCCC8C" w14:textId="77777777" w:rsidTr="00747353">
        <w:tc>
          <w:tcPr>
            <w:tcW w:w="1710" w:type="dxa"/>
            <w:tcMar>
              <w:top w:w="0" w:type="dxa"/>
              <w:left w:w="108" w:type="dxa"/>
              <w:bottom w:w="0" w:type="dxa"/>
              <w:right w:w="108" w:type="dxa"/>
            </w:tcMar>
          </w:tcPr>
          <w:p w14:paraId="5FB8D989" w14:textId="18862E0A" w:rsidR="00777830" w:rsidRPr="00A30F33" w:rsidRDefault="00777830" w:rsidP="00CB731A">
            <w:pPr>
              <w:widowControl w:val="0"/>
              <w:spacing w:before="120"/>
              <w:rPr>
                <w:bCs/>
              </w:rPr>
            </w:pPr>
            <w:r w:rsidRPr="00A30F33">
              <w:rPr>
                <w:bCs/>
              </w:rPr>
              <w:t>L</w:t>
            </w:r>
            <w:r w:rsidR="006814E7" w:rsidRPr="00A30F33">
              <w:rPr>
                <w:bCs/>
              </w:rPr>
              <w:t>.</w:t>
            </w:r>
            <w:r w:rsidRPr="00A30F33">
              <w:rPr>
                <w:bCs/>
              </w:rPr>
              <w:t xml:space="preserve"> Glenise</w:t>
            </w:r>
          </w:p>
        </w:tc>
        <w:tc>
          <w:tcPr>
            <w:tcW w:w="1980" w:type="dxa"/>
            <w:tcMar>
              <w:top w:w="0" w:type="dxa"/>
              <w:left w:w="108" w:type="dxa"/>
              <w:bottom w:w="0" w:type="dxa"/>
              <w:right w:w="108" w:type="dxa"/>
            </w:tcMar>
          </w:tcPr>
          <w:p w14:paraId="517E39E8" w14:textId="453164C5" w:rsidR="00777830" w:rsidRPr="00A30F33" w:rsidRDefault="00777830" w:rsidP="00CB731A">
            <w:pPr>
              <w:widowControl w:val="0"/>
              <w:spacing w:before="120"/>
              <w:rPr>
                <w:bCs/>
              </w:rPr>
            </w:pPr>
            <w:r w:rsidRPr="00A30F33">
              <w:rPr>
                <w:bCs/>
              </w:rPr>
              <w:t>Pike</w:t>
            </w:r>
          </w:p>
        </w:tc>
        <w:tc>
          <w:tcPr>
            <w:tcW w:w="5418" w:type="dxa"/>
            <w:tcMar>
              <w:top w:w="0" w:type="dxa"/>
              <w:left w:w="108" w:type="dxa"/>
              <w:bottom w:w="0" w:type="dxa"/>
              <w:right w:w="108" w:type="dxa"/>
            </w:tcMar>
          </w:tcPr>
          <w:p w14:paraId="72804AA7" w14:textId="3BC1B7C6" w:rsidR="00777830" w:rsidRPr="00A30F33" w:rsidRDefault="00777830" w:rsidP="00CB731A">
            <w:pPr>
              <w:widowControl w:val="0"/>
              <w:spacing w:before="120"/>
              <w:rPr>
                <w:bCs/>
              </w:rPr>
            </w:pPr>
            <w:r w:rsidRPr="00A30F33">
              <w:rPr>
                <w:bCs/>
              </w:rPr>
              <w:t>ONEOK</w:t>
            </w:r>
          </w:p>
        </w:tc>
      </w:tr>
      <w:tr w:rsidR="00A60FC2" w:rsidRPr="00286562" w14:paraId="269D902C" w14:textId="77777777" w:rsidTr="00747353">
        <w:tc>
          <w:tcPr>
            <w:tcW w:w="1710" w:type="dxa"/>
            <w:tcMar>
              <w:top w:w="0" w:type="dxa"/>
              <w:left w:w="108" w:type="dxa"/>
              <w:bottom w:w="0" w:type="dxa"/>
              <w:right w:w="108" w:type="dxa"/>
            </w:tcMar>
          </w:tcPr>
          <w:p w14:paraId="5849D505" w14:textId="14F11418" w:rsidR="00A60FC2" w:rsidRPr="00A60FC2" w:rsidRDefault="00A60FC2" w:rsidP="00CB731A">
            <w:pPr>
              <w:widowControl w:val="0"/>
              <w:spacing w:before="120"/>
              <w:rPr>
                <w:bCs/>
              </w:rPr>
            </w:pPr>
            <w:r w:rsidRPr="00A60FC2">
              <w:rPr>
                <w:bCs/>
              </w:rPr>
              <w:t>Thomas</w:t>
            </w:r>
          </w:p>
        </w:tc>
        <w:tc>
          <w:tcPr>
            <w:tcW w:w="1980" w:type="dxa"/>
            <w:tcMar>
              <w:top w:w="0" w:type="dxa"/>
              <w:left w:w="108" w:type="dxa"/>
              <w:bottom w:w="0" w:type="dxa"/>
              <w:right w:w="108" w:type="dxa"/>
            </w:tcMar>
          </w:tcPr>
          <w:p w14:paraId="237DF856" w14:textId="3A3CF8D6" w:rsidR="00A60FC2" w:rsidRPr="00A60FC2" w:rsidRDefault="00A60FC2" w:rsidP="00CB731A">
            <w:pPr>
              <w:widowControl w:val="0"/>
              <w:spacing w:before="120"/>
              <w:rPr>
                <w:bCs/>
              </w:rPr>
            </w:pPr>
            <w:r w:rsidRPr="00A60FC2">
              <w:rPr>
                <w:bCs/>
              </w:rPr>
              <w:t>Pinkston</w:t>
            </w:r>
          </w:p>
        </w:tc>
        <w:tc>
          <w:tcPr>
            <w:tcW w:w="5418" w:type="dxa"/>
            <w:tcMar>
              <w:top w:w="0" w:type="dxa"/>
              <w:left w:w="108" w:type="dxa"/>
              <w:bottom w:w="0" w:type="dxa"/>
              <w:right w:w="108" w:type="dxa"/>
            </w:tcMar>
          </w:tcPr>
          <w:p w14:paraId="32ACB4B7" w14:textId="2469FD79" w:rsidR="00A60FC2" w:rsidRPr="00A60FC2" w:rsidRDefault="00A60FC2" w:rsidP="00CB731A">
            <w:pPr>
              <w:widowControl w:val="0"/>
              <w:spacing w:before="120"/>
              <w:rPr>
                <w:bCs/>
              </w:rPr>
            </w:pPr>
            <w:r w:rsidRPr="00A60FC2">
              <w:rPr>
                <w:bCs/>
              </w:rPr>
              <w:t>FERC Staff</w:t>
            </w:r>
          </w:p>
        </w:tc>
      </w:tr>
      <w:tr w:rsidR="00A30F33" w:rsidRPr="00286562" w14:paraId="0084ED4F" w14:textId="77777777" w:rsidTr="00747353">
        <w:tc>
          <w:tcPr>
            <w:tcW w:w="1710" w:type="dxa"/>
            <w:tcMar>
              <w:top w:w="0" w:type="dxa"/>
              <w:left w:w="108" w:type="dxa"/>
              <w:bottom w:w="0" w:type="dxa"/>
              <w:right w:w="108" w:type="dxa"/>
            </w:tcMar>
          </w:tcPr>
          <w:p w14:paraId="11E189C2" w14:textId="76487D60" w:rsidR="00A30F33" w:rsidRPr="00A30F33" w:rsidRDefault="00A30F33" w:rsidP="006C15F0">
            <w:pPr>
              <w:widowControl w:val="0"/>
              <w:spacing w:before="120"/>
              <w:rPr>
                <w:bCs/>
              </w:rPr>
            </w:pPr>
            <w:r w:rsidRPr="00A30F33">
              <w:rPr>
                <w:bCs/>
              </w:rPr>
              <w:t>Daniel</w:t>
            </w:r>
          </w:p>
        </w:tc>
        <w:tc>
          <w:tcPr>
            <w:tcW w:w="1980" w:type="dxa"/>
            <w:tcMar>
              <w:top w:w="0" w:type="dxa"/>
              <w:left w:w="108" w:type="dxa"/>
              <w:bottom w:w="0" w:type="dxa"/>
              <w:right w:w="108" w:type="dxa"/>
            </w:tcMar>
          </w:tcPr>
          <w:p w14:paraId="146E9C30" w14:textId="556156C7" w:rsidR="00A30F33" w:rsidRPr="00A30F33" w:rsidRDefault="00A30F33" w:rsidP="006C15F0">
            <w:pPr>
              <w:widowControl w:val="0"/>
              <w:spacing w:before="120"/>
              <w:rPr>
                <w:bCs/>
              </w:rPr>
            </w:pPr>
            <w:r w:rsidRPr="00A30F33">
              <w:rPr>
                <w:bCs/>
              </w:rPr>
              <w:t>Rendon</w:t>
            </w:r>
          </w:p>
        </w:tc>
        <w:tc>
          <w:tcPr>
            <w:tcW w:w="5418" w:type="dxa"/>
            <w:tcMar>
              <w:top w:w="0" w:type="dxa"/>
              <w:left w:w="108" w:type="dxa"/>
              <w:bottom w:w="0" w:type="dxa"/>
              <w:right w:w="108" w:type="dxa"/>
            </w:tcMar>
          </w:tcPr>
          <w:p w14:paraId="726AA691" w14:textId="2733B4BB" w:rsidR="00A30F33" w:rsidRPr="00A30F33" w:rsidRDefault="00A30F33" w:rsidP="006C15F0">
            <w:pPr>
              <w:widowControl w:val="0"/>
              <w:spacing w:before="120"/>
              <w:rPr>
                <w:bCs/>
              </w:rPr>
            </w:pPr>
            <w:r w:rsidRPr="00A30F33">
              <w:rPr>
                <w:bCs/>
              </w:rPr>
              <w:t>SSL.com</w:t>
            </w:r>
          </w:p>
        </w:tc>
      </w:tr>
      <w:tr w:rsidR="00A30F33" w:rsidRPr="00286562" w14:paraId="1E2EE6E3" w14:textId="77777777" w:rsidTr="00747353">
        <w:tc>
          <w:tcPr>
            <w:tcW w:w="1710" w:type="dxa"/>
            <w:tcMar>
              <w:top w:w="0" w:type="dxa"/>
              <w:left w:w="108" w:type="dxa"/>
              <w:bottom w:w="0" w:type="dxa"/>
              <w:right w:w="108" w:type="dxa"/>
            </w:tcMar>
          </w:tcPr>
          <w:p w14:paraId="07CF5800" w14:textId="077670BD" w:rsidR="00A30F33" w:rsidRPr="00A30F33" w:rsidRDefault="00A30F33" w:rsidP="006C15F0">
            <w:pPr>
              <w:widowControl w:val="0"/>
              <w:spacing w:before="120"/>
              <w:rPr>
                <w:bCs/>
              </w:rPr>
            </w:pPr>
            <w:r w:rsidRPr="00A30F33">
              <w:rPr>
                <w:bCs/>
              </w:rPr>
              <w:t>Will</w:t>
            </w:r>
          </w:p>
        </w:tc>
        <w:tc>
          <w:tcPr>
            <w:tcW w:w="1980" w:type="dxa"/>
            <w:tcMar>
              <w:top w:w="0" w:type="dxa"/>
              <w:left w:w="108" w:type="dxa"/>
              <w:bottom w:w="0" w:type="dxa"/>
              <w:right w:w="108" w:type="dxa"/>
            </w:tcMar>
          </w:tcPr>
          <w:p w14:paraId="386FB01F" w14:textId="19A36C1A" w:rsidR="00A30F33" w:rsidRPr="00A30F33" w:rsidRDefault="00A30F33" w:rsidP="006C15F0">
            <w:pPr>
              <w:widowControl w:val="0"/>
              <w:spacing w:before="120"/>
              <w:rPr>
                <w:bCs/>
              </w:rPr>
            </w:pPr>
            <w:r w:rsidRPr="00A30F33">
              <w:rPr>
                <w:bCs/>
              </w:rPr>
              <w:t>Schwarzenbach</w:t>
            </w:r>
          </w:p>
        </w:tc>
        <w:tc>
          <w:tcPr>
            <w:tcW w:w="5418" w:type="dxa"/>
            <w:tcMar>
              <w:top w:w="0" w:type="dxa"/>
              <w:left w:w="108" w:type="dxa"/>
              <w:bottom w:w="0" w:type="dxa"/>
              <w:right w:w="108" w:type="dxa"/>
            </w:tcMar>
          </w:tcPr>
          <w:p w14:paraId="2FC470FA" w14:textId="44CC13C0" w:rsidR="00A30F33" w:rsidRPr="00A30F33" w:rsidRDefault="00A30F33" w:rsidP="006C15F0">
            <w:pPr>
              <w:widowControl w:val="0"/>
              <w:spacing w:before="120"/>
              <w:rPr>
                <w:bCs/>
              </w:rPr>
            </w:pPr>
            <w:r w:rsidRPr="00A30F33">
              <w:rPr>
                <w:bCs/>
              </w:rPr>
              <w:t>Dominion Energy</w:t>
            </w:r>
          </w:p>
        </w:tc>
      </w:tr>
      <w:tr w:rsidR="006C15F0" w:rsidRPr="00286562" w14:paraId="0929486B" w14:textId="77777777" w:rsidTr="00747353">
        <w:tc>
          <w:tcPr>
            <w:tcW w:w="1710" w:type="dxa"/>
            <w:tcMar>
              <w:top w:w="0" w:type="dxa"/>
              <w:left w:w="108" w:type="dxa"/>
              <w:bottom w:w="0" w:type="dxa"/>
              <w:right w:w="108" w:type="dxa"/>
            </w:tcMar>
          </w:tcPr>
          <w:p w14:paraId="5668F5DB" w14:textId="4A671A9C" w:rsidR="006C15F0" w:rsidRPr="0055678C" w:rsidRDefault="006C15F0" w:rsidP="006C15F0">
            <w:pPr>
              <w:widowControl w:val="0"/>
              <w:spacing w:before="120"/>
              <w:rPr>
                <w:bCs/>
              </w:rPr>
            </w:pPr>
            <w:r w:rsidRPr="0055678C">
              <w:rPr>
                <w:bCs/>
              </w:rPr>
              <w:t>Ben</w:t>
            </w:r>
          </w:p>
        </w:tc>
        <w:tc>
          <w:tcPr>
            <w:tcW w:w="1980" w:type="dxa"/>
            <w:tcMar>
              <w:top w:w="0" w:type="dxa"/>
              <w:left w:w="108" w:type="dxa"/>
              <w:bottom w:w="0" w:type="dxa"/>
              <w:right w:w="108" w:type="dxa"/>
            </w:tcMar>
          </w:tcPr>
          <w:p w14:paraId="13ACACC6" w14:textId="58385985" w:rsidR="006C15F0" w:rsidRPr="0055678C" w:rsidRDefault="006C15F0" w:rsidP="006C15F0">
            <w:pPr>
              <w:widowControl w:val="0"/>
              <w:spacing w:before="120"/>
              <w:rPr>
                <w:bCs/>
              </w:rPr>
            </w:pPr>
            <w:r w:rsidRPr="0055678C">
              <w:rPr>
                <w:bCs/>
              </w:rPr>
              <w:t>Schoene</w:t>
            </w:r>
          </w:p>
        </w:tc>
        <w:tc>
          <w:tcPr>
            <w:tcW w:w="5418" w:type="dxa"/>
            <w:tcMar>
              <w:top w:w="0" w:type="dxa"/>
              <w:left w:w="108" w:type="dxa"/>
              <w:bottom w:w="0" w:type="dxa"/>
              <w:right w:w="108" w:type="dxa"/>
            </w:tcMar>
          </w:tcPr>
          <w:p w14:paraId="626CF614" w14:textId="6662061D" w:rsidR="006C15F0" w:rsidRPr="0055678C" w:rsidRDefault="006C15F0" w:rsidP="006C15F0">
            <w:pPr>
              <w:widowControl w:val="0"/>
              <w:spacing w:before="120"/>
              <w:rPr>
                <w:bCs/>
              </w:rPr>
            </w:pPr>
            <w:r w:rsidRPr="0055678C">
              <w:rPr>
                <w:bCs/>
              </w:rPr>
              <w:t>Conoco Phillips</w:t>
            </w:r>
          </w:p>
        </w:tc>
      </w:tr>
      <w:tr w:rsidR="0032535D" w:rsidRPr="00286562" w14:paraId="233F7F0B" w14:textId="77777777" w:rsidTr="00747353">
        <w:tc>
          <w:tcPr>
            <w:tcW w:w="1710" w:type="dxa"/>
            <w:tcMar>
              <w:top w:w="0" w:type="dxa"/>
              <w:left w:w="108" w:type="dxa"/>
              <w:bottom w:w="0" w:type="dxa"/>
              <w:right w:w="108" w:type="dxa"/>
            </w:tcMar>
          </w:tcPr>
          <w:p w14:paraId="74DAF9B2" w14:textId="501B7444" w:rsidR="0032535D" w:rsidRPr="0032535D" w:rsidRDefault="0032535D" w:rsidP="006C15F0">
            <w:pPr>
              <w:widowControl w:val="0"/>
              <w:spacing w:before="120"/>
              <w:rPr>
                <w:bCs/>
              </w:rPr>
            </w:pPr>
            <w:r w:rsidRPr="0032535D">
              <w:rPr>
                <w:bCs/>
              </w:rPr>
              <w:t>Cassandra</w:t>
            </w:r>
          </w:p>
        </w:tc>
        <w:tc>
          <w:tcPr>
            <w:tcW w:w="1980" w:type="dxa"/>
            <w:tcMar>
              <w:top w:w="0" w:type="dxa"/>
              <w:left w:w="108" w:type="dxa"/>
              <w:bottom w:w="0" w:type="dxa"/>
              <w:right w:w="108" w:type="dxa"/>
            </w:tcMar>
          </w:tcPr>
          <w:p w14:paraId="0FAA137C" w14:textId="544D3806" w:rsidR="0032535D" w:rsidRPr="0032535D" w:rsidRDefault="0032535D" w:rsidP="006C15F0">
            <w:pPr>
              <w:widowControl w:val="0"/>
              <w:spacing w:before="120"/>
              <w:rPr>
                <w:bCs/>
              </w:rPr>
            </w:pPr>
            <w:r w:rsidRPr="0032535D">
              <w:rPr>
                <w:bCs/>
              </w:rPr>
              <w:t>Shields</w:t>
            </w:r>
          </w:p>
        </w:tc>
        <w:tc>
          <w:tcPr>
            <w:tcW w:w="5418" w:type="dxa"/>
            <w:tcMar>
              <w:top w:w="0" w:type="dxa"/>
              <w:left w:w="108" w:type="dxa"/>
              <w:bottom w:w="0" w:type="dxa"/>
              <w:right w:w="108" w:type="dxa"/>
            </w:tcMar>
          </w:tcPr>
          <w:p w14:paraId="0ABA2C3B" w14:textId="086C8F3D" w:rsidR="0032535D" w:rsidRPr="0032535D" w:rsidRDefault="0032535D" w:rsidP="006C15F0">
            <w:pPr>
              <w:widowControl w:val="0"/>
              <w:spacing w:before="120"/>
              <w:rPr>
                <w:bCs/>
              </w:rPr>
            </w:pPr>
            <w:r w:rsidRPr="0032535D">
              <w:rPr>
                <w:bCs/>
              </w:rPr>
              <w:t>EEI</w:t>
            </w:r>
          </w:p>
        </w:tc>
      </w:tr>
      <w:tr w:rsidR="0055678C" w:rsidRPr="00286562" w14:paraId="1A03100E" w14:textId="77777777" w:rsidTr="00747353">
        <w:tc>
          <w:tcPr>
            <w:tcW w:w="1710" w:type="dxa"/>
            <w:tcMar>
              <w:top w:w="0" w:type="dxa"/>
              <w:left w:w="108" w:type="dxa"/>
              <w:bottom w:w="0" w:type="dxa"/>
              <w:right w:w="108" w:type="dxa"/>
            </w:tcMar>
          </w:tcPr>
          <w:p w14:paraId="42980AAD" w14:textId="5105AA56" w:rsidR="0055678C" w:rsidRDefault="0055678C" w:rsidP="006C15F0">
            <w:pPr>
              <w:widowControl w:val="0"/>
              <w:spacing w:before="120"/>
              <w:rPr>
                <w:bCs/>
              </w:rPr>
            </w:pPr>
            <w:r>
              <w:rPr>
                <w:bCs/>
              </w:rPr>
              <w:t>Lisa</w:t>
            </w:r>
          </w:p>
        </w:tc>
        <w:tc>
          <w:tcPr>
            <w:tcW w:w="1980" w:type="dxa"/>
            <w:tcMar>
              <w:top w:w="0" w:type="dxa"/>
              <w:left w:w="108" w:type="dxa"/>
              <w:bottom w:w="0" w:type="dxa"/>
              <w:right w:w="108" w:type="dxa"/>
            </w:tcMar>
          </w:tcPr>
          <w:p w14:paraId="5DDE732D" w14:textId="5994C451" w:rsidR="0055678C" w:rsidRDefault="0055678C" w:rsidP="006C15F0">
            <w:pPr>
              <w:widowControl w:val="0"/>
              <w:spacing w:before="120"/>
              <w:rPr>
                <w:bCs/>
              </w:rPr>
            </w:pPr>
            <w:r>
              <w:rPr>
                <w:bCs/>
              </w:rPr>
              <w:t>Sieg</w:t>
            </w:r>
          </w:p>
        </w:tc>
        <w:tc>
          <w:tcPr>
            <w:tcW w:w="5418" w:type="dxa"/>
            <w:tcMar>
              <w:top w:w="0" w:type="dxa"/>
              <w:left w:w="108" w:type="dxa"/>
              <w:bottom w:w="0" w:type="dxa"/>
              <w:right w:w="108" w:type="dxa"/>
            </w:tcMar>
          </w:tcPr>
          <w:p w14:paraId="39F57E82" w14:textId="06B1D7F5" w:rsidR="0055678C" w:rsidRPr="0032535D" w:rsidRDefault="0055678C" w:rsidP="006C15F0">
            <w:pPr>
              <w:widowControl w:val="0"/>
              <w:spacing w:before="120"/>
              <w:rPr>
                <w:bCs/>
              </w:rPr>
            </w:pPr>
            <w:proofErr w:type="spellStart"/>
            <w:r>
              <w:rPr>
                <w:bCs/>
              </w:rPr>
              <w:t>LG&amp;E</w:t>
            </w:r>
            <w:proofErr w:type="spellEnd"/>
            <w:r>
              <w:rPr>
                <w:bCs/>
              </w:rPr>
              <w:t xml:space="preserve"> and KU Services </w:t>
            </w:r>
          </w:p>
        </w:tc>
      </w:tr>
      <w:tr w:rsidR="0032535D" w:rsidRPr="00286562" w14:paraId="26D2B57D" w14:textId="77777777" w:rsidTr="00747353">
        <w:tc>
          <w:tcPr>
            <w:tcW w:w="1710" w:type="dxa"/>
            <w:tcMar>
              <w:top w:w="0" w:type="dxa"/>
              <w:left w:w="108" w:type="dxa"/>
              <w:bottom w:w="0" w:type="dxa"/>
              <w:right w:w="108" w:type="dxa"/>
            </w:tcMar>
          </w:tcPr>
          <w:p w14:paraId="62E7F3E1" w14:textId="6329DEF1" w:rsidR="0032535D" w:rsidRPr="0032535D" w:rsidRDefault="0032535D" w:rsidP="006C15F0">
            <w:pPr>
              <w:widowControl w:val="0"/>
              <w:spacing w:before="120"/>
              <w:rPr>
                <w:bCs/>
              </w:rPr>
            </w:pPr>
            <w:r>
              <w:rPr>
                <w:bCs/>
              </w:rPr>
              <w:t>Paul</w:t>
            </w:r>
          </w:p>
        </w:tc>
        <w:tc>
          <w:tcPr>
            <w:tcW w:w="1980" w:type="dxa"/>
            <w:tcMar>
              <w:top w:w="0" w:type="dxa"/>
              <w:left w:w="108" w:type="dxa"/>
              <w:bottom w:w="0" w:type="dxa"/>
              <w:right w:w="108" w:type="dxa"/>
            </w:tcMar>
          </w:tcPr>
          <w:p w14:paraId="7783E084" w14:textId="4792B1CB" w:rsidR="0032535D" w:rsidRPr="0032535D" w:rsidRDefault="0032535D" w:rsidP="006C15F0">
            <w:pPr>
              <w:widowControl w:val="0"/>
              <w:spacing w:before="120"/>
              <w:rPr>
                <w:bCs/>
              </w:rPr>
            </w:pPr>
            <w:r>
              <w:rPr>
                <w:bCs/>
              </w:rPr>
              <w:t>Sierer</w:t>
            </w:r>
          </w:p>
        </w:tc>
        <w:tc>
          <w:tcPr>
            <w:tcW w:w="5418" w:type="dxa"/>
            <w:tcMar>
              <w:top w:w="0" w:type="dxa"/>
              <w:left w:w="108" w:type="dxa"/>
              <w:bottom w:w="0" w:type="dxa"/>
              <w:right w:w="108" w:type="dxa"/>
            </w:tcMar>
          </w:tcPr>
          <w:p w14:paraId="194929BB" w14:textId="3486D8E4" w:rsidR="0032535D" w:rsidRPr="0032535D" w:rsidRDefault="009B68ED" w:rsidP="006C15F0">
            <w:pPr>
              <w:widowControl w:val="0"/>
              <w:spacing w:before="120"/>
              <w:rPr>
                <w:bCs/>
              </w:rPr>
            </w:pPr>
            <w:r>
              <w:rPr>
                <w:bCs/>
              </w:rPr>
              <w:t>Winterberry Energy</w:t>
            </w:r>
          </w:p>
        </w:tc>
      </w:tr>
      <w:tr w:rsidR="006C15F0" w:rsidRPr="00286562" w14:paraId="2ABAB167" w14:textId="77777777" w:rsidTr="00747353">
        <w:tc>
          <w:tcPr>
            <w:tcW w:w="1710" w:type="dxa"/>
            <w:tcMar>
              <w:top w:w="0" w:type="dxa"/>
              <w:left w:w="108" w:type="dxa"/>
              <w:bottom w:w="0" w:type="dxa"/>
              <w:right w:w="108" w:type="dxa"/>
            </w:tcMar>
          </w:tcPr>
          <w:p w14:paraId="797F1674" w14:textId="60F2CD9F" w:rsidR="006C15F0" w:rsidRPr="00A60FC2" w:rsidRDefault="00071C31" w:rsidP="006C15F0">
            <w:pPr>
              <w:widowControl w:val="0"/>
              <w:spacing w:before="120"/>
              <w:rPr>
                <w:bCs/>
              </w:rPr>
            </w:pPr>
            <w:r w:rsidRPr="00A60FC2">
              <w:rPr>
                <w:bCs/>
              </w:rPr>
              <w:t>Christopher</w:t>
            </w:r>
          </w:p>
        </w:tc>
        <w:tc>
          <w:tcPr>
            <w:tcW w:w="1980" w:type="dxa"/>
            <w:tcMar>
              <w:top w:w="0" w:type="dxa"/>
              <w:left w:w="108" w:type="dxa"/>
              <w:bottom w:w="0" w:type="dxa"/>
              <w:right w:w="108" w:type="dxa"/>
            </w:tcMar>
          </w:tcPr>
          <w:p w14:paraId="1B8D60A5" w14:textId="1906AFE3" w:rsidR="006C15F0" w:rsidRPr="00A60FC2" w:rsidRDefault="00B21F64" w:rsidP="006C15F0">
            <w:pPr>
              <w:widowControl w:val="0"/>
              <w:spacing w:before="120"/>
              <w:rPr>
                <w:bCs/>
              </w:rPr>
            </w:pPr>
            <w:r w:rsidRPr="00A60FC2">
              <w:rPr>
                <w:bCs/>
              </w:rPr>
              <w:t>Smith</w:t>
            </w:r>
          </w:p>
        </w:tc>
        <w:tc>
          <w:tcPr>
            <w:tcW w:w="5418" w:type="dxa"/>
            <w:tcMar>
              <w:top w:w="0" w:type="dxa"/>
              <w:left w:w="108" w:type="dxa"/>
              <w:bottom w:w="0" w:type="dxa"/>
              <w:right w:w="108" w:type="dxa"/>
            </w:tcMar>
          </w:tcPr>
          <w:p w14:paraId="19C16133" w14:textId="6867084E" w:rsidR="006C15F0" w:rsidRPr="00A60FC2" w:rsidRDefault="008E38BA" w:rsidP="006C15F0">
            <w:pPr>
              <w:widowControl w:val="0"/>
              <w:spacing w:before="120"/>
              <w:rPr>
                <w:bCs/>
              </w:rPr>
            </w:pPr>
            <w:r w:rsidRPr="00A60FC2">
              <w:rPr>
                <w:bCs/>
              </w:rPr>
              <w:t>INGAA</w:t>
            </w:r>
          </w:p>
        </w:tc>
      </w:tr>
      <w:tr w:rsidR="00A60FC2" w:rsidRPr="00286562" w14:paraId="37FE1CBB" w14:textId="77777777" w:rsidTr="00747353">
        <w:tc>
          <w:tcPr>
            <w:tcW w:w="1710" w:type="dxa"/>
            <w:tcMar>
              <w:top w:w="0" w:type="dxa"/>
              <w:left w:w="108" w:type="dxa"/>
              <w:bottom w:w="0" w:type="dxa"/>
              <w:right w:w="108" w:type="dxa"/>
            </w:tcMar>
          </w:tcPr>
          <w:p w14:paraId="45066FEB" w14:textId="180CC68E" w:rsidR="00A60FC2" w:rsidRPr="00A60FC2" w:rsidRDefault="00A60FC2" w:rsidP="006C15F0">
            <w:pPr>
              <w:widowControl w:val="0"/>
              <w:spacing w:before="120"/>
              <w:rPr>
                <w:bCs/>
              </w:rPr>
            </w:pPr>
            <w:r>
              <w:rPr>
                <w:bCs/>
              </w:rPr>
              <w:t>James</w:t>
            </w:r>
          </w:p>
        </w:tc>
        <w:tc>
          <w:tcPr>
            <w:tcW w:w="1980" w:type="dxa"/>
            <w:tcMar>
              <w:top w:w="0" w:type="dxa"/>
              <w:left w:w="108" w:type="dxa"/>
              <w:bottom w:w="0" w:type="dxa"/>
              <w:right w:w="108" w:type="dxa"/>
            </w:tcMar>
          </w:tcPr>
          <w:p w14:paraId="23006E2D" w14:textId="44570935" w:rsidR="00A60FC2" w:rsidRPr="00A60FC2" w:rsidRDefault="00A60FC2" w:rsidP="006C15F0">
            <w:pPr>
              <w:widowControl w:val="0"/>
              <w:spacing w:before="120"/>
              <w:rPr>
                <w:bCs/>
              </w:rPr>
            </w:pPr>
            <w:r>
              <w:rPr>
                <w:bCs/>
              </w:rPr>
              <w:t>Sorrels</w:t>
            </w:r>
          </w:p>
        </w:tc>
        <w:tc>
          <w:tcPr>
            <w:tcW w:w="5418" w:type="dxa"/>
            <w:tcMar>
              <w:top w:w="0" w:type="dxa"/>
              <w:left w:w="108" w:type="dxa"/>
              <w:bottom w:w="0" w:type="dxa"/>
              <w:right w:w="108" w:type="dxa"/>
            </w:tcMar>
          </w:tcPr>
          <w:p w14:paraId="628F8C16" w14:textId="52CBBB72" w:rsidR="00A60FC2" w:rsidRPr="00A60FC2" w:rsidRDefault="00A60FC2" w:rsidP="006C15F0">
            <w:pPr>
              <w:widowControl w:val="0"/>
              <w:spacing w:before="120"/>
              <w:rPr>
                <w:bCs/>
              </w:rPr>
            </w:pPr>
            <w:r>
              <w:rPr>
                <w:bCs/>
              </w:rPr>
              <w:t>AEP</w:t>
            </w:r>
          </w:p>
        </w:tc>
      </w:tr>
      <w:tr w:rsidR="006C15F0" w:rsidRPr="00286562" w14:paraId="6561362B" w14:textId="77777777" w:rsidTr="00747353">
        <w:tc>
          <w:tcPr>
            <w:tcW w:w="1710" w:type="dxa"/>
            <w:tcMar>
              <w:top w:w="0" w:type="dxa"/>
              <w:left w:w="108" w:type="dxa"/>
              <w:bottom w:w="0" w:type="dxa"/>
              <w:right w:w="108" w:type="dxa"/>
            </w:tcMar>
          </w:tcPr>
          <w:p w14:paraId="33D43A25" w14:textId="5D4A46FC" w:rsidR="006C15F0" w:rsidRPr="00A30F33" w:rsidRDefault="006C15F0" w:rsidP="006C15F0">
            <w:pPr>
              <w:widowControl w:val="0"/>
              <w:spacing w:before="120"/>
              <w:rPr>
                <w:bCs/>
              </w:rPr>
            </w:pPr>
            <w:r w:rsidRPr="00A30F33">
              <w:rPr>
                <w:bCs/>
              </w:rPr>
              <w:t>John</w:t>
            </w:r>
          </w:p>
        </w:tc>
        <w:tc>
          <w:tcPr>
            <w:tcW w:w="1980" w:type="dxa"/>
            <w:tcMar>
              <w:top w:w="0" w:type="dxa"/>
              <w:left w:w="108" w:type="dxa"/>
              <w:bottom w:w="0" w:type="dxa"/>
              <w:right w:w="108" w:type="dxa"/>
            </w:tcMar>
          </w:tcPr>
          <w:p w14:paraId="6FC75C14" w14:textId="17F36AA3" w:rsidR="006C15F0" w:rsidRPr="00A30F33" w:rsidRDefault="006C15F0" w:rsidP="006C15F0">
            <w:pPr>
              <w:widowControl w:val="0"/>
              <w:spacing w:before="120"/>
              <w:rPr>
                <w:bCs/>
              </w:rPr>
            </w:pPr>
            <w:r w:rsidRPr="00A30F33">
              <w:rPr>
                <w:bCs/>
              </w:rPr>
              <w:t>Stevenson</w:t>
            </w:r>
          </w:p>
        </w:tc>
        <w:tc>
          <w:tcPr>
            <w:tcW w:w="5418" w:type="dxa"/>
            <w:tcMar>
              <w:top w:w="0" w:type="dxa"/>
              <w:left w:w="108" w:type="dxa"/>
              <w:bottom w:w="0" w:type="dxa"/>
              <w:right w:w="108" w:type="dxa"/>
            </w:tcMar>
          </w:tcPr>
          <w:p w14:paraId="4E2465C6" w14:textId="30A21D2B" w:rsidR="006C15F0" w:rsidRPr="00A30F33" w:rsidRDefault="006C15F0" w:rsidP="006C15F0">
            <w:pPr>
              <w:widowControl w:val="0"/>
              <w:spacing w:before="120"/>
              <w:rPr>
                <w:bCs/>
              </w:rPr>
            </w:pPr>
            <w:r w:rsidRPr="00A30F33">
              <w:rPr>
                <w:bCs/>
              </w:rPr>
              <w:t>NYISO</w:t>
            </w:r>
          </w:p>
        </w:tc>
      </w:tr>
      <w:tr w:rsidR="0032535D" w:rsidRPr="00286562" w14:paraId="3F337CCA" w14:textId="77777777" w:rsidTr="00747353">
        <w:tc>
          <w:tcPr>
            <w:tcW w:w="1710" w:type="dxa"/>
            <w:tcMar>
              <w:top w:w="0" w:type="dxa"/>
              <w:left w:w="108" w:type="dxa"/>
              <w:bottom w:w="0" w:type="dxa"/>
              <w:right w:w="108" w:type="dxa"/>
            </w:tcMar>
          </w:tcPr>
          <w:p w14:paraId="0162EE99" w14:textId="07F0C8B1" w:rsidR="0032535D" w:rsidRPr="0032535D" w:rsidRDefault="0032535D" w:rsidP="006C15F0">
            <w:pPr>
              <w:widowControl w:val="0"/>
              <w:spacing w:before="120"/>
              <w:rPr>
                <w:bCs/>
              </w:rPr>
            </w:pPr>
            <w:r w:rsidRPr="0032535D">
              <w:rPr>
                <w:bCs/>
              </w:rPr>
              <w:t>Scott</w:t>
            </w:r>
          </w:p>
        </w:tc>
        <w:tc>
          <w:tcPr>
            <w:tcW w:w="1980" w:type="dxa"/>
            <w:tcMar>
              <w:top w:w="0" w:type="dxa"/>
              <w:left w:w="108" w:type="dxa"/>
              <w:bottom w:w="0" w:type="dxa"/>
              <w:right w:w="108" w:type="dxa"/>
            </w:tcMar>
          </w:tcPr>
          <w:p w14:paraId="4B681C14" w14:textId="3A132FEB" w:rsidR="0032535D" w:rsidRPr="0032535D" w:rsidRDefault="0032535D" w:rsidP="006C15F0">
            <w:pPr>
              <w:widowControl w:val="0"/>
              <w:spacing w:before="120"/>
              <w:rPr>
                <w:bCs/>
              </w:rPr>
            </w:pPr>
            <w:r w:rsidRPr="0032535D">
              <w:rPr>
                <w:bCs/>
              </w:rPr>
              <w:t>Stewart</w:t>
            </w:r>
          </w:p>
        </w:tc>
        <w:tc>
          <w:tcPr>
            <w:tcW w:w="5418" w:type="dxa"/>
            <w:tcMar>
              <w:top w:w="0" w:type="dxa"/>
              <w:left w:w="108" w:type="dxa"/>
              <w:bottom w:w="0" w:type="dxa"/>
              <w:right w:w="108" w:type="dxa"/>
            </w:tcMar>
          </w:tcPr>
          <w:p w14:paraId="740A0374" w14:textId="263EF544" w:rsidR="0032535D" w:rsidRPr="0032535D" w:rsidRDefault="0032535D" w:rsidP="006C15F0">
            <w:pPr>
              <w:widowControl w:val="0"/>
              <w:spacing w:before="120"/>
              <w:rPr>
                <w:bCs/>
              </w:rPr>
            </w:pPr>
            <w:r w:rsidRPr="0032535D">
              <w:rPr>
                <w:bCs/>
              </w:rPr>
              <w:t>BPA</w:t>
            </w:r>
          </w:p>
        </w:tc>
      </w:tr>
      <w:tr w:rsidR="000163D9" w:rsidRPr="00286562" w14:paraId="3BF4CDBF" w14:textId="77777777" w:rsidTr="00747353">
        <w:tc>
          <w:tcPr>
            <w:tcW w:w="1710" w:type="dxa"/>
            <w:tcMar>
              <w:top w:w="0" w:type="dxa"/>
              <w:left w:w="108" w:type="dxa"/>
              <w:bottom w:w="0" w:type="dxa"/>
              <w:right w:w="108" w:type="dxa"/>
            </w:tcMar>
          </w:tcPr>
          <w:p w14:paraId="2CD1571F" w14:textId="126D57C9" w:rsidR="000163D9" w:rsidRPr="000163D9" w:rsidRDefault="000163D9" w:rsidP="006C15F0">
            <w:pPr>
              <w:widowControl w:val="0"/>
              <w:spacing w:before="120"/>
              <w:rPr>
                <w:bCs/>
              </w:rPr>
            </w:pPr>
            <w:r w:rsidRPr="000163D9">
              <w:rPr>
                <w:bCs/>
              </w:rPr>
              <w:t>John</w:t>
            </w:r>
          </w:p>
        </w:tc>
        <w:tc>
          <w:tcPr>
            <w:tcW w:w="1980" w:type="dxa"/>
            <w:tcMar>
              <w:top w:w="0" w:type="dxa"/>
              <w:left w:w="108" w:type="dxa"/>
              <w:bottom w:w="0" w:type="dxa"/>
              <w:right w:w="108" w:type="dxa"/>
            </w:tcMar>
          </w:tcPr>
          <w:p w14:paraId="76081467" w14:textId="6011DEF1" w:rsidR="000163D9" w:rsidRPr="000163D9" w:rsidRDefault="000163D9" w:rsidP="006C15F0">
            <w:pPr>
              <w:widowControl w:val="0"/>
              <w:spacing w:before="120"/>
              <w:rPr>
                <w:bCs/>
              </w:rPr>
            </w:pPr>
            <w:r w:rsidRPr="000163D9">
              <w:rPr>
                <w:bCs/>
              </w:rPr>
              <w:t>Sturgeon</w:t>
            </w:r>
          </w:p>
        </w:tc>
        <w:tc>
          <w:tcPr>
            <w:tcW w:w="5418" w:type="dxa"/>
            <w:tcMar>
              <w:top w:w="0" w:type="dxa"/>
              <w:left w:w="108" w:type="dxa"/>
              <w:bottom w:w="0" w:type="dxa"/>
              <w:right w:w="108" w:type="dxa"/>
            </w:tcMar>
          </w:tcPr>
          <w:p w14:paraId="2F03B2F3" w14:textId="10225074" w:rsidR="000163D9" w:rsidRPr="000163D9" w:rsidRDefault="000163D9" w:rsidP="006C15F0">
            <w:pPr>
              <w:widowControl w:val="0"/>
              <w:spacing w:before="120"/>
              <w:rPr>
                <w:bCs/>
              </w:rPr>
            </w:pPr>
            <w:r w:rsidRPr="000163D9">
              <w:rPr>
                <w:bCs/>
              </w:rPr>
              <w:t>Duke Energy</w:t>
            </w:r>
          </w:p>
        </w:tc>
      </w:tr>
      <w:tr w:rsidR="006C15F0" w:rsidRPr="00286562" w14:paraId="7EAC9FF6" w14:textId="77777777" w:rsidTr="00747353">
        <w:tc>
          <w:tcPr>
            <w:tcW w:w="1710" w:type="dxa"/>
            <w:tcMar>
              <w:top w:w="0" w:type="dxa"/>
              <w:left w:w="108" w:type="dxa"/>
              <w:bottom w:w="0" w:type="dxa"/>
              <w:right w:w="108" w:type="dxa"/>
            </w:tcMar>
          </w:tcPr>
          <w:p w14:paraId="171BD50A" w14:textId="43D38338" w:rsidR="006C15F0" w:rsidRPr="0032535D" w:rsidRDefault="006C15F0" w:rsidP="006C15F0">
            <w:pPr>
              <w:widowControl w:val="0"/>
              <w:spacing w:before="120"/>
              <w:rPr>
                <w:bCs/>
              </w:rPr>
            </w:pPr>
            <w:r w:rsidRPr="0032535D">
              <w:rPr>
                <w:bCs/>
              </w:rPr>
              <w:t>John</w:t>
            </w:r>
          </w:p>
        </w:tc>
        <w:tc>
          <w:tcPr>
            <w:tcW w:w="1980" w:type="dxa"/>
            <w:tcMar>
              <w:top w:w="0" w:type="dxa"/>
              <w:left w:w="108" w:type="dxa"/>
              <w:bottom w:w="0" w:type="dxa"/>
              <w:right w:w="108" w:type="dxa"/>
            </w:tcMar>
          </w:tcPr>
          <w:p w14:paraId="21C88F3E" w14:textId="7EEC7EFC" w:rsidR="006C15F0" w:rsidRPr="0032535D" w:rsidRDefault="006C15F0" w:rsidP="006C15F0">
            <w:pPr>
              <w:widowControl w:val="0"/>
              <w:spacing w:before="120"/>
              <w:rPr>
                <w:bCs/>
              </w:rPr>
            </w:pPr>
            <w:r w:rsidRPr="0032535D">
              <w:rPr>
                <w:bCs/>
              </w:rPr>
              <w:t>Suchar</w:t>
            </w:r>
          </w:p>
        </w:tc>
        <w:tc>
          <w:tcPr>
            <w:tcW w:w="5418" w:type="dxa"/>
            <w:tcMar>
              <w:top w:w="0" w:type="dxa"/>
              <w:left w:w="108" w:type="dxa"/>
              <w:bottom w:w="0" w:type="dxa"/>
              <w:right w:w="108" w:type="dxa"/>
            </w:tcMar>
          </w:tcPr>
          <w:p w14:paraId="262BF040" w14:textId="0F9D097E" w:rsidR="006C15F0" w:rsidRPr="0032535D" w:rsidRDefault="006C15F0" w:rsidP="006C15F0">
            <w:pPr>
              <w:widowControl w:val="0"/>
              <w:spacing w:before="120"/>
              <w:rPr>
                <w:bCs/>
              </w:rPr>
            </w:pPr>
            <w:r w:rsidRPr="0032535D">
              <w:rPr>
                <w:bCs/>
              </w:rPr>
              <w:t>Williams</w:t>
            </w:r>
          </w:p>
        </w:tc>
      </w:tr>
      <w:tr w:rsidR="006C15F0" w:rsidRPr="00286562" w14:paraId="4C772BBE" w14:textId="77777777" w:rsidTr="00747353">
        <w:trPr>
          <w:trHeight w:val="47"/>
        </w:trPr>
        <w:tc>
          <w:tcPr>
            <w:tcW w:w="1710" w:type="dxa"/>
            <w:tcMar>
              <w:top w:w="0" w:type="dxa"/>
              <w:left w:w="108" w:type="dxa"/>
              <w:bottom w:w="0" w:type="dxa"/>
              <w:right w:w="108" w:type="dxa"/>
            </w:tcMar>
          </w:tcPr>
          <w:p w14:paraId="292E1C81" w14:textId="4F36117D" w:rsidR="006C15F0" w:rsidRPr="00A60FC2" w:rsidRDefault="006C15F0" w:rsidP="006C15F0">
            <w:pPr>
              <w:widowControl w:val="0"/>
              <w:spacing w:before="120"/>
              <w:rPr>
                <w:bCs/>
              </w:rPr>
            </w:pPr>
            <w:r w:rsidRPr="00A60FC2">
              <w:rPr>
                <w:bCs/>
              </w:rPr>
              <w:t>Michael</w:t>
            </w:r>
          </w:p>
        </w:tc>
        <w:tc>
          <w:tcPr>
            <w:tcW w:w="1980" w:type="dxa"/>
            <w:tcMar>
              <w:top w:w="0" w:type="dxa"/>
              <w:left w:w="108" w:type="dxa"/>
              <w:bottom w:w="0" w:type="dxa"/>
              <w:right w:w="108" w:type="dxa"/>
            </w:tcMar>
          </w:tcPr>
          <w:p w14:paraId="69084BF0" w14:textId="0F0A0053" w:rsidR="006C15F0" w:rsidRPr="00A60FC2" w:rsidRDefault="006C15F0" w:rsidP="006C15F0">
            <w:pPr>
              <w:widowControl w:val="0"/>
              <w:spacing w:before="120"/>
              <w:rPr>
                <w:bCs/>
              </w:rPr>
            </w:pPr>
            <w:r w:rsidRPr="00A60FC2">
              <w:rPr>
                <w:bCs/>
              </w:rPr>
              <w:t>Tita</w:t>
            </w:r>
          </w:p>
        </w:tc>
        <w:tc>
          <w:tcPr>
            <w:tcW w:w="5418" w:type="dxa"/>
            <w:tcMar>
              <w:top w:w="0" w:type="dxa"/>
              <w:left w:w="108" w:type="dxa"/>
              <w:bottom w:w="0" w:type="dxa"/>
              <w:right w:w="108" w:type="dxa"/>
            </w:tcMar>
          </w:tcPr>
          <w:p w14:paraId="7E563689" w14:textId="760F0058" w:rsidR="006C15F0" w:rsidRPr="00A60FC2" w:rsidRDefault="006C15F0" w:rsidP="006C15F0">
            <w:pPr>
              <w:widowControl w:val="0"/>
              <w:spacing w:before="120"/>
              <w:rPr>
                <w:bCs/>
              </w:rPr>
            </w:pPr>
            <w:r w:rsidRPr="00A60FC2">
              <w:rPr>
                <w:bCs/>
              </w:rPr>
              <w:t>FERC</w:t>
            </w:r>
            <w:r w:rsidR="006814E7" w:rsidRPr="00A60FC2">
              <w:rPr>
                <w:bCs/>
              </w:rPr>
              <w:t xml:space="preserve"> Staff</w:t>
            </w:r>
          </w:p>
        </w:tc>
      </w:tr>
      <w:tr w:rsidR="00A60FC2" w:rsidRPr="00286562" w14:paraId="405D9974" w14:textId="77777777" w:rsidTr="00747353">
        <w:trPr>
          <w:trHeight w:val="47"/>
        </w:trPr>
        <w:tc>
          <w:tcPr>
            <w:tcW w:w="1710" w:type="dxa"/>
            <w:tcMar>
              <w:top w:w="0" w:type="dxa"/>
              <w:left w:w="108" w:type="dxa"/>
              <w:bottom w:w="0" w:type="dxa"/>
              <w:right w:w="108" w:type="dxa"/>
            </w:tcMar>
          </w:tcPr>
          <w:p w14:paraId="0C429CC1" w14:textId="0101DD39" w:rsidR="00A60FC2" w:rsidRPr="00560B3B" w:rsidRDefault="00A60FC2" w:rsidP="006C15F0">
            <w:pPr>
              <w:widowControl w:val="0"/>
              <w:spacing w:before="120"/>
              <w:rPr>
                <w:bCs/>
              </w:rPr>
            </w:pPr>
            <w:r>
              <w:rPr>
                <w:bCs/>
              </w:rPr>
              <w:t>Sarah</w:t>
            </w:r>
          </w:p>
        </w:tc>
        <w:tc>
          <w:tcPr>
            <w:tcW w:w="1980" w:type="dxa"/>
            <w:tcMar>
              <w:top w:w="0" w:type="dxa"/>
              <w:left w:w="108" w:type="dxa"/>
              <w:bottom w:w="0" w:type="dxa"/>
              <w:right w:w="108" w:type="dxa"/>
            </w:tcMar>
          </w:tcPr>
          <w:p w14:paraId="72844631" w14:textId="15C93E12" w:rsidR="00A60FC2" w:rsidRPr="00560B3B" w:rsidRDefault="00A60FC2" w:rsidP="006C15F0">
            <w:pPr>
              <w:widowControl w:val="0"/>
              <w:spacing w:before="120"/>
              <w:rPr>
                <w:bCs/>
              </w:rPr>
            </w:pPr>
            <w:r>
              <w:rPr>
                <w:bCs/>
              </w:rPr>
              <w:t>Tomalty</w:t>
            </w:r>
          </w:p>
        </w:tc>
        <w:tc>
          <w:tcPr>
            <w:tcW w:w="5418" w:type="dxa"/>
            <w:tcMar>
              <w:top w:w="0" w:type="dxa"/>
              <w:left w:w="108" w:type="dxa"/>
              <w:bottom w:w="0" w:type="dxa"/>
              <w:right w:w="108" w:type="dxa"/>
            </w:tcMar>
          </w:tcPr>
          <w:p w14:paraId="5785BAD6" w14:textId="5629AFC0" w:rsidR="00A60FC2" w:rsidRPr="00560B3B" w:rsidRDefault="00A60FC2" w:rsidP="006C15F0">
            <w:pPr>
              <w:widowControl w:val="0"/>
              <w:spacing w:before="120"/>
              <w:rPr>
                <w:bCs/>
              </w:rPr>
            </w:pPr>
            <w:r>
              <w:rPr>
                <w:bCs/>
              </w:rPr>
              <w:t>BP Energy</w:t>
            </w:r>
          </w:p>
        </w:tc>
      </w:tr>
      <w:tr w:rsidR="006C15F0" w:rsidRPr="00286562" w14:paraId="53C9C0C0" w14:textId="77777777" w:rsidTr="00747353">
        <w:trPr>
          <w:trHeight w:val="47"/>
        </w:trPr>
        <w:tc>
          <w:tcPr>
            <w:tcW w:w="1710" w:type="dxa"/>
            <w:tcMar>
              <w:top w:w="0" w:type="dxa"/>
              <w:left w:w="108" w:type="dxa"/>
              <w:bottom w:w="0" w:type="dxa"/>
              <w:right w:w="108" w:type="dxa"/>
            </w:tcMar>
          </w:tcPr>
          <w:p w14:paraId="242D7FA0" w14:textId="5332A46A" w:rsidR="006C15F0" w:rsidRPr="00560B3B" w:rsidRDefault="006C15F0" w:rsidP="006C15F0">
            <w:pPr>
              <w:widowControl w:val="0"/>
              <w:spacing w:before="120"/>
              <w:rPr>
                <w:bCs/>
              </w:rPr>
            </w:pPr>
            <w:r w:rsidRPr="00560B3B">
              <w:rPr>
                <w:bCs/>
              </w:rPr>
              <w:t>Caroline</w:t>
            </w:r>
          </w:p>
        </w:tc>
        <w:tc>
          <w:tcPr>
            <w:tcW w:w="1980" w:type="dxa"/>
            <w:tcMar>
              <w:top w:w="0" w:type="dxa"/>
              <w:left w:w="108" w:type="dxa"/>
              <w:bottom w:w="0" w:type="dxa"/>
              <w:right w:w="108" w:type="dxa"/>
            </w:tcMar>
          </w:tcPr>
          <w:p w14:paraId="0085E1C3" w14:textId="3B8BB686" w:rsidR="006C15F0" w:rsidRPr="00560B3B" w:rsidRDefault="006C15F0" w:rsidP="006C15F0">
            <w:pPr>
              <w:widowControl w:val="0"/>
              <w:spacing w:before="120"/>
              <w:rPr>
                <w:bCs/>
              </w:rPr>
            </w:pPr>
            <w:r w:rsidRPr="00560B3B">
              <w:rPr>
                <w:bCs/>
              </w:rPr>
              <w:t>Trum</w:t>
            </w:r>
          </w:p>
        </w:tc>
        <w:tc>
          <w:tcPr>
            <w:tcW w:w="5418" w:type="dxa"/>
            <w:tcMar>
              <w:top w:w="0" w:type="dxa"/>
              <w:left w:w="108" w:type="dxa"/>
              <w:bottom w:w="0" w:type="dxa"/>
              <w:right w:w="108" w:type="dxa"/>
            </w:tcMar>
          </w:tcPr>
          <w:p w14:paraId="2B32B801" w14:textId="1DD4A6AB" w:rsidR="006C15F0" w:rsidRPr="00560B3B" w:rsidRDefault="006C15F0" w:rsidP="006C15F0">
            <w:pPr>
              <w:widowControl w:val="0"/>
              <w:spacing w:before="120"/>
              <w:rPr>
                <w:bCs/>
              </w:rPr>
            </w:pPr>
            <w:r w:rsidRPr="00560B3B">
              <w:rPr>
                <w:bCs/>
              </w:rPr>
              <w:t>NAESB</w:t>
            </w:r>
          </w:p>
        </w:tc>
      </w:tr>
      <w:tr w:rsidR="006C15F0" w:rsidRPr="00286562" w14:paraId="429DF8A2" w14:textId="77777777" w:rsidTr="00747353">
        <w:trPr>
          <w:trHeight w:val="47"/>
        </w:trPr>
        <w:tc>
          <w:tcPr>
            <w:tcW w:w="1710" w:type="dxa"/>
            <w:tcMar>
              <w:top w:w="0" w:type="dxa"/>
              <w:left w:w="108" w:type="dxa"/>
              <w:bottom w:w="0" w:type="dxa"/>
              <w:right w:w="108" w:type="dxa"/>
            </w:tcMar>
          </w:tcPr>
          <w:p w14:paraId="46A66BEA" w14:textId="0BC424EB" w:rsidR="006C15F0" w:rsidRPr="00560B3B" w:rsidRDefault="006C15F0" w:rsidP="006C15F0">
            <w:pPr>
              <w:widowControl w:val="0"/>
              <w:spacing w:before="120"/>
              <w:rPr>
                <w:bCs/>
              </w:rPr>
            </w:pPr>
            <w:r w:rsidRPr="00560B3B">
              <w:rPr>
                <w:bCs/>
              </w:rPr>
              <w:t>Kimberly</w:t>
            </w:r>
          </w:p>
        </w:tc>
        <w:tc>
          <w:tcPr>
            <w:tcW w:w="1980" w:type="dxa"/>
            <w:tcMar>
              <w:top w:w="0" w:type="dxa"/>
              <w:left w:w="108" w:type="dxa"/>
              <w:bottom w:w="0" w:type="dxa"/>
              <w:right w:w="108" w:type="dxa"/>
            </w:tcMar>
          </w:tcPr>
          <w:p w14:paraId="7986D6A8" w14:textId="492C9C27" w:rsidR="006C15F0" w:rsidRPr="00560B3B" w:rsidRDefault="006C15F0" w:rsidP="006C15F0">
            <w:pPr>
              <w:widowControl w:val="0"/>
              <w:spacing w:before="120"/>
              <w:rPr>
                <w:bCs/>
              </w:rPr>
            </w:pPr>
            <w:r w:rsidRPr="00560B3B">
              <w:rPr>
                <w:bCs/>
              </w:rPr>
              <w:t>Van Pelt</w:t>
            </w:r>
          </w:p>
        </w:tc>
        <w:tc>
          <w:tcPr>
            <w:tcW w:w="5418" w:type="dxa"/>
            <w:tcMar>
              <w:top w:w="0" w:type="dxa"/>
              <w:left w:w="108" w:type="dxa"/>
              <w:bottom w:w="0" w:type="dxa"/>
              <w:right w:w="108" w:type="dxa"/>
            </w:tcMar>
          </w:tcPr>
          <w:p w14:paraId="44E5E564" w14:textId="6EA0F8D7" w:rsidR="006C15F0" w:rsidRPr="00560B3B" w:rsidRDefault="006C15F0" w:rsidP="006C15F0">
            <w:pPr>
              <w:widowControl w:val="0"/>
              <w:spacing w:before="120"/>
              <w:rPr>
                <w:bCs/>
              </w:rPr>
            </w:pPr>
            <w:r w:rsidRPr="00560B3B">
              <w:rPr>
                <w:bCs/>
              </w:rPr>
              <w:t>B</w:t>
            </w:r>
            <w:r w:rsidR="008E38BA" w:rsidRPr="00560B3B">
              <w:rPr>
                <w:bCs/>
              </w:rPr>
              <w:t xml:space="preserve">oardwalk </w:t>
            </w:r>
            <w:r w:rsidRPr="00560B3B">
              <w:rPr>
                <w:bCs/>
              </w:rPr>
              <w:t>Pipelines</w:t>
            </w:r>
          </w:p>
        </w:tc>
      </w:tr>
      <w:tr w:rsidR="006C15F0" w:rsidRPr="00286562" w14:paraId="3F3DC4A3" w14:textId="77777777" w:rsidTr="00747353">
        <w:tc>
          <w:tcPr>
            <w:tcW w:w="1710" w:type="dxa"/>
            <w:tcMar>
              <w:top w:w="0" w:type="dxa"/>
              <w:left w:w="108" w:type="dxa"/>
              <w:bottom w:w="0" w:type="dxa"/>
              <w:right w:w="108" w:type="dxa"/>
            </w:tcMar>
          </w:tcPr>
          <w:p w14:paraId="403E7970" w14:textId="7BD9251D" w:rsidR="006C15F0" w:rsidRPr="00560B3B" w:rsidRDefault="00071C31" w:rsidP="006C15F0">
            <w:pPr>
              <w:widowControl w:val="0"/>
              <w:spacing w:before="120"/>
              <w:rPr>
                <w:bCs/>
              </w:rPr>
            </w:pPr>
            <w:r w:rsidRPr="00560B3B">
              <w:rPr>
                <w:bCs/>
              </w:rPr>
              <w:t>Carol</w:t>
            </w:r>
          </w:p>
        </w:tc>
        <w:tc>
          <w:tcPr>
            <w:tcW w:w="1980" w:type="dxa"/>
            <w:tcMar>
              <w:top w:w="0" w:type="dxa"/>
              <w:left w:w="108" w:type="dxa"/>
              <w:bottom w:w="0" w:type="dxa"/>
              <w:right w:w="108" w:type="dxa"/>
            </w:tcMar>
          </w:tcPr>
          <w:p w14:paraId="37C59BCC" w14:textId="1ED7B3D6" w:rsidR="006C15F0" w:rsidRPr="00560B3B" w:rsidRDefault="00B21F64" w:rsidP="006C15F0">
            <w:pPr>
              <w:widowControl w:val="0"/>
              <w:spacing w:before="120"/>
              <w:rPr>
                <w:bCs/>
              </w:rPr>
            </w:pPr>
            <w:r w:rsidRPr="00560B3B">
              <w:rPr>
                <w:bCs/>
              </w:rPr>
              <w:t>Vogel</w:t>
            </w:r>
          </w:p>
        </w:tc>
        <w:tc>
          <w:tcPr>
            <w:tcW w:w="5418" w:type="dxa"/>
            <w:tcMar>
              <w:top w:w="0" w:type="dxa"/>
              <w:left w:w="108" w:type="dxa"/>
              <w:bottom w:w="0" w:type="dxa"/>
              <w:right w:w="108" w:type="dxa"/>
            </w:tcMar>
          </w:tcPr>
          <w:p w14:paraId="32F6C058" w14:textId="66663931" w:rsidR="006C15F0" w:rsidRPr="00560B3B" w:rsidRDefault="00CE3203" w:rsidP="006C15F0">
            <w:pPr>
              <w:widowControl w:val="0"/>
              <w:spacing w:before="120"/>
            </w:pPr>
            <w:r w:rsidRPr="00560B3B">
              <w:t>Southwest Gas</w:t>
            </w:r>
            <w:r w:rsidR="006814E7" w:rsidRPr="00560B3B">
              <w:t xml:space="preserve"> Corporation</w:t>
            </w:r>
          </w:p>
        </w:tc>
      </w:tr>
      <w:tr w:rsidR="00A60FC2" w:rsidRPr="00286562" w14:paraId="1E399F74" w14:textId="77777777" w:rsidTr="00747353">
        <w:tc>
          <w:tcPr>
            <w:tcW w:w="1710" w:type="dxa"/>
            <w:tcMar>
              <w:top w:w="0" w:type="dxa"/>
              <w:left w:w="108" w:type="dxa"/>
              <w:bottom w:w="0" w:type="dxa"/>
              <w:right w:w="108" w:type="dxa"/>
            </w:tcMar>
          </w:tcPr>
          <w:p w14:paraId="450ECEA0" w14:textId="6B36181B" w:rsidR="00A60FC2" w:rsidRPr="009E184B" w:rsidRDefault="00A60FC2" w:rsidP="006C15F0">
            <w:pPr>
              <w:widowControl w:val="0"/>
              <w:spacing w:before="120"/>
              <w:rPr>
                <w:bCs/>
              </w:rPr>
            </w:pPr>
            <w:r>
              <w:rPr>
                <w:bCs/>
              </w:rPr>
              <w:t>Mallory</w:t>
            </w:r>
          </w:p>
        </w:tc>
        <w:tc>
          <w:tcPr>
            <w:tcW w:w="1980" w:type="dxa"/>
            <w:tcMar>
              <w:top w:w="0" w:type="dxa"/>
              <w:left w:w="108" w:type="dxa"/>
              <w:bottom w:w="0" w:type="dxa"/>
              <w:right w:w="108" w:type="dxa"/>
            </w:tcMar>
          </w:tcPr>
          <w:p w14:paraId="6419ADA2" w14:textId="6E43EE36" w:rsidR="00A60FC2" w:rsidRPr="009E184B" w:rsidRDefault="00A60FC2" w:rsidP="006C15F0">
            <w:pPr>
              <w:widowControl w:val="0"/>
              <w:spacing w:before="120"/>
              <w:rPr>
                <w:bCs/>
              </w:rPr>
            </w:pPr>
            <w:r>
              <w:rPr>
                <w:bCs/>
              </w:rPr>
              <w:t>Waldrip</w:t>
            </w:r>
          </w:p>
        </w:tc>
        <w:tc>
          <w:tcPr>
            <w:tcW w:w="5418" w:type="dxa"/>
            <w:tcMar>
              <w:top w:w="0" w:type="dxa"/>
              <w:left w:w="108" w:type="dxa"/>
              <w:bottom w:w="0" w:type="dxa"/>
              <w:right w:w="108" w:type="dxa"/>
            </w:tcMar>
          </w:tcPr>
          <w:p w14:paraId="48271411" w14:textId="4A2B73FC" w:rsidR="00A60FC2" w:rsidRPr="009E184B" w:rsidRDefault="00A60FC2" w:rsidP="006C15F0">
            <w:pPr>
              <w:widowControl w:val="0"/>
              <w:spacing w:before="120"/>
            </w:pPr>
            <w:r>
              <w:t>ISO-New England</w:t>
            </w:r>
          </w:p>
        </w:tc>
      </w:tr>
      <w:tr w:rsidR="006C15F0" w:rsidRPr="00286562" w14:paraId="383ECE66" w14:textId="77777777" w:rsidTr="00747353">
        <w:tc>
          <w:tcPr>
            <w:tcW w:w="1710" w:type="dxa"/>
            <w:tcMar>
              <w:top w:w="0" w:type="dxa"/>
              <w:left w:w="108" w:type="dxa"/>
              <w:bottom w:w="0" w:type="dxa"/>
              <w:right w:w="108" w:type="dxa"/>
            </w:tcMar>
          </w:tcPr>
          <w:p w14:paraId="0F88CBE9" w14:textId="546D1C55" w:rsidR="006C15F0" w:rsidRPr="009E184B" w:rsidRDefault="006C15F0" w:rsidP="006C15F0">
            <w:pPr>
              <w:widowControl w:val="0"/>
              <w:spacing w:before="120"/>
              <w:rPr>
                <w:bCs/>
              </w:rPr>
            </w:pPr>
            <w:r w:rsidRPr="009E184B">
              <w:rPr>
                <w:bCs/>
              </w:rPr>
              <w:t>Sandy</w:t>
            </w:r>
          </w:p>
        </w:tc>
        <w:tc>
          <w:tcPr>
            <w:tcW w:w="1980" w:type="dxa"/>
            <w:tcMar>
              <w:top w:w="0" w:type="dxa"/>
              <w:left w:w="108" w:type="dxa"/>
              <w:bottom w:w="0" w:type="dxa"/>
              <w:right w:w="108" w:type="dxa"/>
            </w:tcMar>
          </w:tcPr>
          <w:p w14:paraId="0E0356D4" w14:textId="6CDFFE8F" w:rsidR="006C15F0" w:rsidRPr="009E184B" w:rsidRDefault="006C15F0" w:rsidP="006C15F0">
            <w:pPr>
              <w:widowControl w:val="0"/>
              <w:spacing w:before="120"/>
              <w:rPr>
                <w:bCs/>
              </w:rPr>
            </w:pPr>
            <w:r w:rsidRPr="009E184B">
              <w:rPr>
                <w:bCs/>
              </w:rPr>
              <w:t>Walker</w:t>
            </w:r>
          </w:p>
        </w:tc>
        <w:tc>
          <w:tcPr>
            <w:tcW w:w="5418" w:type="dxa"/>
            <w:tcMar>
              <w:top w:w="0" w:type="dxa"/>
              <w:left w:w="108" w:type="dxa"/>
              <w:bottom w:w="0" w:type="dxa"/>
              <w:right w:w="108" w:type="dxa"/>
            </w:tcMar>
          </w:tcPr>
          <w:p w14:paraId="3126CACC" w14:textId="44B47F36" w:rsidR="006C15F0" w:rsidRPr="009E184B" w:rsidRDefault="006C15F0" w:rsidP="006C15F0">
            <w:pPr>
              <w:widowControl w:val="0"/>
              <w:spacing w:before="120"/>
            </w:pPr>
            <w:r w:rsidRPr="009E184B">
              <w:t>T</w:t>
            </w:r>
            <w:r w:rsidR="006814E7" w:rsidRPr="009E184B">
              <w:t>ennessee Valley Authority</w:t>
            </w:r>
          </w:p>
        </w:tc>
      </w:tr>
      <w:tr w:rsidR="00B21F64" w:rsidRPr="00286562" w14:paraId="401AE2F4" w14:textId="77777777" w:rsidTr="00747353">
        <w:tc>
          <w:tcPr>
            <w:tcW w:w="1710" w:type="dxa"/>
            <w:tcMar>
              <w:top w:w="0" w:type="dxa"/>
              <w:left w:w="108" w:type="dxa"/>
              <w:bottom w:w="0" w:type="dxa"/>
              <w:right w:w="108" w:type="dxa"/>
            </w:tcMar>
          </w:tcPr>
          <w:p w14:paraId="4CFE9ED5" w14:textId="1D371232" w:rsidR="00B21F64" w:rsidRPr="00560B3B" w:rsidRDefault="00071C31" w:rsidP="006C15F0">
            <w:pPr>
              <w:widowControl w:val="0"/>
              <w:spacing w:before="120"/>
              <w:rPr>
                <w:bCs/>
              </w:rPr>
            </w:pPr>
            <w:r w:rsidRPr="00560B3B">
              <w:rPr>
                <w:bCs/>
              </w:rPr>
              <w:lastRenderedPageBreak/>
              <w:t>Mark</w:t>
            </w:r>
          </w:p>
        </w:tc>
        <w:tc>
          <w:tcPr>
            <w:tcW w:w="1980" w:type="dxa"/>
            <w:tcMar>
              <w:top w:w="0" w:type="dxa"/>
              <w:left w:w="108" w:type="dxa"/>
              <w:bottom w:w="0" w:type="dxa"/>
              <w:right w:w="108" w:type="dxa"/>
            </w:tcMar>
          </w:tcPr>
          <w:p w14:paraId="5F202FF0" w14:textId="21C58F28" w:rsidR="00B21F64" w:rsidRPr="00560B3B" w:rsidRDefault="00B21F64" w:rsidP="006C15F0">
            <w:pPr>
              <w:widowControl w:val="0"/>
              <w:spacing w:before="120"/>
              <w:rPr>
                <w:bCs/>
              </w:rPr>
            </w:pPr>
            <w:r w:rsidRPr="00560B3B">
              <w:rPr>
                <w:bCs/>
              </w:rPr>
              <w:t>Wilke</w:t>
            </w:r>
          </w:p>
        </w:tc>
        <w:tc>
          <w:tcPr>
            <w:tcW w:w="5418" w:type="dxa"/>
            <w:tcMar>
              <w:top w:w="0" w:type="dxa"/>
              <w:left w:w="108" w:type="dxa"/>
              <w:bottom w:w="0" w:type="dxa"/>
              <w:right w:w="108" w:type="dxa"/>
            </w:tcMar>
          </w:tcPr>
          <w:p w14:paraId="70DBECDE" w14:textId="78C51A09" w:rsidR="00B21F64" w:rsidRPr="00560B3B" w:rsidRDefault="00CE3203" w:rsidP="006C15F0">
            <w:pPr>
              <w:widowControl w:val="0"/>
              <w:spacing w:before="120"/>
            </w:pPr>
            <w:r w:rsidRPr="00560B3B">
              <w:t>SWN</w:t>
            </w:r>
            <w:r w:rsidR="006814E7" w:rsidRPr="00560B3B">
              <w:t xml:space="preserve"> Energy Services Company</w:t>
            </w:r>
          </w:p>
        </w:tc>
      </w:tr>
      <w:bookmarkEnd w:id="0"/>
    </w:tbl>
    <w:p w14:paraId="166BD90C" w14:textId="77777777" w:rsidR="00535BB7" w:rsidRPr="0065402A" w:rsidRDefault="00535BB7" w:rsidP="0065402A">
      <w:pPr>
        <w:widowControl w:val="0"/>
        <w:tabs>
          <w:tab w:val="left" w:pos="1440"/>
        </w:tabs>
        <w:spacing w:before="120"/>
        <w:jc w:val="both"/>
        <w:rPr>
          <w:sz w:val="2"/>
          <w:szCs w:val="2"/>
        </w:rPr>
      </w:pPr>
    </w:p>
    <w:sectPr w:rsidR="00535BB7" w:rsidRPr="0065402A" w:rsidSect="0073459F">
      <w:headerReference w:type="default" r:id="rId9"/>
      <w:foot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36817" w14:textId="77777777" w:rsidR="007F1C02" w:rsidRDefault="007F1C02">
      <w:r>
        <w:separator/>
      </w:r>
    </w:p>
  </w:endnote>
  <w:endnote w:type="continuationSeparator" w:id="0">
    <w:p w14:paraId="6FBAA878" w14:textId="77777777" w:rsidR="007F1C02" w:rsidRDefault="007F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48FA7" w14:textId="49CE52F6" w:rsidR="00F7176E" w:rsidRPr="00176FB9" w:rsidRDefault="002E6AD6" w:rsidP="005E6421">
    <w:pPr>
      <w:pStyle w:val="Footer"/>
      <w:pBdr>
        <w:top w:val="single" w:sz="12" w:space="1" w:color="auto"/>
      </w:pBdr>
      <w:jc w:val="right"/>
      <w:rPr>
        <w:sz w:val="18"/>
        <w:szCs w:val="18"/>
      </w:rPr>
    </w:pPr>
    <w:r>
      <w:rPr>
        <w:sz w:val="18"/>
        <w:szCs w:val="18"/>
      </w:rPr>
      <w:t xml:space="preserve">Joint </w:t>
    </w:r>
    <w:r w:rsidR="00F7176E">
      <w:rPr>
        <w:sz w:val="18"/>
        <w:szCs w:val="18"/>
      </w:rPr>
      <w:t>WEQ</w:t>
    </w:r>
    <w:r>
      <w:rPr>
        <w:sz w:val="18"/>
        <w:szCs w:val="18"/>
      </w:rPr>
      <w:t>/WGQ/RMQ</w:t>
    </w:r>
    <w:r w:rsidR="00F7176E">
      <w:rPr>
        <w:sz w:val="18"/>
        <w:szCs w:val="18"/>
      </w:rPr>
      <w:t xml:space="preserve"> BPS </w:t>
    </w:r>
    <w:r w:rsidR="00EE4E72">
      <w:rPr>
        <w:sz w:val="18"/>
        <w:szCs w:val="18"/>
      </w:rPr>
      <w:t>Draft</w:t>
    </w:r>
    <w:r w:rsidR="000A0759">
      <w:rPr>
        <w:sz w:val="18"/>
        <w:szCs w:val="18"/>
      </w:rPr>
      <w:t xml:space="preserve"> </w:t>
    </w:r>
    <w:r w:rsidR="00F7176E">
      <w:rPr>
        <w:sz w:val="18"/>
        <w:szCs w:val="18"/>
      </w:rPr>
      <w:t xml:space="preserve">Meeting Minutes </w:t>
    </w:r>
    <w:r w:rsidR="00F7176E" w:rsidRPr="00176FB9">
      <w:rPr>
        <w:sz w:val="18"/>
        <w:szCs w:val="18"/>
      </w:rPr>
      <w:t>–</w:t>
    </w:r>
    <w:r w:rsidR="006814E7">
      <w:rPr>
        <w:sz w:val="18"/>
        <w:szCs w:val="18"/>
      </w:rPr>
      <w:t xml:space="preserve"> </w:t>
    </w:r>
    <w:r w:rsidR="00426B16">
      <w:rPr>
        <w:sz w:val="18"/>
        <w:szCs w:val="18"/>
      </w:rPr>
      <w:t>June 14,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80FF0" w14:textId="77777777" w:rsidR="007F1C02" w:rsidRDefault="007F1C02">
      <w:r>
        <w:separator/>
      </w:r>
    </w:p>
  </w:footnote>
  <w:footnote w:type="continuationSeparator" w:id="0">
    <w:p w14:paraId="2A63109C" w14:textId="77777777" w:rsidR="007F1C02" w:rsidRDefault="007F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3033E99B" w:rsidR="00F7176E" w:rsidRPr="00D65256" w:rsidRDefault="001E1A71"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3DF5F2E9"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D33CC"/>
    <w:multiLevelType w:val="hybridMultilevel"/>
    <w:tmpl w:val="E1762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6"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D5EFB"/>
    <w:multiLevelType w:val="hybridMultilevel"/>
    <w:tmpl w:val="2EE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0"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21"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EA3E04"/>
    <w:multiLevelType w:val="hybridMultilevel"/>
    <w:tmpl w:val="5780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6"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8"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466F0"/>
    <w:multiLevelType w:val="hybridMultilevel"/>
    <w:tmpl w:val="EFD07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5A1A40"/>
    <w:multiLevelType w:val="hybridMultilevel"/>
    <w:tmpl w:val="5CBA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6"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C3712"/>
    <w:multiLevelType w:val="hybridMultilevel"/>
    <w:tmpl w:val="A44E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43"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59717362">
    <w:abstractNumId w:val="46"/>
  </w:num>
  <w:num w:numId="2" w16cid:durableId="2001496629">
    <w:abstractNumId w:val="18"/>
  </w:num>
  <w:num w:numId="3" w16cid:durableId="790785657">
    <w:abstractNumId w:val="36"/>
  </w:num>
  <w:num w:numId="4" w16cid:durableId="276645318">
    <w:abstractNumId w:val="44"/>
  </w:num>
  <w:num w:numId="5" w16cid:durableId="1288394167">
    <w:abstractNumId w:val="11"/>
  </w:num>
  <w:num w:numId="6" w16cid:durableId="550071963">
    <w:abstractNumId w:val="39"/>
  </w:num>
  <w:num w:numId="7" w16cid:durableId="1970551391">
    <w:abstractNumId w:val="10"/>
  </w:num>
  <w:num w:numId="8" w16cid:durableId="421921001">
    <w:abstractNumId w:val="13"/>
  </w:num>
  <w:num w:numId="9" w16cid:durableId="1596749088">
    <w:abstractNumId w:val="14"/>
  </w:num>
  <w:num w:numId="10" w16cid:durableId="945306074">
    <w:abstractNumId w:val="5"/>
  </w:num>
  <w:num w:numId="11" w16cid:durableId="984433659">
    <w:abstractNumId w:val="25"/>
  </w:num>
  <w:num w:numId="12" w16cid:durableId="1684472232">
    <w:abstractNumId w:val="7"/>
  </w:num>
  <w:num w:numId="13" w16cid:durableId="1827235893">
    <w:abstractNumId w:val="16"/>
  </w:num>
  <w:num w:numId="14" w16cid:durableId="302580721">
    <w:abstractNumId w:val="19"/>
  </w:num>
  <w:num w:numId="15" w16cid:durableId="838277374">
    <w:abstractNumId w:val="12"/>
  </w:num>
  <w:num w:numId="16" w16cid:durableId="1761557041">
    <w:abstractNumId w:val="3"/>
  </w:num>
  <w:num w:numId="17" w16cid:durableId="1606426281">
    <w:abstractNumId w:val="47"/>
  </w:num>
  <w:num w:numId="18" w16cid:durableId="29113411">
    <w:abstractNumId w:val="23"/>
  </w:num>
  <w:num w:numId="19" w16cid:durableId="159220509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3149776">
    <w:abstractNumId w:val="17"/>
  </w:num>
  <w:num w:numId="21" w16cid:durableId="1975019060">
    <w:abstractNumId w:val="45"/>
  </w:num>
  <w:num w:numId="22" w16cid:durableId="641231926">
    <w:abstractNumId w:val="27"/>
  </w:num>
  <w:num w:numId="23" w16cid:durableId="1397783183">
    <w:abstractNumId w:val="41"/>
  </w:num>
  <w:num w:numId="24" w16cid:durableId="1995641072">
    <w:abstractNumId w:val="42"/>
  </w:num>
  <w:num w:numId="25" w16cid:durableId="1405688064">
    <w:abstractNumId w:val="20"/>
  </w:num>
  <w:num w:numId="26" w16cid:durableId="1240602495">
    <w:abstractNumId w:val="40"/>
  </w:num>
  <w:num w:numId="27" w16cid:durableId="167524175">
    <w:abstractNumId w:val="21"/>
  </w:num>
  <w:num w:numId="28" w16cid:durableId="964969316">
    <w:abstractNumId w:val="6"/>
  </w:num>
  <w:num w:numId="29" w16cid:durableId="308097251">
    <w:abstractNumId w:val="32"/>
  </w:num>
  <w:num w:numId="30" w16cid:durableId="843469422">
    <w:abstractNumId w:val="37"/>
  </w:num>
  <w:num w:numId="31" w16cid:durableId="348412519">
    <w:abstractNumId w:val="43"/>
  </w:num>
  <w:num w:numId="32" w16cid:durableId="1487819752">
    <w:abstractNumId w:val="30"/>
  </w:num>
  <w:num w:numId="33" w16cid:durableId="1751077988">
    <w:abstractNumId w:val="28"/>
  </w:num>
  <w:num w:numId="34" w16cid:durableId="505633780">
    <w:abstractNumId w:val="26"/>
  </w:num>
  <w:num w:numId="35" w16cid:durableId="51202174">
    <w:abstractNumId w:val="33"/>
  </w:num>
  <w:num w:numId="36" w16cid:durableId="1887716979">
    <w:abstractNumId w:val="15"/>
  </w:num>
  <w:num w:numId="37" w16cid:durableId="1845435462">
    <w:abstractNumId w:val="34"/>
  </w:num>
  <w:num w:numId="38" w16cid:durableId="15857246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3204926">
    <w:abstractNumId w:val="24"/>
  </w:num>
  <w:num w:numId="40" w16cid:durableId="2978375">
    <w:abstractNumId w:val="8"/>
  </w:num>
  <w:num w:numId="41" w16cid:durableId="295450152">
    <w:abstractNumId w:val="4"/>
  </w:num>
  <w:num w:numId="42" w16cid:durableId="975640578">
    <w:abstractNumId w:val="2"/>
  </w:num>
  <w:num w:numId="43" w16cid:durableId="416706018">
    <w:abstractNumId w:val="0"/>
  </w:num>
  <w:num w:numId="44" w16cid:durableId="904337709">
    <w:abstractNumId w:val="31"/>
  </w:num>
  <w:num w:numId="45" w16cid:durableId="677006228">
    <w:abstractNumId w:val="9"/>
  </w:num>
  <w:num w:numId="46" w16cid:durableId="395324181">
    <w:abstractNumId w:val="1"/>
  </w:num>
  <w:num w:numId="47" w16cid:durableId="997029324">
    <w:abstractNumId w:val="38"/>
  </w:num>
  <w:num w:numId="48" w16cid:durableId="858929900">
    <w:abstractNumId w:val="22"/>
  </w:num>
  <w:num w:numId="49" w16cid:durableId="10923199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A8"/>
    <w:rsid w:val="000112D8"/>
    <w:rsid w:val="00011E4D"/>
    <w:rsid w:val="00012783"/>
    <w:rsid w:val="00012A3B"/>
    <w:rsid w:val="00012BDD"/>
    <w:rsid w:val="00013118"/>
    <w:rsid w:val="000132C6"/>
    <w:rsid w:val="000133E0"/>
    <w:rsid w:val="0001360C"/>
    <w:rsid w:val="00013CA2"/>
    <w:rsid w:val="000145BD"/>
    <w:rsid w:val="00014D02"/>
    <w:rsid w:val="00015E38"/>
    <w:rsid w:val="0001629B"/>
    <w:rsid w:val="000163D9"/>
    <w:rsid w:val="0001731A"/>
    <w:rsid w:val="00017332"/>
    <w:rsid w:val="00017436"/>
    <w:rsid w:val="0001758B"/>
    <w:rsid w:val="00017887"/>
    <w:rsid w:val="00020036"/>
    <w:rsid w:val="000200A7"/>
    <w:rsid w:val="000202B7"/>
    <w:rsid w:val="00020541"/>
    <w:rsid w:val="00020710"/>
    <w:rsid w:val="00020931"/>
    <w:rsid w:val="00020C47"/>
    <w:rsid w:val="00020D0B"/>
    <w:rsid w:val="00020D65"/>
    <w:rsid w:val="00020DB2"/>
    <w:rsid w:val="00021026"/>
    <w:rsid w:val="000223D8"/>
    <w:rsid w:val="0002241F"/>
    <w:rsid w:val="000225E1"/>
    <w:rsid w:val="0002271C"/>
    <w:rsid w:val="00022F68"/>
    <w:rsid w:val="00022FC3"/>
    <w:rsid w:val="0002359A"/>
    <w:rsid w:val="000235B5"/>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768"/>
    <w:rsid w:val="00041BC9"/>
    <w:rsid w:val="00041D9B"/>
    <w:rsid w:val="00041DFB"/>
    <w:rsid w:val="000421F8"/>
    <w:rsid w:val="00042CAF"/>
    <w:rsid w:val="00042DA9"/>
    <w:rsid w:val="0004336B"/>
    <w:rsid w:val="0004338E"/>
    <w:rsid w:val="00043B01"/>
    <w:rsid w:val="0004404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ADA"/>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B0"/>
    <w:rsid w:val="00056DEA"/>
    <w:rsid w:val="00057379"/>
    <w:rsid w:val="0005776D"/>
    <w:rsid w:val="000579FF"/>
    <w:rsid w:val="000603A6"/>
    <w:rsid w:val="000606E5"/>
    <w:rsid w:val="0006072D"/>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2"/>
    <w:rsid w:val="00062A3D"/>
    <w:rsid w:val="00062D20"/>
    <w:rsid w:val="00062D94"/>
    <w:rsid w:val="000636ED"/>
    <w:rsid w:val="00063A21"/>
    <w:rsid w:val="00063B74"/>
    <w:rsid w:val="00063CEF"/>
    <w:rsid w:val="00063D85"/>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C31"/>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677"/>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4F"/>
    <w:rsid w:val="00091FEF"/>
    <w:rsid w:val="000922F2"/>
    <w:rsid w:val="00092BAD"/>
    <w:rsid w:val="00092D5A"/>
    <w:rsid w:val="00092E3A"/>
    <w:rsid w:val="000930C1"/>
    <w:rsid w:val="00093189"/>
    <w:rsid w:val="00093C27"/>
    <w:rsid w:val="000941A7"/>
    <w:rsid w:val="000941CD"/>
    <w:rsid w:val="000941F1"/>
    <w:rsid w:val="00094215"/>
    <w:rsid w:val="00094BF5"/>
    <w:rsid w:val="00095160"/>
    <w:rsid w:val="000952EC"/>
    <w:rsid w:val="000956E0"/>
    <w:rsid w:val="000961B4"/>
    <w:rsid w:val="000964D9"/>
    <w:rsid w:val="00096D37"/>
    <w:rsid w:val="0009710D"/>
    <w:rsid w:val="0009781D"/>
    <w:rsid w:val="0009789E"/>
    <w:rsid w:val="00097A4F"/>
    <w:rsid w:val="000A0146"/>
    <w:rsid w:val="000A04B0"/>
    <w:rsid w:val="000A057E"/>
    <w:rsid w:val="000A0759"/>
    <w:rsid w:val="000A0798"/>
    <w:rsid w:val="000A104E"/>
    <w:rsid w:val="000A143B"/>
    <w:rsid w:val="000A1B0A"/>
    <w:rsid w:val="000A1C15"/>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A82"/>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1F2E"/>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4F5"/>
    <w:rsid w:val="000D1627"/>
    <w:rsid w:val="000D18B2"/>
    <w:rsid w:val="000D1B09"/>
    <w:rsid w:val="000D1C64"/>
    <w:rsid w:val="000D1CD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BE"/>
    <w:rsid w:val="000E0FF0"/>
    <w:rsid w:val="000E12EB"/>
    <w:rsid w:val="000E1CDD"/>
    <w:rsid w:val="000E27BD"/>
    <w:rsid w:val="000E2BEC"/>
    <w:rsid w:val="000E3261"/>
    <w:rsid w:val="000E371E"/>
    <w:rsid w:val="000E42B6"/>
    <w:rsid w:val="000E476E"/>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84"/>
    <w:rsid w:val="000F61E7"/>
    <w:rsid w:val="000F64C7"/>
    <w:rsid w:val="000F6592"/>
    <w:rsid w:val="000F6886"/>
    <w:rsid w:val="000F73AE"/>
    <w:rsid w:val="000F7D5B"/>
    <w:rsid w:val="000F7EF4"/>
    <w:rsid w:val="001002EE"/>
    <w:rsid w:val="001002F0"/>
    <w:rsid w:val="0010124C"/>
    <w:rsid w:val="00101F72"/>
    <w:rsid w:val="00102097"/>
    <w:rsid w:val="00102164"/>
    <w:rsid w:val="00102565"/>
    <w:rsid w:val="00102736"/>
    <w:rsid w:val="00102850"/>
    <w:rsid w:val="00102AFA"/>
    <w:rsid w:val="00102B59"/>
    <w:rsid w:val="001032C6"/>
    <w:rsid w:val="00104554"/>
    <w:rsid w:val="00104560"/>
    <w:rsid w:val="00104826"/>
    <w:rsid w:val="00104A0F"/>
    <w:rsid w:val="00104C7F"/>
    <w:rsid w:val="00105468"/>
    <w:rsid w:val="001059E1"/>
    <w:rsid w:val="00105BBE"/>
    <w:rsid w:val="0010648F"/>
    <w:rsid w:val="001069B0"/>
    <w:rsid w:val="00107188"/>
    <w:rsid w:val="00107639"/>
    <w:rsid w:val="00107856"/>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919"/>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3D7D"/>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27EEA"/>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11"/>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069"/>
    <w:rsid w:val="001452D0"/>
    <w:rsid w:val="00145776"/>
    <w:rsid w:val="0014580B"/>
    <w:rsid w:val="00145872"/>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8B3"/>
    <w:rsid w:val="00153C24"/>
    <w:rsid w:val="00153F36"/>
    <w:rsid w:val="00154B4D"/>
    <w:rsid w:val="00154C5B"/>
    <w:rsid w:val="0015548B"/>
    <w:rsid w:val="00155941"/>
    <w:rsid w:val="001559EF"/>
    <w:rsid w:val="00155A23"/>
    <w:rsid w:val="00155DB2"/>
    <w:rsid w:val="00155DD7"/>
    <w:rsid w:val="00155F5D"/>
    <w:rsid w:val="00155F7C"/>
    <w:rsid w:val="00156528"/>
    <w:rsid w:val="00156560"/>
    <w:rsid w:val="0015692A"/>
    <w:rsid w:val="00156D48"/>
    <w:rsid w:val="00156D49"/>
    <w:rsid w:val="00157234"/>
    <w:rsid w:val="001576D9"/>
    <w:rsid w:val="001576DA"/>
    <w:rsid w:val="00157A4C"/>
    <w:rsid w:val="001600B9"/>
    <w:rsid w:val="00160277"/>
    <w:rsid w:val="00160360"/>
    <w:rsid w:val="00160447"/>
    <w:rsid w:val="00160F0B"/>
    <w:rsid w:val="001610BF"/>
    <w:rsid w:val="001611C6"/>
    <w:rsid w:val="001615F9"/>
    <w:rsid w:val="00161897"/>
    <w:rsid w:val="00161984"/>
    <w:rsid w:val="00161A17"/>
    <w:rsid w:val="00161BF4"/>
    <w:rsid w:val="00161D4C"/>
    <w:rsid w:val="00161D74"/>
    <w:rsid w:val="0016203E"/>
    <w:rsid w:val="0016207B"/>
    <w:rsid w:val="00162733"/>
    <w:rsid w:val="0016303D"/>
    <w:rsid w:val="00163484"/>
    <w:rsid w:val="00163BDB"/>
    <w:rsid w:val="00163CCF"/>
    <w:rsid w:val="001643E6"/>
    <w:rsid w:val="001648EF"/>
    <w:rsid w:val="0016530D"/>
    <w:rsid w:val="00165747"/>
    <w:rsid w:val="00165B42"/>
    <w:rsid w:val="00165F0C"/>
    <w:rsid w:val="001663A2"/>
    <w:rsid w:val="001663A5"/>
    <w:rsid w:val="001666F5"/>
    <w:rsid w:val="00166839"/>
    <w:rsid w:val="00166A07"/>
    <w:rsid w:val="00166B4F"/>
    <w:rsid w:val="00166BDD"/>
    <w:rsid w:val="00166F9F"/>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4604"/>
    <w:rsid w:val="001751E7"/>
    <w:rsid w:val="0017546A"/>
    <w:rsid w:val="001758CE"/>
    <w:rsid w:val="00175954"/>
    <w:rsid w:val="00175FF3"/>
    <w:rsid w:val="00176042"/>
    <w:rsid w:val="001769CD"/>
    <w:rsid w:val="00176FB9"/>
    <w:rsid w:val="00177107"/>
    <w:rsid w:val="001776D6"/>
    <w:rsid w:val="001778C3"/>
    <w:rsid w:val="001805EC"/>
    <w:rsid w:val="00180FF8"/>
    <w:rsid w:val="001810B2"/>
    <w:rsid w:val="00181241"/>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26B"/>
    <w:rsid w:val="0018643B"/>
    <w:rsid w:val="0018654B"/>
    <w:rsid w:val="00186935"/>
    <w:rsid w:val="00186C8C"/>
    <w:rsid w:val="00186EE7"/>
    <w:rsid w:val="00186F0B"/>
    <w:rsid w:val="00187135"/>
    <w:rsid w:val="0018759E"/>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98F"/>
    <w:rsid w:val="00193D90"/>
    <w:rsid w:val="00194506"/>
    <w:rsid w:val="00194B85"/>
    <w:rsid w:val="00194F14"/>
    <w:rsid w:val="00195082"/>
    <w:rsid w:val="00195286"/>
    <w:rsid w:val="001954F0"/>
    <w:rsid w:val="00195636"/>
    <w:rsid w:val="001956EF"/>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0EE"/>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EBA"/>
    <w:rsid w:val="001B4797"/>
    <w:rsid w:val="001B5104"/>
    <w:rsid w:val="001B51B4"/>
    <w:rsid w:val="001B57F0"/>
    <w:rsid w:val="001B58CD"/>
    <w:rsid w:val="001B5957"/>
    <w:rsid w:val="001B5BCE"/>
    <w:rsid w:val="001B65B8"/>
    <w:rsid w:val="001B678D"/>
    <w:rsid w:val="001B6835"/>
    <w:rsid w:val="001B687B"/>
    <w:rsid w:val="001B6E4C"/>
    <w:rsid w:val="001B73B5"/>
    <w:rsid w:val="001B7872"/>
    <w:rsid w:val="001B78B6"/>
    <w:rsid w:val="001B7ACC"/>
    <w:rsid w:val="001C0A4D"/>
    <w:rsid w:val="001C147B"/>
    <w:rsid w:val="001C14C0"/>
    <w:rsid w:val="001C1768"/>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00"/>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255"/>
    <w:rsid w:val="001D1511"/>
    <w:rsid w:val="001D17CF"/>
    <w:rsid w:val="001D18CA"/>
    <w:rsid w:val="001D19B0"/>
    <w:rsid w:val="001D1B57"/>
    <w:rsid w:val="001D1E3D"/>
    <w:rsid w:val="001D1FD3"/>
    <w:rsid w:val="001D23A3"/>
    <w:rsid w:val="001D29AC"/>
    <w:rsid w:val="001D32D0"/>
    <w:rsid w:val="001D333B"/>
    <w:rsid w:val="001D35D7"/>
    <w:rsid w:val="001D3639"/>
    <w:rsid w:val="001D36D2"/>
    <w:rsid w:val="001D36F7"/>
    <w:rsid w:val="001D3AAF"/>
    <w:rsid w:val="001D3C63"/>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1A71"/>
    <w:rsid w:val="001E2744"/>
    <w:rsid w:val="001E2826"/>
    <w:rsid w:val="001E28E6"/>
    <w:rsid w:val="001E2A1E"/>
    <w:rsid w:val="001E2D68"/>
    <w:rsid w:val="001E2F4B"/>
    <w:rsid w:val="001E2FD7"/>
    <w:rsid w:val="001E337E"/>
    <w:rsid w:val="001E349C"/>
    <w:rsid w:val="001E364D"/>
    <w:rsid w:val="001E3B1A"/>
    <w:rsid w:val="001E3CDB"/>
    <w:rsid w:val="001E3F0A"/>
    <w:rsid w:val="001E44D2"/>
    <w:rsid w:val="001E474B"/>
    <w:rsid w:val="001E4769"/>
    <w:rsid w:val="001E4CBD"/>
    <w:rsid w:val="001E4E8F"/>
    <w:rsid w:val="001E55DD"/>
    <w:rsid w:val="001E59AD"/>
    <w:rsid w:val="001E5C74"/>
    <w:rsid w:val="001E6151"/>
    <w:rsid w:val="001E6179"/>
    <w:rsid w:val="001E6939"/>
    <w:rsid w:val="001E6D34"/>
    <w:rsid w:val="001E6EDB"/>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B19"/>
    <w:rsid w:val="001F2E12"/>
    <w:rsid w:val="001F3454"/>
    <w:rsid w:val="001F356D"/>
    <w:rsid w:val="001F3785"/>
    <w:rsid w:val="001F378F"/>
    <w:rsid w:val="001F3B2F"/>
    <w:rsid w:val="001F43C0"/>
    <w:rsid w:val="001F4D72"/>
    <w:rsid w:val="001F4F12"/>
    <w:rsid w:val="001F52D1"/>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94D"/>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7D6"/>
    <w:rsid w:val="00205846"/>
    <w:rsid w:val="00205A1B"/>
    <w:rsid w:val="00205D54"/>
    <w:rsid w:val="002060FF"/>
    <w:rsid w:val="002066BD"/>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3C56"/>
    <w:rsid w:val="002142B3"/>
    <w:rsid w:val="002142E6"/>
    <w:rsid w:val="00214860"/>
    <w:rsid w:val="00214D58"/>
    <w:rsid w:val="00215721"/>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A0B"/>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290"/>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21C"/>
    <w:rsid w:val="0024355B"/>
    <w:rsid w:val="002437F2"/>
    <w:rsid w:val="0024385A"/>
    <w:rsid w:val="00243D62"/>
    <w:rsid w:val="002440A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34C"/>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2B2D"/>
    <w:rsid w:val="00273328"/>
    <w:rsid w:val="002737AB"/>
    <w:rsid w:val="00273C03"/>
    <w:rsid w:val="00273CEB"/>
    <w:rsid w:val="00273DC0"/>
    <w:rsid w:val="0027410B"/>
    <w:rsid w:val="00274529"/>
    <w:rsid w:val="00274747"/>
    <w:rsid w:val="002747AA"/>
    <w:rsid w:val="002747D1"/>
    <w:rsid w:val="0027485C"/>
    <w:rsid w:val="00274FC4"/>
    <w:rsid w:val="00275E06"/>
    <w:rsid w:val="00275EFA"/>
    <w:rsid w:val="00276256"/>
    <w:rsid w:val="002768FF"/>
    <w:rsid w:val="00276C36"/>
    <w:rsid w:val="00276FEF"/>
    <w:rsid w:val="00277328"/>
    <w:rsid w:val="0027743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7A9"/>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199"/>
    <w:rsid w:val="00293A4F"/>
    <w:rsid w:val="002943BC"/>
    <w:rsid w:val="00294519"/>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4FE"/>
    <w:rsid w:val="002A470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6BD"/>
    <w:rsid w:val="002B07F7"/>
    <w:rsid w:val="002B0872"/>
    <w:rsid w:val="002B08D5"/>
    <w:rsid w:val="002B0FCB"/>
    <w:rsid w:val="002B1A32"/>
    <w:rsid w:val="002B1C01"/>
    <w:rsid w:val="002B2058"/>
    <w:rsid w:val="002B251A"/>
    <w:rsid w:val="002B28E1"/>
    <w:rsid w:val="002B2AB1"/>
    <w:rsid w:val="002B2D7E"/>
    <w:rsid w:val="002B2E58"/>
    <w:rsid w:val="002B2EC6"/>
    <w:rsid w:val="002B3722"/>
    <w:rsid w:val="002B39B1"/>
    <w:rsid w:val="002B3AE2"/>
    <w:rsid w:val="002B3B21"/>
    <w:rsid w:val="002B4211"/>
    <w:rsid w:val="002B43C8"/>
    <w:rsid w:val="002B4745"/>
    <w:rsid w:val="002B496A"/>
    <w:rsid w:val="002B4AB3"/>
    <w:rsid w:val="002B4D20"/>
    <w:rsid w:val="002B5080"/>
    <w:rsid w:val="002B527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D66"/>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7F7"/>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1D55"/>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C34"/>
    <w:rsid w:val="002E4D77"/>
    <w:rsid w:val="002E591E"/>
    <w:rsid w:val="002E59A1"/>
    <w:rsid w:val="002E5A53"/>
    <w:rsid w:val="002E5F52"/>
    <w:rsid w:val="002E64CD"/>
    <w:rsid w:val="002E6540"/>
    <w:rsid w:val="002E67F1"/>
    <w:rsid w:val="002E6AD6"/>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959"/>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2D0"/>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6AD"/>
    <w:rsid w:val="0032193D"/>
    <w:rsid w:val="003219C5"/>
    <w:rsid w:val="00321D50"/>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32"/>
    <w:rsid w:val="00324CE8"/>
    <w:rsid w:val="00324E74"/>
    <w:rsid w:val="00324FDE"/>
    <w:rsid w:val="00325086"/>
    <w:rsid w:val="003250AC"/>
    <w:rsid w:val="0032535D"/>
    <w:rsid w:val="003254AA"/>
    <w:rsid w:val="003258CB"/>
    <w:rsid w:val="003258FF"/>
    <w:rsid w:val="00325AF8"/>
    <w:rsid w:val="00325BB8"/>
    <w:rsid w:val="00325C04"/>
    <w:rsid w:val="0032613E"/>
    <w:rsid w:val="003262A6"/>
    <w:rsid w:val="0032688D"/>
    <w:rsid w:val="0032699F"/>
    <w:rsid w:val="00326ED5"/>
    <w:rsid w:val="0032733A"/>
    <w:rsid w:val="00327472"/>
    <w:rsid w:val="00327D5A"/>
    <w:rsid w:val="00327D7C"/>
    <w:rsid w:val="003300D1"/>
    <w:rsid w:val="0033060B"/>
    <w:rsid w:val="00330AB6"/>
    <w:rsid w:val="00330FE3"/>
    <w:rsid w:val="00331090"/>
    <w:rsid w:val="003315CE"/>
    <w:rsid w:val="0033213C"/>
    <w:rsid w:val="0033282B"/>
    <w:rsid w:val="003329A9"/>
    <w:rsid w:val="00332DA3"/>
    <w:rsid w:val="0033324C"/>
    <w:rsid w:val="00333870"/>
    <w:rsid w:val="00333928"/>
    <w:rsid w:val="00333D53"/>
    <w:rsid w:val="003345A8"/>
    <w:rsid w:val="00334625"/>
    <w:rsid w:val="00334A91"/>
    <w:rsid w:val="00334DCF"/>
    <w:rsid w:val="00335270"/>
    <w:rsid w:val="00336773"/>
    <w:rsid w:val="00336A69"/>
    <w:rsid w:val="00337016"/>
    <w:rsid w:val="00340098"/>
    <w:rsid w:val="00340281"/>
    <w:rsid w:val="00340465"/>
    <w:rsid w:val="0034051F"/>
    <w:rsid w:val="003405EF"/>
    <w:rsid w:val="00340749"/>
    <w:rsid w:val="00340A49"/>
    <w:rsid w:val="00340AF3"/>
    <w:rsid w:val="00340F51"/>
    <w:rsid w:val="0034142C"/>
    <w:rsid w:val="00341435"/>
    <w:rsid w:val="00341538"/>
    <w:rsid w:val="00341941"/>
    <w:rsid w:val="00341A9D"/>
    <w:rsid w:val="00341CB7"/>
    <w:rsid w:val="00341DD2"/>
    <w:rsid w:val="0034244E"/>
    <w:rsid w:val="003424BF"/>
    <w:rsid w:val="003424D8"/>
    <w:rsid w:val="003429DB"/>
    <w:rsid w:val="003433DB"/>
    <w:rsid w:val="003437F9"/>
    <w:rsid w:val="00343932"/>
    <w:rsid w:val="00343BB1"/>
    <w:rsid w:val="00343D15"/>
    <w:rsid w:val="003441A8"/>
    <w:rsid w:val="00344E6E"/>
    <w:rsid w:val="00345320"/>
    <w:rsid w:val="00345A8B"/>
    <w:rsid w:val="0034627B"/>
    <w:rsid w:val="003463BF"/>
    <w:rsid w:val="00346E12"/>
    <w:rsid w:val="00346E54"/>
    <w:rsid w:val="00346EEB"/>
    <w:rsid w:val="003473D5"/>
    <w:rsid w:val="00347722"/>
    <w:rsid w:val="0035005C"/>
    <w:rsid w:val="003501C1"/>
    <w:rsid w:val="003506DB"/>
    <w:rsid w:val="003507FB"/>
    <w:rsid w:val="00350B1E"/>
    <w:rsid w:val="00350C1B"/>
    <w:rsid w:val="00350C63"/>
    <w:rsid w:val="00351030"/>
    <w:rsid w:val="003510B3"/>
    <w:rsid w:val="00351269"/>
    <w:rsid w:val="00351B22"/>
    <w:rsid w:val="00351D98"/>
    <w:rsid w:val="00351DF1"/>
    <w:rsid w:val="00351F2D"/>
    <w:rsid w:val="00352910"/>
    <w:rsid w:val="003538A7"/>
    <w:rsid w:val="00353A36"/>
    <w:rsid w:val="00353CC5"/>
    <w:rsid w:val="00353D3F"/>
    <w:rsid w:val="00354701"/>
    <w:rsid w:val="0035478A"/>
    <w:rsid w:val="00354B19"/>
    <w:rsid w:val="00355374"/>
    <w:rsid w:val="003553EC"/>
    <w:rsid w:val="00355FB3"/>
    <w:rsid w:val="00355FC6"/>
    <w:rsid w:val="003561C4"/>
    <w:rsid w:val="00356D46"/>
    <w:rsid w:val="00357FEB"/>
    <w:rsid w:val="0036013C"/>
    <w:rsid w:val="0036034F"/>
    <w:rsid w:val="003603BA"/>
    <w:rsid w:val="003603ED"/>
    <w:rsid w:val="003607D5"/>
    <w:rsid w:val="003608AC"/>
    <w:rsid w:val="00360DA1"/>
    <w:rsid w:val="00360F29"/>
    <w:rsid w:val="0036105C"/>
    <w:rsid w:val="00361071"/>
    <w:rsid w:val="00361225"/>
    <w:rsid w:val="0036152E"/>
    <w:rsid w:val="00361A50"/>
    <w:rsid w:val="00361B3A"/>
    <w:rsid w:val="00362503"/>
    <w:rsid w:val="0036253B"/>
    <w:rsid w:val="00362C88"/>
    <w:rsid w:val="00362D20"/>
    <w:rsid w:val="00362E29"/>
    <w:rsid w:val="00362E52"/>
    <w:rsid w:val="00362F77"/>
    <w:rsid w:val="003632A7"/>
    <w:rsid w:val="00363421"/>
    <w:rsid w:val="0036356D"/>
    <w:rsid w:val="00363939"/>
    <w:rsid w:val="00364136"/>
    <w:rsid w:val="00364395"/>
    <w:rsid w:val="003645A6"/>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1FB9"/>
    <w:rsid w:val="00372234"/>
    <w:rsid w:val="0037239E"/>
    <w:rsid w:val="00372AC9"/>
    <w:rsid w:val="00372AE1"/>
    <w:rsid w:val="00372AF3"/>
    <w:rsid w:val="00373129"/>
    <w:rsid w:val="0037364B"/>
    <w:rsid w:val="003736A9"/>
    <w:rsid w:val="00373766"/>
    <w:rsid w:val="00373A41"/>
    <w:rsid w:val="00373A67"/>
    <w:rsid w:val="00373F18"/>
    <w:rsid w:val="0037411B"/>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49F"/>
    <w:rsid w:val="0038251D"/>
    <w:rsid w:val="00382773"/>
    <w:rsid w:val="003827B9"/>
    <w:rsid w:val="00383693"/>
    <w:rsid w:val="003842DC"/>
    <w:rsid w:val="003845B9"/>
    <w:rsid w:val="00384811"/>
    <w:rsid w:val="00385802"/>
    <w:rsid w:val="0038582E"/>
    <w:rsid w:val="00385BBE"/>
    <w:rsid w:val="00385F62"/>
    <w:rsid w:val="003864E6"/>
    <w:rsid w:val="00386938"/>
    <w:rsid w:val="00386FB8"/>
    <w:rsid w:val="00387281"/>
    <w:rsid w:val="003879CE"/>
    <w:rsid w:val="00387CE9"/>
    <w:rsid w:val="00387DA0"/>
    <w:rsid w:val="00390A2A"/>
    <w:rsid w:val="00390BBE"/>
    <w:rsid w:val="00391358"/>
    <w:rsid w:val="00391392"/>
    <w:rsid w:val="003917D0"/>
    <w:rsid w:val="00391971"/>
    <w:rsid w:val="003923B8"/>
    <w:rsid w:val="003926DC"/>
    <w:rsid w:val="0039291D"/>
    <w:rsid w:val="003929C6"/>
    <w:rsid w:val="00393474"/>
    <w:rsid w:val="0039365B"/>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AD3"/>
    <w:rsid w:val="003A1C13"/>
    <w:rsid w:val="003A1D68"/>
    <w:rsid w:val="003A2988"/>
    <w:rsid w:val="003A2E30"/>
    <w:rsid w:val="003A33E1"/>
    <w:rsid w:val="003A3590"/>
    <w:rsid w:val="003A368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4A7"/>
    <w:rsid w:val="003A77DC"/>
    <w:rsid w:val="003A77E4"/>
    <w:rsid w:val="003A79F4"/>
    <w:rsid w:val="003A7D38"/>
    <w:rsid w:val="003A7E6B"/>
    <w:rsid w:val="003A7FDA"/>
    <w:rsid w:val="003B0091"/>
    <w:rsid w:val="003B00BD"/>
    <w:rsid w:val="003B0A34"/>
    <w:rsid w:val="003B0EFD"/>
    <w:rsid w:val="003B0F12"/>
    <w:rsid w:val="003B13A0"/>
    <w:rsid w:val="003B1401"/>
    <w:rsid w:val="003B15C5"/>
    <w:rsid w:val="003B18FA"/>
    <w:rsid w:val="003B1DA8"/>
    <w:rsid w:val="003B26C2"/>
    <w:rsid w:val="003B2708"/>
    <w:rsid w:val="003B30DA"/>
    <w:rsid w:val="003B319C"/>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278F"/>
    <w:rsid w:val="003C2C74"/>
    <w:rsid w:val="003C2CC3"/>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D2"/>
    <w:rsid w:val="003C66E4"/>
    <w:rsid w:val="003C6C24"/>
    <w:rsid w:val="003C6C6D"/>
    <w:rsid w:val="003C6DA8"/>
    <w:rsid w:val="003C7158"/>
    <w:rsid w:val="003C72F0"/>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72F"/>
    <w:rsid w:val="003E0C53"/>
    <w:rsid w:val="003E12E6"/>
    <w:rsid w:val="003E18C5"/>
    <w:rsid w:val="003E1903"/>
    <w:rsid w:val="003E1E83"/>
    <w:rsid w:val="003E1F31"/>
    <w:rsid w:val="003E2538"/>
    <w:rsid w:val="003E2B06"/>
    <w:rsid w:val="003E2BBF"/>
    <w:rsid w:val="003E2CB0"/>
    <w:rsid w:val="003E2F96"/>
    <w:rsid w:val="003E32A8"/>
    <w:rsid w:val="003E3442"/>
    <w:rsid w:val="003E35B8"/>
    <w:rsid w:val="003E37DB"/>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28B4"/>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CE"/>
    <w:rsid w:val="003F71E7"/>
    <w:rsid w:val="003F7C1C"/>
    <w:rsid w:val="003F7F23"/>
    <w:rsid w:val="003F7F44"/>
    <w:rsid w:val="004000D2"/>
    <w:rsid w:val="00400687"/>
    <w:rsid w:val="00400829"/>
    <w:rsid w:val="004008D3"/>
    <w:rsid w:val="00400C81"/>
    <w:rsid w:val="00400DB4"/>
    <w:rsid w:val="004012FF"/>
    <w:rsid w:val="004015EF"/>
    <w:rsid w:val="00401828"/>
    <w:rsid w:val="00401EC5"/>
    <w:rsid w:val="00401EE6"/>
    <w:rsid w:val="00401FE9"/>
    <w:rsid w:val="0040246F"/>
    <w:rsid w:val="004028A9"/>
    <w:rsid w:val="00403188"/>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7CD"/>
    <w:rsid w:val="004078C0"/>
    <w:rsid w:val="00410693"/>
    <w:rsid w:val="00410911"/>
    <w:rsid w:val="0041092D"/>
    <w:rsid w:val="004109DD"/>
    <w:rsid w:val="00410AEF"/>
    <w:rsid w:val="00410BD0"/>
    <w:rsid w:val="00410EF7"/>
    <w:rsid w:val="0041127C"/>
    <w:rsid w:val="0041199A"/>
    <w:rsid w:val="00411F2C"/>
    <w:rsid w:val="0041293A"/>
    <w:rsid w:val="00412B97"/>
    <w:rsid w:val="0041307A"/>
    <w:rsid w:val="004132CD"/>
    <w:rsid w:val="00413300"/>
    <w:rsid w:val="00413583"/>
    <w:rsid w:val="004135B5"/>
    <w:rsid w:val="00413628"/>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72B"/>
    <w:rsid w:val="00423A9F"/>
    <w:rsid w:val="00423D88"/>
    <w:rsid w:val="0042414F"/>
    <w:rsid w:val="00424573"/>
    <w:rsid w:val="00424BA1"/>
    <w:rsid w:val="00424E8B"/>
    <w:rsid w:val="004257D7"/>
    <w:rsid w:val="004258BE"/>
    <w:rsid w:val="00425A0A"/>
    <w:rsid w:val="0042675B"/>
    <w:rsid w:val="00426905"/>
    <w:rsid w:val="00426950"/>
    <w:rsid w:val="00426B16"/>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A4F"/>
    <w:rsid w:val="00435C5B"/>
    <w:rsid w:val="00435CD4"/>
    <w:rsid w:val="00435D2C"/>
    <w:rsid w:val="004365E4"/>
    <w:rsid w:val="0043693B"/>
    <w:rsid w:val="004369F9"/>
    <w:rsid w:val="00436D58"/>
    <w:rsid w:val="00436F21"/>
    <w:rsid w:val="0043787C"/>
    <w:rsid w:val="00437892"/>
    <w:rsid w:val="00437FB7"/>
    <w:rsid w:val="00440070"/>
    <w:rsid w:val="00440414"/>
    <w:rsid w:val="0044069A"/>
    <w:rsid w:val="00440B3C"/>
    <w:rsid w:val="00440BD1"/>
    <w:rsid w:val="00440E9A"/>
    <w:rsid w:val="00440F0D"/>
    <w:rsid w:val="0044120F"/>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5F9"/>
    <w:rsid w:val="004517A5"/>
    <w:rsid w:val="004518E9"/>
    <w:rsid w:val="00451E1C"/>
    <w:rsid w:val="00452411"/>
    <w:rsid w:val="0045288D"/>
    <w:rsid w:val="00452A85"/>
    <w:rsid w:val="00452C81"/>
    <w:rsid w:val="00453077"/>
    <w:rsid w:val="0045398F"/>
    <w:rsid w:val="00453993"/>
    <w:rsid w:val="00453CA6"/>
    <w:rsid w:val="00453D4E"/>
    <w:rsid w:val="00453DF8"/>
    <w:rsid w:val="00454400"/>
    <w:rsid w:val="0045466B"/>
    <w:rsid w:val="004546A6"/>
    <w:rsid w:val="00454D16"/>
    <w:rsid w:val="00454EAC"/>
    <w:rsid w:val="0045505E"/>
    <w:rsid w:val="00455150"/>
    <w:rsid w:val="0045555B"/>
    <w:rsid w:val="0045584C"/>
    <w:rsid w:val="00455855"/>
    <w:rsid w:val="00455964"/>
    <w:rsid w:val="00456095"/>
    <w:rsid w:val="00456AD3"/>
    <w:rsid w:val="00456B98"/>
    <w:rsid w:val="00456D75"/>
    <w:rsid w:val="0045714E"/>
    <w:rsid w:val="004576BE"/>
    <w:rsid w:val="00457C94"/>
    <w:rsid w:val="0046033A"/>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04A"/>
    <w:rsid w:val="00467234"/>
    <w:rsid w:val="004673F8"/>
    <w:rsid w:val="004677CB"/>
    <w:rsid w:val="00467D7B"/>
    <w:rsid w:val="004701E2"/>
    <w:rsid w:val="0047047F"/>
    <w:rsid w:val="004708B4"/>
    <w:rsid w:val="004717A4"/>
    <w:rsid w:val="004717DA"/>
    <w:rsid w:val="00471F4D"/>
    <w:rsid w:val="00472207"/>
    <w:rsid w:val="004723B3"/>
    <w:rsid w:val="00472972"/>
    <w:rsid w:val="00472F9D"/>
    <w:rsid w:val="0047306A"/>
    <w:rsid w:val="0047365C"/>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367B"/>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2DF2"/>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B2D"/>
    <w:rsid w:val="004A6C7E"/>
    <w:rsid w:val="004A6CB2"/>
    <w:rsid w:val="004A6EAF"/>
    <w:rsid w:val="004A7061"/>
    <w:rsid w:val="004A70DF"/>
    <w:rsid w:val="004A73BB"/>
    <w:rsid w:val="004A73EE"/>
    <w:rsid w:val="004A77B6"/>
    <w:rsid w:val="004A7825"/>
    <w:rsid w:val="004A7FD1"/>
    <w:rsid w:val="004B00B0"/>
    <w:rsid w:val="004B0456"/>
    <w:rsid w:val="004B06D2"/>
    <w:rsid w:val="004B092F"/>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CFE"/>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3CDE"/>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0DD2"/>
    <w:rsid w:val="004F1206"/>
    <w:rsid w:val="004F1885"/>
    <w:rsid w:val="004F19AE"/>
    <w:rsid w:val="004F1BB9"/>
    <w:rsid w:val="004F1F3D"/>
    <w:rsid w:val="004F1F8B"/>
    <w:rsid w:val="004F2CFC"/>
    <w:rsid w:val="004F2DBA"/>
    <w:rsid w:val="004F2F39"/>
    <w:rsid w:val="004F31E2"/>
    <w:rsid w:val="004F3354"/>
    <w:rsid w:val="004F389F"/>
    <w:rsid w:val="004F3EA1"/>
    <w:rsid w:val="004F46C8"/>
    <w:rsid w:val="004F46FC"/>
    <w:rsid w:val="004F49D7"/>
    <w:rsid w:val="004F4A24"/>
    <w:rsid w:val="004F4B55"/>
    <w:rsid w:val="004F4EBE"/>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666"/>
    <w:rsid w:val="005007B9"/>
    <w:rsid w:val="0050084B"/>
    <w:rsid w:val="00500C44"/>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0D0F"/>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21D"/>
    <w:rsid w:val="005143A9"/>
    <w:rsid w:val="00514B96"/>
    <w:rsid w:val="00514CF5"/>
    <w:rsid w:val="005150F0"/>
    <w:rsid w:val="005159C6"/>
    <w:rsid w:val="00515D54"/>
    <w:rsid w:val="00515F4C"/>
    <w:rsid w:val="00515FAB"/>
    <w:rsid w:val="0051603A"/>
    <w:rsid w:val="005165E3"/>
    <w:rsid w:val="005169C8"/>
    <w:rsid w:val="00516ED8"/>
    <w:rsid w:val="005201B7"/>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85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39F"/>
    <w:rsid w:val="005344F0"/>
    <w:rsid w:val="0053482E"/>
    <w:rsid w:val="00534B2F"/>
    <w:rsid w:val="00534E00"/>
    <w:rsid w:val="00535BB7"/>
    <w:rsid w:val="005362C7"/>
    <w:rsid w:val="005362FB"/>
    <w:rsid w:val="005363EB"/>
    <w:rsid w:val="00536C67"/>
    <w:rsid w:val="005370CA"/>
    <w:rsid w:val="00537428"/>
    <w:rsid w:val="00537930"/>
    <w:rsid w:val="0053794B"/>
    <w:rsid w:val="00537D5B"/>
    <w:rsid w:val="00540376"/>
    <w:rsid w:val="00540416"/>
    <w:rsid w:val="005410AB"/>
    <w:rsid w:val="00541AD8"/>
    <w:rsid w:val="00541D53"/>
    <w:rsid w:val="005422B4"/>
    <w:rsid w:val="00542348"/>
    <w:rsid w:val="00542596"/>
    <w:rsid w:val="00542C6B"/>
    <w:rsid w:val="00543165"/>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71"/>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CCE"/>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78C"/>
    <w:rsid w:val="00556A27"/>
    <w:rsid w:val="00556DBD"/>
    <w:rsid w:val="00556F08"/>
    <w:rsid w:val="0055762F"/>
    <w:rsid w:val="00557936"/>
    <w:rsid w:val="00557E4B"/>
    <w:rsid w:val="00557E9D"/>
    <w:rsid w:val="00560332"/>
    <w:rsid w:val="005609EB"/>
    <w:rsid w:val="00560B3B"/>
    <w:rsid w:val="00560ED4"/>
    <w:rsid w:val="0056105C"/>
    <w:rsid w:val="00561295"/>
    <w:rsid w:val="00561364"/>
    <w:rsid w:val="005617CD"/>
    <w:rsid w:val="00561BBF"/>
    <w:rsid w:val="00561C7C"/>
    <w:rsid w:val="005620DF"/>
    <w:rsid w:val="00562937"/>
    <w:rsid w:val="00562B7A"/>
    <w:rsid w:val="00562E35"/>
    <w:rsid w:val="005631E2"/>
    <w:rsid w:val="0056366A"/>
    <w:rsid w:val="00563940"/>
    <w:rsid w:val="0056432E"/>
    <w:rsid w:val="00564390"/>
    <w:rsid w:val="00564785"/>
    <w:rsid w:val="00564B63"/>
    <w:rsid w:val="00564C86"/>
    <w:rsid w:val="00565065"/>
    <w:rsid w:val="00565820"/>
    <w:rsid w:val="00565B1C"/>
    <w:rsid w:val="00565B4E"/>
    <w:rsid w:val="00565D6A"/>
    <w:rsid w:val="00566F7A"/>
    <w:rsid w:val="0056766D"/>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0B"/>
    <w:rsid w:val="0057771A"/>
    <w:rsid w:val="00577877"/>
    <w:rsid w:val="00577A0D"/>
    <w:rsid w:val="00577A96"/>
    <w:rsid w:val="00577ABD"/>
    <w:rsid w:val="00577B43"/>
    <w:rsid w:val="00577C91"/>
    <w:rsid w:val="00577DC4"/>
    <w:rsid w:val="00577F5F"/>
    <w:rsid w:val="005801FF"/>
    <w:rsid w:val="00580A6C"/>
    <w:rsid w:val="00580A71"/>
    <w:rsid w:val="00580BD7"/>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86CDF"/>
    <w:rsid w:val="00590273"/>
    <w:rsid w:val="00590C99"/>
    <w:rsid w:val="00590E82"/>
    <w:rsid w:val="005915C9"/>
    <w:rsid w:val="005916E0"/>
    <w:rsid w:val="00592551"/>
    <w:rsid w:val="00593072"/>
    <w:rsid w:val="005933E8"/>
    <w:rsid w:val="0059341F"/>
    <w:rsid w:val="00593669"/>
    <w:rsid w:val="005940FE"/>
    <w:rsid w:val="00594305"/>
    <w:rsid w:val="00594605"/>
    <w:rsid w:val="00594B6C"/>
    <w:rsid w:val="005956D8"/>
    <w:rsid w:val="00595816"/>
    <w:rsid w:val="005958BB"/>
    <w:rsid w:val="00595BF1"/>
    <w:rsid w:val="00595E99"/>
    <w:rsid w:val="00595FDB"/>
    <w:rsid w:val="00596468"/>
    <w:rsid w:val="0059671C"/>
    <w:rsid w:val="00596ADD"/>
    <w:rsid w:val="005970CB"/>
    <w:rsid w:val="005970D0"/>
    <w:rsid w:val="0059727A"/>
    <w:rsid w:val="00597673"/>
    <w:rsid w:val="005976DE"/>
    <w:rsid w:val="00597C0B"/>
    <w:rsid w:val="00597D73"/>
    <w:rsid w:val="00597E25"/>
    <w:rsid w:val="00597EB0"/>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CB4"/>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4BB"/>
    <w:rsid w:val="005B1554"/>
    <w:rsid w:val="005B1C13"/>
    <w:rsid w:val="005B1D16"/>
    <w:rsid w:val="005B1D5B"/>
    <w:rsid w:val="005B1E49"/>
    <w:rsid w:val="005B1EF0"/>
    <w:rsid w:val="005B24E1"/>
    <w:rsid w:val="005B2957"/>
    <w:rsid w:val="005B35F1"/>
    <w:rsid w:val="005B3A24"/>
    <w:rsid w:val="005B3AAE"/>
    <w:rsid w:val="005B3B38"/>
    <w:rsid w:val="005B3E5C"/>
    <w:rsid w:val="005B4EFA"/>
    <w:rsid w:val="005B576B"/>
    <w:rsid w:val="005B5A13"/>
    <w:rsid w:val="005B608F"/>
    <w:rsid w:val="005B6603"/>
    <w:rsid w:val="005B6A00"/>
    <w:rsid w:val="005B6B91"/>
    <w:rsid w:val="005B6D0E"/>
    <w:rsid w:val="005B6DCF"/>
    <w:rsid w:val="005B6DE8"/>
    <w:rsid w:val="005B6EAD"/>
    <w:rsid w:val="005B71AD"/>
    <w:rsid w:val="005B7291"/>
    <w:rsid w:val="005B7445"/>
    <w:rsid w:val="005B747D"/>
    <w:rsid w:val="005B7798"/>
    <w:rsid w:val="005B7AB0"/>
    <w:rsid w:val="005B7AB7"/>
    <w:rsid w:val="005B7AF1"/>
    <w:rsid w:val="005B7C93"/>
    <w:rsid w:val="005C05D5"/>
    <w:rsid w:val="005C079C"/>
    <w:rsid w:val="005C0E06"/>
    <w:rsid w:val="005C132D"/>
    <w:rsid w:val="005C172A"/>
    <w:rsid w:val="005C1A2F"/>
    <w:rsid w:val="005C1AA3"/>
    <w:rsid w:val="005C1B40"/>
    <w:rsid w:val="005C21EA"/>
    <w:rsid w:val="005C2263"/>
    <w:rsid w:val="005C29B9"/>
    <w:rsid w:val="005C2B9D"/>
    <w:rsid w:val="005C3BB7"/>
    <w:rsid w:val="005C4114"/>
    <w:rsid w:val="005C448A"/>
    <w:rsid w:val="005C4790"/>
    <w:rsid w:val="005C4BF7"/>
    <w:rsid w:val="005C4F80"/>
    <w:rsid w:val="005C4FF8"/>
    <w:rsid w:val="005C51B3"/>
    <w:rsid w:val="005C5486"/>
    <w:rsid w:val="005C55C8"/>
    <w:rsid w:val="005C5B82"/>
    <w:rsid w:val="005C60E1"/>
    <w:rsid w:val="005C6CA5"/>
    <w:rsid w:val="005C6E6A"/>
    <w:rsid w:val="005C6E96"/>
    <w:rsid w:val="005C6F9C"/>
    <w:rsid w:val="005C7291"/>
    <w:rsid w:val="005C7322"/>
    <w:rsid w:val="005C7502"/>
    <w:rsid w:val="005C7792"/>
    <w:rsid w:val="005C7FEF"/>
    <w:rsid w:val="005D05D3"/>
    <w:rsid w:val="005D1B2D"/>
    <w:rsid w:val="005D1B94"/>
    <w:rsid w:val="005D1E83"/>
    <w:rsid w:val="005D1FC2"/>
    <w:rsid w:val="005D2555"/>
    <w:rsid w:val="005D2C6B"/>
    <w:rsid w:val="005D3149"/>
    <w:rsid w:val="005D3213"/>
    <w:rsid w:val="005D3318"/>
    <w:rsid w:val="005D3EDD"/>
    <w:rsid w:val="005D41D4"/>
    <w:rsid w:val="005D4815"/>
    <w:rsid w:val="005D4B6C"/>
    <w:rsid w:val="005D4BAA"/>
    <w:rsid w:val="005D4C51"/>
    <w:rsid w:val="005D4D9E"/>
    <w:rsid w:val="005D4E00"/>
    <w:rsid w:val="005D587E"/>
    <w:rsid w:val="005D58DD"/>
    <w:rsid w:val="005D5A40"/>
    <w:rsid w:val="005D617D"/>
    <w:rsid w:val="005D6204"/>
    <w:rsid w:val="005D637A"/>
    <w:rsid w:val="005D642F"/>
    <w:rsid w:val="005D6A26"/>
    <w:rsid w:val="005D6C06"/>
    <w:rsid w:val="005D6D64"/>
    <w:rsid w:val="005D6F3F"/>
    <w:rsid w:val="005D746F"/>
    <w:rsid w:val="005D7914"/>
    <w:rsid w:val="005D7B70"/>
    <w:rsid w:val="005D7BA2"/>
    <w:rsid w:val="005D7CC0"/>
    <w:rsid w:val="005E008C"/>
    <w:rsid w:val="005E056D"/>
    <w:rsid w:val="005E06C4"/>
    <w:rsid w:val="005E07A5"/>
    <w:rsid w:val="005E08D1"/>
    <w:rsid w:val="005E09E4"/>
    <w:rsid w:val="005E0A39"/>
    <w:rsid w:val="005E0BB0"/>
    <w:rsid w:val="005E0CA0"/>
    <w:rsid w:val="005E18BB"/>
    <w:rsid w:val="005E2098"/>
    <w:rsid w:val="005E20DB"/>
    <w:rsid w:val="005E254A"/>
    <w:rsid w:val="005E2A1C"/>
    <w:rsid w:val="005E30BA"/>
    <w:rsid w:val="005E3358"/>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0A1B"/>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AA6"/>
    <w:rsid w:val="00606CFC"/>
    <w:rsid w:val="00607093"/>
    <w:rsid w:val="0060744E"/>
    <w:rsid w:val="00607F43"/>
    <w:rsid w:val="00610351"/>
    <w:rsid w:val="0061040E"/>
    <w:rsid w:val="006105C1"/>
    <w:rsid w:val="00610981"/>
    <w:rsid w:val="006117B8"/>
    <w:rsid w:val="00611A5C"/>
    <w:rsid w:val="00611A79"/>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326"/>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DC"/>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D07"/>
    <w:rsid w:val="00630FFB"/>
    <w:rsid w:val="00631F5E"/>
    <w:rsid w:val="006321F8"/>
    <w:rsid w:val="00632673"/>
    <w:rsid w:val="006327CB"/>
    <w:rsid w:val="006328F8"/>
    <w:rsid w:val="006333B8"/>
    <w:rsid w:val="00633C39"/>
    <w:rsid w:val="00633D68"/>
    <w:rsid w:val="006342AD"/>
    <w:rsid w:val="00634581"/>
    <w:rsid w:val="006346AE"/>
    <w:rsid w:val="0063492A"/>
    <w:rsid w:val="00634946"/>
    <w:rsid w:val="00634DD6"/>
    <w:rsid w:val="006357AF"/>
    <w:rsid w:val="006358F1"/>
    <w:rsid w:val="006358F7"/>
    <w:rsid w:val="00635B61"/>
    <w:rsid w:val="00636220"/>
    <w:rsid w:val="006364E3"/>
    <w:rsid w:val="00636EF3"/>
    <w:rsid w:val="00636F37"/>
    <w:rsid w:val="006371CB"/>
    <w:rsid w:val="006371D5"/>
    <w:rsid w:val="00637E50"/>
    <w:rsid w:val="00637FB9"/>
    <w:rsid w:val="00637FCD"/>
    <w:rsid w:val="00640222"/>
    <w:rsid w:val="006403FE"/>
    <w:rsid w:val="00640452"/>
    <w:rsid w:val="00640492"/>
    <w:rsid w:val="00640513"/>
    <w:rsid w:val="00640980"/>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02A"/>
    <w:rsid w:val="00654492"/>
    <w:rsid w:val="00654863"/>
    <w:rsid w:val="00654F6A"/>
    <w:rsid w:val="00654FA2"/>
    <w:rsid w:val="006550BC"/>
    <w:rsid w:val="00655274"/>
    <w:rsid w:val="00655275"/>
    <w:rsid w:val="006552AB"/>
    <w:rsid w:val="00655485"/>
    <w:rsid w:val="006557F0"/>
    <w:rsid w:val="006558CE"/>
    <w:rsid w:val="00655E20"/>
    <w:rsid w:val="00655EB7"/>
    <w:rsid w:val="0065602E"/>
    <w:rsid w:val="00656128"/>
    <w:rsid w:val="0065734F"/>
    <w:rsid w:val="00657608"/>
    <w:rsid w:val="00657867"/>
    <w:rsid w:val="00657877"/>
    <w:rsid w:val="00657B9C"/>
    <w:rsid w:val="006601F5"/>
    <w:rsid w:val="00660436"/>
    <w:rsid w:val="006607B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59"/>
    <w:rsid w:val="00667573"/>
    <w:rsid w:val="0066796D"/>
    <w:rsid w:val="00667DFF"/>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34"/>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4E7"/>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225"/>
    <w:rsid w:val="006903C9"/>
    <w:rsid w:val="00690B0B"/>
    <w:rsid w:val="0069155C"/>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505"/>
    <w:rsid w:val="006976B0"/>
    <w:rsid w:val="00697FF4"/>
    <w:rsid w:val="006A0460"/>
    <w:rsid w:val="006A092D"/>
    <w:rsid w:val="006A0B28"/>
    <w:rsid w:val="006A0EAD"/>
    <w:rsid w:val="006A1336"/>
    <w:rsid w:val="006A1377"/>
    <w:rsid w:val="006A1BB4"/>
    <w:rsid w:val="006A1E77"/>
    <w:rsid w:val="006A2279"/>
    <w:rsid w:val="006A2E2D"/>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1B8"/>
    <w:rsid w:val="006B536D"/>
    <w:rsid w:val="006B5596"/>
    <w:rsid w:val="006B56E1"/>
    <w:rsid w:val="006B5F3E"/>
    <w:rsid w:val="006B60B4"/>
    <w:rsid w:val="006B65BC"/>
    <w:rsid w:val="006B677D"/>
    <w:rsid w:val="006B6BD1"/>
    <w:rsid w:val="006B77E3"/>
    <w:rsid w:val="006B7E90"/>
    <w:rsid w:val="006C02C3"/>
    <w:rsid w:val="006C034B"/>
    <w:rsid w:val="006C0370"/>
    <w:rsid w:val="006C0494"/>
    <w:rsid w:val="006C0FC7"/>
    <w:rsid w:val="006C132C"/>
    <w:rsid w:val="006C142A"/>
    <w:rsid w:val="006C14FC"/>
    <w:rsid w:val="006C1564"/>
    <w:rsid w:val="006C15F0"/>
    <w:rsid w:val="006C18E0"/>
    <w:rsid w:val="006C1E02"/>
    <w:rsid w:val="006C1E7E"/>
    <w:rsid w:val="006C2761"/>
    <w:rsid w:val="006C2781"/>
    <w:rsid w:val="006C2B87"/>
    <w:rsid w:val="006C2D67"/>
    <w:rsid w:val="006C32FC"/>
    <w:rsid w:val="006C3488"/>
    <w:rsid w:val="006C3C26"/>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5E94"/>
    <w:rsid w:val="006D6127"/>
    <w:rsid w:val="006D6268"/>
    <w:rsid w:val="006D66D5"/>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17"/>
    <w:rsid w:val="006E6BFA"/>
    <w:rsid w:val="006E6C99"/>
    <w:rsid w:val="006E758A"/>
    <w:rsid w:val="006E77D0"/>
    <w:rsid w:val="006F00DE"/>
    <w:rsid w:val="006F0333"/>
    <w:rsid w:val="006F038A"/>
    <w:rsid w:val="006F03FA"/>
    <w:rsid w:val="006F08A0"/>
    <w:rsid w:val="006F09F6"/>
    <w:rsid w:val="006F1111"/>
    <w:rsid w:val="006F13E5"/>
    <w:rsid w:val="006F190E"/>
    <w:rsid w:val="006F1B3F"/>
    <w:rsid w:val="006F1C0F"/>
    <w:rsid w:val="006F20F4"/>
    <w:rsid w:val="006F2349"/>
    <w:rsid w:val="006F2662"/>
    <w:rsid w:val="006F2675"/>
    <w:rsid w:val="006F28A8"/>
    <w:rsid w:val="006F29A9"/>
    <w:rsid w:val="006F2A25"/>
    <w:rsid w:val="006F2E73"/>
    <w:rsid w:val="006F2F75"/>
    <w:rsid w:val="006F33DB"/>
    <w:rsid w:val="006F36D5"/>
    <w:rsid w:val="006F3A5F"/>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A75"/>
    <w:rsid w:val="00701CB2"/>
    <w:rsid w:val="00701EF2"/>
    <w:rsid w:val="0070207F"/>
    <w:rsid w:val="00702293"/>
    <w:rsid w:val="00702407"/>
    <w:rsid w:val="007025D6"/>
    <w:rsid w:val="0070273D"/>
    <w:rsid w:val="00702BB8"/>
    <w:rsid w:val="00702E41"/>
    <w:rsid w:val="007030FD"/>
    <w:rsid w:val="0070315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7F3"/>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3EB"/>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AC1"/>
    <w:rsid w:val="00733D39"/>
    <w:rsid w:val="0073459F"/>
    <w:rsid w:val="00734AB1"/>
    <w:rsid w:val="0073529F"/>
    <w:rsid w:val="0073576A"/>
    <w:rsid w:val="007357F4"/>
    <w:rsid w:val="00736377"/>
    <w:rsid w:val="0073650A"/>
    <w:rsid w:val="00737620"/>
    <w:rsid w:val="00737E27"/>
    <w:rsid w:val="00737F7D"/>
    <w:rsid w:val="00740CEB"/>
    <w:rsid w:val="00740F3C"/>
    <w:rsid w:val="0074104C"/>
    <w:rsid w:val="00741088"/>
    <w:rsid w:val="0074112E"/>
    <w:rsid w:val="0074139F"/>
    <w:rsid w:val="00741780"/>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91D"/>
    <w:rsid w:val="00744A0E"/>
    <w:rsid w:val="00746173"/>
    <w:rsid w:val="007461BB"/>
    <w:rsid w:val="00746BA4"/>
    <w:rsid w:val="00747353"/>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2FF4"/>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5AED"/>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DBD"/>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68"/>
    <w:rsid w:val="00775571"/>
    <w:rsid w:val="00775627"/>
    <w:rsid w:val="007758F6"/>
    <w:rsid w:val="00775ECF"/>
    <w:rsid w:val="00775F5A"/>
    <w:rsid w:val="007768F5"/>
    <w:rsid w:val="00777754"/>
    <w:rsid w:val="00777830"/>
    <w:rsid w:val="007779F3"/>
    <w:rsid w:val="00777AB8"/>
    <w:rsid w:val="007800A5"/>
    <w:rsid w:val="0078060A"/>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513"/>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7EE"/>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96E"/>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A5F"/>
    <w:rsid w:val="007A6B07"/>
    <w:rsid w:val="007A6DE2"/>
    <w:rsid w:val="007A7EF0"/>
    <w:rsid w:val="007B0231"/>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62D"/>
    <w:rsid w:val="007B59C8"/>
    <w:rsid w:val="007B5A41"/>
    <w:rsid w:val="007B5AF4"/>
    <w:rsid w:val="007B5BD0"/>
    <w:rsid w:val="007B5BD4"/>
    <w:rsid w:val="007B5D60"/>
    <w:rsid w:val="007B5D97"/>
    <w:rsid w:val="007B6165"/>
    <w:rsid w:val="007B73E2"/>
    <w:rsid w:val="007B77B9"/>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C88"/>
    <w:rsid w:val="007C4F8B"/>
    <w:rsid w:val="007C533B"/>
    <w:rsid w:val="007C59E2"/>
    <w:rsid w:val="007C5AD4"/>
    <w:rsid w:val="007C5BBA"/>
    <w:rsid w:val="007C5F86"/>
    <w:rsid w:val="007C6016"/>
    <w:rsid w:val="007C6069"/>
    <w:rsid w:val="007C6402"/>
    <w:rsid w:val="007C64E3"/>
    <w:rsid w:val="007C68D7"/>
    <w:rsid w:val="007C6A8F"/>
    <w:rsid w:val="007C71A5"/>
    <w:rsid w:val="007C76F7"/>
    <w:rsid w:val="007C77F4"/>
    <w:rsid w:val="007C7AA3"/>
    <w:rsid w:val="007C7D5A"/>
    <w:rsid w:val="007D092C"/>
    <w:rsid w:val="007D0A41"/>
    <w:rsid w:val="007D0C44"/>
    <w:rsid w:val="007D0F64"/>
    <w:rsid w:val="007D11CA"/>
    <w:rsid w:val="007D1397"/>
    <w:rsid w:val="007D157C"/>
    <w:rsid w:val="007D181B"/>
    <w:rsid w:val="007D1AFD"/>
    <w:rsid w:val="007D2165"/>
    <w:rsid w:val="007D26A1"/>
    <w:rsid w:val="007D2A9F"/>
    <w:rsid w:val="007D3025"/>
    <w:rsid w:val="007D31A6"/>
    <w:rsid w:val="007D32C6"/>
    <w:rsid w:val="007D32FF"/>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2D42"/>
    <w:rsid w:val="007E3A02"/>
    <w:rsid w:val="007E3B86"/>
    <w:rsid w:val="007E40A8"/>
    <w:rsid w:val="007E4298"/>
    <w:rsid w:val="007E477E"/>
    <w:rsid w:val="007E5585"/>
    <w:rsid w:val="007E5891"/>
    <w:rsid w:val="007E5B14"/>
    <w:rsid w:val="007E5C8E"/>
    <w:rsid w:val="007E6073"/>
    <w:rsid w:val="007E6266"/>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9CD"/>
    <w:rsid w:val="007F1BB0"/>
    <w:rsid w:val="007F1C02"/>
    <w:rsid w:val="007F1CF1"/>
    <w:rsid w:val="007F1F01"/>
    <w:rsid w:val="007F2321"/>
    <w:rsid w:val="007F23DD"/>
    <w:rsid w:val="007F272D"/>
    <w:rsid w:val="007F278B"/>
    <w:rsid w:val="007F324C"/>
    <w:rsid w:val="007F3354"/>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9D7"/>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26E8"/>
    <w:rsid w:val="008333B6"/>
    <w:rsid w:val="00834214"/>
    <w:rsid w:val="008345D2"/>
    <w:rsid w:val="0083509E"/>
    <w:rsid w:val="00835313"/>
    <w:rsid w:val="00835454"/>
    <w:rsid w:val="008359EC"/>
    <w:rsid w:val="00835DBA"/>
    <w:rsid w:val="0083668E"/>
    <w:rsid w:val="00836BC5"/>
    <w:rsid w:val="00836D54"/>
    <w:rsid w:val="00837236"/>
    <w:rsid w:val="00840108"/>
    <w:rsid w:val="008408BC"/>
    <w:rsid w:val="00840D40"/>
    <w:rsid w:val="00841035"/>
    <w:rsid w:val="00841627"/>
    <w:rsid w:val="008416E7"/>
    <w:rsid w:val="00841B52"/>
    <w:rsid w:val="00841CE7"/>
    <w:rsid w:val="0084218C"/>
    <w:rsid w:val="008423C6"/>
    <w:rsid w:val="00842526"/>
    <w:rsid w:val="00842761"/>
    <w:rsid w:val="008428F7"/>
    <w:rsid w:val="00842AFA"/>
    <w:rsid w:val="0084344D"/>
    <w:rsid w:val="00843DAF"/>
    <w:rsid w:val="00844411"/>
    <w:rsid w:val="008447BC"/>
    <w:rsid w:val="00844AB3"/>
    <w:rsid w:val="00844ACF"/>
    <w:rsid w:val="00844B99"/>
    <w:rsid w:val="00844DFC"/>
    <w:rsid w:val="008451DC"/>
    <w:rsid w:val="00845B6B"/>
    <w:rsid w:val="00845C77"/>
    <w:rsid w:val="00846185"/>
    <w:rsid w:val="008463AF"/>
    <w:rsid w:val="0084649D"/>
    <w:rsid w:val="008467DC"/>
    <w:rsid w:val="00846FC7"/>
    <w:rsid w:val="00847051"/>
    <w:rsid w:val="008470C0"/>
    <w:rsid w:val="00847155"/>
    <w:rsid w:val="008471A3"/>
    <w:rsid w:val="0084767B"/>
    <w:rsid w:val="00847717"/>
    <w:rsid w:val="008477FA"/>
    <w:rsid w:val="00847884"/>
    <w:rsid w:val="0084794B"/>
    <w:rsid w:val="00847CE3"/>
    <w:rsid w:val="00847E58"/>
    <w:rsid w:val="0085007B"/>
    <w:rsid w:val="0085033A"/>
    <w:rsid w:val="008505B9"/>
    <w:rsid w:val="008505F1"/>
    <w:rsid w:val="00851432"/>
    <w:rsid w:val="008519A8"/>
    <w:rsid w:val="00851AD3"/>
    <w:rsid w:val="0085202F"/>
    <w:rsid w:val="0085232B"/>
    <w:rsid w:val="008529DB"/>
    <w:rsid w:val="00852ACC"/>
    <w:rsid w:val="00852F22"/>
    <w:rsid w:val="008531C9"/>
    <w:rsid w:val="0085377F"/>
    <w:rsid w:val="00853880"/>
    <w:rsid w:val="00853A24"/>
    <w:rsid w:val="00853F28"/>
    <w:rsid w:val="00854115"/>
    <w:rsid w:val="00854599"/>
    <w:rsid w:val="00854897"/>
    <w:rsid w:val="00854973"/>
    <w:rsid w:val="008549D4"/>
    <w:rsid w:val="00854DF7"/>
    <w:rsid w:val="008550BC"/>
    <w:rsid w:val="008559A3"/>
    <w:rsid w:val="00855EC5"/>
    <w:rsid w:val="00856226"/>
    <w:rsid w:val="0085656E"/>
    <w:rsid w:val="00856669"/>
    <w:rsid w:val="008567FC"/>
    <w:rsid w:val="00856E1A"/>
    <w:rsid w:val="00856F36"/>
    <w:rsid w:val="008575CE"/>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1DE"/>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8B3"/>
    <w:rsid w:val="00874C75"/>
    <w:rsid w:val="00874F4E"/>
    <w:rsid w:val="008753C1"/>
    <w:rsid w:val="008756B7"/>
    <w:rsid w:val="0087591A"/>
    <w:rsid w:val="00875F79"/>
    <w:rsid w:val="00876B75"/>
    <w:rsid w:val="00877008"/>
    <w:rsid w:val="00877850"/>
    <w:rsid w:val="0088018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24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3CD"/>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9C"/>
    <w:rsid w:val="008A6BE4"/>
    <w:rsid w:val="008A7193"/>
    <w:rsid w:val="008A72FE"/>
    <w:rsid w:val="008A7B02"/>
    <w:rsid w:val="008A7B24"/>
    <w:rsid w:val="008A7E42"/>
    <w:rsid w:val="008B06AF"/>
    <w:rsid w:val="008B07E6"/>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128"/>
    <w:rsid w:val="008B5326"/>
    <w:rsid w:val="008B5512"/>
    <w:rsid w:val="008B5673"/>
    <w:rsid w:val="008B5841"/>
    <w:rsid w:val="008B5958"/>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2DB"/>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5FD7"/>
    <w:rsid w:val="008C612D"/>
    <w:rsid w:val="008C6378"/>
    <w:rsid w:val="008C6AF8"/>
    <w:rsid w:val="008C6CA3"/>
    <w:rsid w:val="008C6CC2"/>
    <w:rsid w:val="008C6D80"/>
    <w:rsid w:val="008C7391"/>
    <w:rsid w:val="008C7AAA"/>
    <w:rsid w:val="008C7B54"/>
    <w:rsid w:val="008C7C18"/>
    <w:rsid w:val="008C7F0A"/>
    <w:rsid w:val="008D0991"/>
    <w:rsid w:val="008D11EE"/>
    <w:rsid w:val="008D11FF"/>
    <w:rsid w:val="008D122A"/>
    <w:rsid w:val="008D12AF"/>
    <w:rsid w:val="008D1714"/>
    <w:rsid w:val="008D1F0D"/>
    <w:rsid w:val="008D1F25"/>
    <w:rsid w:val="008D265A"/>
    <w:rsid w:val="008D26B0"/>
    <w:rsid w:val="008D2763"/>
    <w:rsid w:val="008D2D3F"/>
    <w:rsid w:val="008D2D4F"/>
    <w:rsid w:val="008D3666"/>
    <w:rsid w:val="008D366C"/>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61C"/>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8BA"/>
    <w:rsid w:val="008E3C8D"/>
    <w:rsid w:val="008E3D57"/>
    <w:rsid w:val="008E3ECA"/>
    <w:rsid w:val="008E3EDA"/>
    <w:rsid w:val="008E3F2F"/>
    <w:rsid w:val="008E4255"/>
    <w:rsid w:val="008E475F"/>
    <w:rsid w:val="008E4C79"/>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38A"/>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185"/>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40"/>
    <w:rsid w:val="009175C9"/>
    <w:rsid w:val="00917957"/>
    <w:rsid w:val="00917D6A"/>
    <w:rsid w:val="00917D94"/>
    <w:rsid w:val="00920185"/>
    <w:rsid w:val="00920214"/>
    <w:rsid w:val="00921A1A"/>
    <w:rsid w:val="00921C19"/>
    <w:rsid w:val="0092221B"/>
    <w:rsid w:val="00922C20"/>
    <w:rsid w:val="00922ED3"/>
    <w:rsid w:val="009231D5"/>
    <w:rsid w:val="00923F57"/>
    <w:rsid w:val="00923F80"/>
    <w:rsid w:val="00923FA1"/>
    <w:rsid w:val="009244A7"/>
    <w:rsid w:val="009248E2"/>
    <w:rsid w:val="009249DE"/>
    <w:rsid w:val="00925337"/>
    <w:rsid w:val="0092534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52C"/>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4C2"/>
    <w:rsid w:val="0093795B"/>
    <w:rsid w:val="00937B28"/>
    <w:rsid w:val="00937CE9"/>
    <w:rsid w:val="00940E55"/>
    <w:rsid w:val="00940F0B"/>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33F"/>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F0"/>
    <w:rsid w:val="00952FA6"/>
    <w:rsid w:val="0095327E"/>
    <w:rsid w:val="00953472"/>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249"/>
    <w:rsid w:val="00957251"/>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5B0"/>
    <w:rsid w:val="00962B88"/>
    <w:rsid w:val="009635C1"/>
    <w:rsid w:val="00963B90"/>
    <w:rsid w:val="009640FB"/>
    <w:rsid w:val="009643C7"/>
    <w:rsid w:val="00964899"/>
    <w:rsid w:val="00964F9A"/>
    <w:rsid w:val="0096503B"/>
    <w:rsid w:val="009653C4"/>
    <w:rsid w:val="0096572C"/>
    <w:rsid w:val="009658B2"/>
    <w:rsid w:val="00966020"/>
    <w:rsid w:val="009662C1"/>
    <w:rsid w:val="00966ACC"/>
    <w:rsid w:val="00966DDE"/>
    <w:rsid w:val="009671E2"/>
    <w:rsid w:val="00967327"/>
    <w:rsid w:val="0096733F"/>
    <w:rsid w:val="009676CE"/>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9ED"/>
    <w:rsid w:val="00975A39"/>
    <w:rsid w:val="00976330"/>
    <w:rsid w:val="00976396"/>
    <w:rsid w:val="009763C0"/>
    <w:rsid w:val="00976853"/>
    <w:rsid w:val="00976B0C"/>
    <w:rsid w:val="00976C4F"/>
    <w:rsid w:val="00976D37"/>
    <w:rsid w:val="00976D3D"/>
    <w:rsid w:val="0097704F"/>
    <w:rsid w:val="0098035E"/>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149"/>
    <w:rsid w:val="00986448"/>
    <w:rsid w:val="0098645E"/>
    <w:rsid w:val="0098677A"/>
    <w:rsid w:val="00986940"/>
    <w:rsid w:val="00987003"/>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0C58"/>
    <w:rsid w:val="009A1A0F"/>
    <w:rsid w:val="009A2511"/>
    <w:rsid w:val="009A267B"/>
    <w:rsid w:val="009A26EB"/>
    <w:rsid w:val="009A26EE"/>
    <w:rsid w:val="009A279A"/>
    <w:rsid w:val="009A2BB6"/>
    <w:rsid w:val="009A2C19"/>
    <w:rsid w:val="009A2D30"/>
    <w:rsid w:val="009A30AF"/>
    <w:rsid w:val="009A38C7"/>
    <w:rsid w:val="009A3952"/>
    <w:rsid w:val="009A3993"/>
    <w:rsid w:val="009A4545"/>
    <w:rsid w:val="009A4823"/>
    <w:rsid w:val="009A4B92"/>
    <w:rsid w:val="009A4FCE"/>
    <w:rsid w:val="009A53C0"/>
    <w:rsid w:val="009A5809"/>
    <w:rsid w:val="009A5D33"/>
    <w:rsid w:val="009A5E31"/>
    <w:rsid w:val="009A5F0C"/>
    <w:rsid w:val="009A5FA9"/>
    <w:rsid w:val="009A6110"/>
    <w:rsid w:val="009A63C5"/>
    <w:rsid w:val="009A6726"/>
    <w:rsid w:val="009A68C7"/>
    <w:rsid w:val="009A7268"/>
    <w:rsid w:val="009A7A56"/>
    <w:rsid w:val="009A7AD6"/>
    <w:rsid w:val="009A7B94"/>
    <w:rsid w:val="009A7BDF"/>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FA"/>
    <w:rsid w:val="009B5515"/>
    <w:rsid w:val="009B56DC"/>
    <w:rsid w:val="009B571D"/>
    <w:rsid w:val="009B588D"/>
    <w:rsid w:val="009B663C"/>
    <w:rsid w:val="009B68ED"/>
    <w:rsid w:val="009B6911"/>
    <w:rsid w:val="009B6B15"/>
    <w:rsid w:val="009B6C98"/>
    <w:rsid w:val="009B6D1C"/>
    <w:rsid w:val="009B7046"/>
    <w:rsid w:val="009B717E"/>
    <w:rsid w:val="009B74DA"/>
    <w:rsid w:val="009B7995"/>
    <w:rsid w:val="009B7F4E"/>
    <w:rsid w:val="009C000B"/>
    <w:rsid w:val="009C020C"/>
    <w:rsid w:val="009C069A"/>
    <w:rsid w:val="009C0D70"/>
    <w:rsid w:val="009C0E6C"/>
    <w:rsid w:val="009C10F0"/>
    <w:rsid w:val="009C115A"/>
    <w:rsid w:val="009C1E4C"/>
    <w:rsid w:val="009C3330"/>
    <w:rsid w:val="009C33D5"/>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D075E"/>
    <w:rsid w:val="009D09A0"/>
    <w:rsid w:val="009D09EB"/>
    <w:rsid w:val="009D0F67"/>
    <w:rsid w:val="009D121B"/>
    <w:rsid w:val="009D133A"/>
    <w:rsid w:val="009D165D"/>
    <w:rsid w:val="009D1CB2"/>
    <w:rsid w:val="009D1D3E"/>
    <w:rsid w:val="009D1F6F"/>
    <w:rsid w:val="009D2282"/>
    <w:rsid w:val="009D22C8"/>
    <w:rsid w:val="009D23E1"/>
    <w:rsid w:val="009D26CB"/>
    <w:rsid w:val="009D3029"/>
    <w:rsid w:val="009D338B"/>
    <w:rsid w:val="009D391E"/>
    <w:rsid w:val="009D3981"/>
    <w:rsid w:val="009D416A"/>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581"/>
    <w:rsid w:val="009D7CF5"/>
    <w:rsid w:val="009E051C"/>
    <w:rsid w:val="009E0697"/>
    <w:rsid w:val="009E08C7"/>
    <w:rsid w:val="009E0FED"/>
    <w:rsid w:val="009E13C1"/>
    <w:rsid w:val="009E14B6"/>
    <w:rsid w:val="009E184B"/>
    <w:rsid w:val="009E1C12"/>
    <w:rsid w:val="009E1E2F"/>
    <w:rsid w:val="009E2D8A"/>
    <w:rsid w:val="009E33C4"/>
    <w:rsid w:val="009E3A50"/>
    <w:rsid w:val="009E3C5A"/>
    <w:rsid w:val="009E3D52"/>
    <w:rsid w:val="009E412C"/>
    <w:rsid w:val="009E4246"/>
    <w:rsid w:val="009E427F"/>
    <w:rsid w:val="009E438F"/>
    <w:rsid w:val="009E4962"/>
    <w:rsid w:val="009E4997"/>
    <w:rsid w:val="009E4C7F"/>
    <w:rsid w:val="009E5054"/>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505"/>
    <w:rsid w:val="009F3764"/>
    <w:rsid w:val="009F3D31"/>
    <w:rsid w:val="009F3FD5"/>
    <w:rsid w:val="009F427D"/>
    <w:rsid w:val="009F4AB1"/>
    <w:rsid w:val="009F4C2B"/>
    <w:rsid w:val="009F4EB8"/>
    <w:rsid w:val="009F5336"/>
    <w:rsid w:val="009F5415"/>
    <w:rsid w:val="009F561D"/>
    <w:rsid w:val="009F5A33"/>
    <w:rsid w:val="009F778E"/>
    <w:rsid w:val="009F7AA8"/>
    <w:rsid w:val="009F7C2B"/>
    <w:rsid w:val="009F7FF6"/>
    <w:rsid w:val="00A00289"/>
    <w:rsid w:val="00A01013"/>
    <w:rsid w:val="00A01071"/>
    <w:rsid w:val="00A011FE"/>
    <w:rsid w:val="00A01203"/>
    <w:rsid w:val="00A01597"/>
    <w:rsid w:val="00A017DA"/>
    <w:rsid w:val="00A02322"/>
    <w:rsid w:val="00A025D2"/>
    <w:rsid w:val="00A02A23"/>
    <w:rsid w:val="00A02DE3"/>
    <w:rsid w:val="00A03566"/>
    <w:rsid w:val="00A036C0"/>
    <w:rsid w:val="00A041F5"/>
    <w:rsid w:val="00A04223"/>
    <w:rsid w:val="00A04442"/>
    <w:rsid w:val="00A04843"/>
    <w:rsid w:val="00A0513E"/>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7D0"/>
    <w:rsid w:val="00A149BD"/>
    <w:rsid w:val="00A14A7C"/>
    <w:rsid w:val="00A14C53"/>
    <w:rsid w:val="00A14D18"/>
    <w:rsid w:val="00A14E9D"/>
    <w:rsid w:val="00A15661"/>
    <w:rsid w:val="00A156C9"/>
    <w:rsid w:val="00A161EC"/>
    <w:rsid w:val="00A162AC"/>
    <w:rsid w:val="00A17997"/>
    <w:rsid w:val="00A20914"/>
    <w:rsid w:val="00A20C84"/>
    <w:rsid w:val="00A20DA8"/>
    <w:rsid w:val="00A21154"/>
    <w:rsid w:val="00A212AA"/>
    <w:rsid w:val="00A2157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4FC9"/>
    <w:rsid w:val="00A25AEE"/>
    <w:rsid w:val="00A25DCA"/>
    <w:rsid w:val="00A260E8"/>
    <w:rsid w:val="00A26376"/>
    <w:rsid w:val="00A2670A"/>
    <w:rsid w:val="00A267C3"/>
    <w:rsid w:val="00A26A94"/>
    <w:rsid w:val="00A26BE1"/>
    <w:rsid w:val="00A26F53"/>
    <w:rsid w:val="00A272B3"/>
    <w:rsid w:val="00A2754A"/>
    <w:rsid w:val="00A278C7"/>
    <w:rsid w:val="00A27E14"/>
    <w:rsid w:val="00A302AA"/>
    <w:rsid w:val="00A30B46"/>
    <w:rsid w:val="00A30C5A"/>
    <w:rsid w:val="00A30CFD"/>
    <w:rsid w:val="00A30E30"/>
    <w:rsid w:val="00A30F33"/>
    <w:rsid w:val="00A316E2"/>
    <w:rsid w:val="00A3232F"/>
    <w:rsid w:val="00A32AF8"/>
    <w:rsid w:val="00A32CEF"/>
    <w:rsid w:val="00A32E20"/>
    <w:rsid w:val="00A32F0C"/>
    <w:rsid w:val="00A33001"/>
    <w:rsid w:val="00A33043"/>
    <w:rsid w:val="00A3308B"/>
    <w:rsid w:val="00A336F8"/>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2F9"/>
    <w:rsid w:val="00A4456A"/>
    <w:rsid w:val="00A44710"/>
    <w:rsid w:val="00A44C38"/>
    <w:rsid w:val="00A451AF"/>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0FC2"/>
    <w:rsid w:val="00A6158E"/>
    <w:rsid w:val="00A623FD"/>
    <w:rsid w:val="00A6258F"/>
    <w:rsid w:val="00A625A2"/>
    <w:rsid w:val="00A629BF"/>
    <w:rsid w:val="00A62B43"/>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76F"/>
    <w:rsid w:val="00A748A0"/>
    <w:rsid w:val="00A74B27"/>
    <w:rsid w:val="00A74D5F"/>
    <w:rsid w:val="00A75122"/>
    <w:rsid w:val="00A752A7"/>
    <w:rsid w:val="00A75581"/>
    <w:rsid w:val="00A755F0"/>
    <w:rsid w:val="00A75676"/>
    <w:rsid w:val="00A75706"/>
    <w:rsid w:val="00A75B37"/>
    <w:rsid w:val="00A75C2A"/>
    <w:rsid w:val="00A75FA4"/>
    <w:rsid w:val="00A7604F"/>
    <w:rsid w:val="00A7685A"/>
    <w:rsid w:val="00A76F20"/>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C0C"/>
    <w:rsid w:val="00A92FEB"/>
    <w:rsid w:val="00A939FA"/>
    <w:rsid w:val="00A93DB3"/>
    <w:rsid w:val="00A93DFF"/>
    <w:rsid w:val="00A93F57"/>
    <w:rsid w:val="00A93FF3"/>
    <w:rsid w:val="00A9493A"/>
    <w:rsid w:val="00A94BC2"/>
    <w:rsid w:val="00A94C74"/>
    <w:rsid w:val="00A95248"/>
    <w:rsid w:val="00A95CA1"/>
    <w:rsid w:val="00A95D84"/>
    <w:rsid w:val="00A966C3"/>
    <w:rsid w:val="00A96BA5"/>
    <w:rsid w:val="00A97034"/>
    <w:rsid w:val="00A978CB"/>
    <w:rsid w:val="00AA03BB"/>
    <w:rsid w:val="00AA067A"/>
    <w:rsid w:val="00AA0B7E"/>
    <w:rsid w:val="00AA0CB7"/>
    <w:rsid w:val="00AA0E86"/>
    <w:rsid w:val="00AA102F"/>
    <w:rsid w:val="00AA138A"/>
    <w:rsid w:val="00AA1703"/>
    <w:rsid w:val="00AA18EB"/>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355"/>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983"/>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99"/>
    <w:rsid w:val="00AC40CD"/>
    <w:rsid w:val="00AC45A7"/>
    <w:rsid w:val="00AC4625"/>
    <w:rsid w:val="00AC4807"/>
    <w:rsid w:val="00AC4AFE"/>
    <w:rsid w:val="00AC4F89"/>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D67"/>
    <w:rsid w:val="00AD316C"/>
    <w:rsid w:val="00AD375E"/>
    <w:rsid w:val="00AD379B"/>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A4E"/>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28"/>
    <w:rsid w:val="00AE498B"/>
    <w:rsid w:val="00AE4C6C"/>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85F"/>
    <w:rsid w:val="00B06A9B"/>
    <w:rsid w:val="00B06AA7"/>
    <w:rsid w:val="00B06B8B"/>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17C"/>
    <w:rsid w:val="00B1568D"/>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64"/>
    <w:rsid w:val="00B21FCA"/>
    <w:rsid w:val="00B220CB"/>
    <w:rsid w:val="00B2224F"/>
    <w:rsid w:val="00B2248C"/>
    <w:rsid w:val="00B225C9"/>
    <w:rsid w:val="00B2273E"/>
    <w:rsid w:val="00B229A2"/>
    <w:rsid w:val="00B22CEF"/>
    <w:rsid w:val="00B231DD"/>
    <w:rsid w:val="00B233AB"/>
    <w:rsid w:val="00B234A4"/>
    <w:rsid w:val="00B2351A"/>
    <w:rsid w:val="00B23675"/>
    <w:rsid w:val="00B23BDB"/>
    <w:rsid w:val="00B23BF9"/>
    <w:rsid w:val="00B23F9E"/>
    <w:rsid w:val="00B24532"/>
    <w:rsid w:val="00B24B51"/>
    <w:rsid w:val="00B24BD7"/>
    <w:rsid w:val="00B24C13"/>
    <w:rsid w:val="00B25408"/>
    <w:rsid w:val="00B25428"/>
    <w:rsid w:val="00B255E2"/>
    <w:rsid w:val="00B2570D"/>
    <w:rsid w:val="00B259B9"/>
    <w:rsid w:val="00B25CEF"/>
    <w:rsid w:val="00B25D66"/>
    <w:rsid w:val="00B25E26"/>
    <w:rsid w:val="00B25E6E"/>
    <w:rsid w:val="00B25E7C"/>
    <w:rsid w:val="00B26024"/>
    <w:rsid w:val="00B26185"/>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D95"/>
    <w:rsid w:val="00B30FD5"/>
    <w:rsid w:val="00B31F8E"/>
    <w:rsid w:val="00B320A8"/>
    <w:rsid w:val="00B3222E"/>
    <w:rsid w:val="00B322EA"/>
    <w:rsid w:val="00B32B43"/>
    <w:rsid w:val="00B32C66"/>
    <w:rsid w:val="00B32C94"/>
    <w:rsid w:val="00B33458"/>
    <w:rsid w:val="00B338C1"/>
    <w:rsid w:val="00B342D9"/>
    <w:rsid w:val="00B34319"/>
    <w:rsid w:val="00B3432A"/>
    <w:rsid w:val="00B3439E"/>
    <w:rsid w:val="00B3459D"/>
    <w:rsid w:val="00B348AE"/>
    <w:rsid w:val="00B34B8B"/>
    <w:rsid w:val="00B34D5A"/>
    <w:rsid w:val="00B35256"/>
    <w:rsid w:val="00B352D6"/>
    <w:rsid w:val="00B35835"/>
    <w:rsid w:val="00B35E65"/>
    <w:rsid w:val="00B362F0"/>
    <w:rsid w:val="00B364C9"/>
    <w:rsid w:val="00B3663A"/>
    <w:rsid w:val="00B367B6"/>
    <w:rsid w:val="00B36820"/>
    <w:rsid w:val="00B36A88"/>
    <w:rsid w:val="00B36AF7"/>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1A"/>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A3"/>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764"/>
    <w:rsid w:val="00B479C3"/>
    <w:rsid w:val="00B47CA3"/>
    <w:rsid w:val="00B47CD5"/>
    <w:rsid w:val="00B47E79"/>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16C4"/>
    <w:rsid w:val="00B52165"/>
    <w:rsid w:val="00B522D0"/>
    <w:rsid w:val="00B52558"/>
    <w:rsid w:val="00B52744"/>
    <w:rsid w:val="00B52FA7"/>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792"/>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871"/>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43C"/>
    <w:rsid w:val="00B94FA9"/>
    <w:rsid w:val="00B94FBB"/>
    <w:rsid w:val="00B95191"/>
    <w:rsid w:val="00B951DC"/>
    <w:rsid w:val="00B95966"/>
    <w:rsid w:val="00B9613A"/>
    <w:rsid w:val="00B961AD"/>
    <w:rsid w:val="00B96250"/>
    <w:rsid w:val="00B96668"/>
    <w:rsid w:val="00B96B2F"/>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0AC"/>
    <w:rsid w:val="00BA62A1"/>
    <w:rsid w:val="00BA6637"/>
    <w:rsid w:val="00BA6750"/>
    <w:rsid w:val="00BA6831"/>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4F5F"/>
    <w:rsid w:val="00BB5696"/>
    <w:rsid w:val="00BB5746"/>
    <w:rsid w:val="00BB57D6"/>
    <w:rsid w:val="00BB5A9D"/>
    <w:rsid w:val="00BB5D55"/>
    <w:rsid w:val="00BB5E53"/>
    <w:rsid w:val="00BB5E6B"/>
    <w:rsid w:val="00BB615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A0E"/>
    <w:rsid w:val="00BC3BF8"/>
    <w:rsid w:val="00BC3CDB"/>
    <w:rsid w:val="00BC409E"/>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106"/>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EF3"/>
    <w:rsid w:val="00BF3FD0"/>
    <w:rsid w:val="00BF404B"/>
    <w:rsid w:val="00BF40A7"/>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50"/>
    <w:rsid w:val="00C1058E"/>
    <w:rsid w:val="00C10A8C"/>
    <w:rsid w:val="00C10ACE"/>
    <w:rsid w:val="00C10DCC"/>
    <w:rsid w:val="00C10FFF"/>
    <w:rsid w:val="00C11CB8"/>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1D13"/>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AA1"/>
    <w:rsid w:val="00C45E2A"/>
    <w:rsid w:val="00C46420"/>
    <w:rsid w:val="00C468C4"/>
    <w:rsid w:val="00C47A43"/>
    <w:rsid w:val="00C50054"/>
    <w:rsid w:val="00C50AF6"/>
    <w:rsid w:val="00C50D04"/>
    <w:rsid w:val="00C50E6B"/>
    <w:rsid w:val="00C50F98"/>
    <w:rsid w:val="00C512C7"/>
    <w:rsid w:val="00C5131A"/>
    <w:rsid w:val="00C5149B"/>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0E65"/>
    <w:rsid w:val="00C612D5"/>
    <w:rsid w:val="00C615D8"/>
    <w:rsid w:val="00C61DF2"/>
    <w:rsid w:val="00C623C8"/>
    <w:rsid w:val="00C62444"/>
    <w:rsid w:val="00C626B8"/>
    <w:rsid w:val="00C62F55"/>
    <w:rsid w:val="00C6329C"/>
    <w:rsid w:val="00C6372B"/>
    <w:rsid w:val="00C63848"/>
    <w:rsid w:val="00C63C4C"/>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0B7"/>
    <w:rsid w:val="00C72214"/>
    <w:rsid w:val="00C72E33"/>
    <w:rsid w:val="00C736C8"/>
    <w:rsid w:val="00C739E8"/>
    <w:rsid w:val="00C73FA1"/>
    <w:rsid w:val="00C740D3"/>
    <w:rsid w:val="00C743D0"/>
    <w:rsid w:val="00C744AF"/>
    <w:rsid w:val="00C746B0"/>
    <w:rsid w:val="00C74775"/>
    <w:rsid w:val="00C74B10"/>
    <w:rsid w:val="00C74D1C"/>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A47"/>
    <w:rsid w:val="00C84A59"/>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39F"/>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B1E"/>
    <w:rsid w:val="00C93E05"/>
    <w:rsid w:val="00C940B4"/>
    <w:rsid w:val="00C94A38"/>
    <w:rsid w:val="00C94F81"/>
    <w:rsid w:val="00C951D7"/>
    <w:rsid w:val="00C95320"/>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636"/>
    <w:rsid w:val="00CA2F8D"/>
    <w:rsid w:val="00CA351E"/>
    <w:rsid w:val="00CA3589"/>
    <w:rsid w:val="00CA35F0"/>
    <w:rsid w:val="00CA379C"/>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8AD"/>
    <w:rsid w:val="00CA7FFB"/>
    <w:rsid w:val="00CB0394"/>
    <w:rsid w:val="00CB0821"/>
    <w:rsid w:val="00CB1077"/>
    <w:rsid w:val="00CB1320"/>
    <w:rsid w:val="00CB140F"/>
    <w:rsid w:val="00CB152E"/>
    <w:rsid w:val="00CB15FF"/>
    <w:rsid w:val="00CB1F74"/>
    <w:rsid w:val="00CB2134"/>
    <w:rsid w:val="00CB25D7"/>
    <w:rsid w:val="00CB2601"/>
    <w:rsid w:val="00CB2604"/>
    <w:rsid w:val="00CB2B23"/>
    <w:rsid w:val="00CB2D5E"/>
    <w:rsid w:val="00CB304B"/>
    <w:rsid w:val="00CB323D"/>
    <w:rsid w:val="00CB36A6"/>
    <w:rsid w:val="00CB3902"/>
    <w:rsid w:val="00CB399A"/>
    <w:rsid w:val="00CB3BFD"/>
    <w:rsid w:val="00CB4032"/>
    <w:rsid w:val="00CB40DF"/>
    <w:rsid w:val="00CB414C"/>
    <w:rsid w:val="00CB450E"/>
    <w:rsid w:val="00CB4932"/>
    <w:rsid w:val="00CB4E4C"/>
    <w:rsid w:val="00CB559B"/>
    <w:rsid w:val="00CB561F"/>
    <w:rsid w:val="00CB5657"/>
    <w:rsid w:val="00CB5879"/>
    <w:rsid w:val="00CB5ACD"/>
    <w:rsid w:val="00CB5BE5"/>
    <w:rsid w:val="00CB621E"/>
    <w:rsid w:val="00CB731A"/>
    <w:rsid w:val="00CB761D"/>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A4C"/>
    <w:rsid w:val="00CC3E29"/>
    <w:rsid w:val="00CC4495"/>
    <w:rsid w:val="00CC475F"/>
    <w:rsid w:val="00CC4A7E"/>
    <w:rsid w:val="00CC4B28"/>
    <w:rsid w:val="00CC59BA"/>
    <w:rsid w:val="00CC5B58"/>
    <w:rsid w:val="00CC5DA2"/>
    <w:rsid w:val="00CC5E0F"/>
    <w:rsid w:val="00CC5F3E"/>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062"/>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535"/>
    <w:rsid w:val="00CE1697"/>
    <w:rsid w:val="00CE198D"/>
    <w:rsid w:val="00CE1F7C"/>
    <w:rsid w:val="00CE2056"/>
    <w:rsid w:val="00CE23C8"/>
    <w:rsid w:val="00CE279D"/>
    <w:rsid w:val="00CE288C"/>
    <w:rsid w:val="00CE28DD"/>
    <w:rsid w:val="00CE2ED0"/>
    <w:rsid w:val="00CE304A"/>
    <w:rsid w:val="00CE31BB"/>
    <w:rsid w:val="00CE3203"/>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44B"/>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2D9"/>
    <w:rsid w:val="00CF2F9B"/>
    <w:rsid w:val="00CF308B"/>
    <w:rsid w:val="00CF3585"/>
    <w:rsid w:val="00CF359F"/>
    <w:rsid w:val="00CF3A37"/>
    <w:rsid w:val="00CF3C7D"/>
    <w:rsid w:val="00CF3FB3"/>
    <w:rsid w:val="00CF4507"/>
    <w:rsid w:val="00CF46F3"/>
    <w:rsid w:val="00CF4A7A"/>
    <w:rsid w:val="00CF4B8F"/>
    <w:rsid w:val="00CF4C8B"/>
    <w:rsid w:val="00CF4D7E"/>
    <w:rsid w:val="00CF51E7"/>
    <w:rsid w:val="00CF5826"/>
    <w:rsid w:val="00CF5AA6"/>
    <w:rsid w:val="00CF5E60"/>
    <w:rsid w:val="00CF616D"/>
    <w:rsid w:val="00CF642E"/>
    <w:rsid w:val="00CF644B"/>
    <w:rsid w:val="00CF66C7"/>
    <w:rsid w:val="00CF66E4"/>
    <w:rsid w:val="00CF6C07"/>
    <w:rsid w:val="00CF6D18"/>
    <w:rsid w:val="00CF7111"/>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3FCA"/>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929"/>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3AF"/>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ED0"/>
    <w:rsid w:val="00D20F9D"/>
    <w:rsid w:val="00D21135"/>
    <w:rsid w:val="00D211B1"/>
    <w:rsid w:val="00D217CA"/>
    <w:rsid w:val="00D21939"/>
    <w:rsid w:val="00D21A63"/>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6A5"/>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15F"/>
    <w:rsid w:val="00D3540C"/>
    <w:rsid w:val="00D35853"/>
    <w:rsid w:val="00D35D88"/>
    <w:rsid w:val="00D3602A"/>
    <w:rsid w:val="00D360FB"/>
    <w:rsid w:val="00D36B8C"/>
    <w:rsid w:val="00D36C06"/>
    <w:rsid w:val="00D36C44"/>
    <w:rsid w:val="00D3708C"/>
    <w:rsid w:val="00D371C9"/>
    <w:rsid w:val="00D37287"/>
    <w:rsid w:val="00D3733F"/>
    <w:rsid w:val="00D37DB2"/>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4B79"/>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365D"/>
    <w:rsid w:val="00D54044"/>
    <w:rsid w:val="00D546C2"/>
    <w:rsid w:val="00D54A65"/>
    <w:rsid w:val="00D55181"/>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691"/>
    <w:rsid w:val="00D60A70"/>
    <w:rsid w:val="00D60B0C"/>
    <w:rsid w:val="00D60B11"/>
    <w:rsid w:val="00D60B58"/>
    <w:rsid w:val="00D60C63"/>
    <w:rsid w:val="00D60D86"/>
    <w:rsid w:val="00D61574"/>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BF"/>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1EA3"/>
    <w:rsid w:val="00D72279"/>
    <w:rsid w:val="00D72F60"/>
    <w:rsid w:val="00D73560"/>
    <w:rsid w:val="00D7358A"/>
    <w:rsid w:val="00D73F89"/>
    <w:rsid w:val="00D7483C"/>
    <w:rsid w:val="00D757E7"/>
    <w:rsid w:val="00D759D0"/>
    <w:rsid w:val="00D75D60"/>
    <w:rsid w:val="00D760E0"/>
    <w:rsid w:val="00D76A70"/>
    <w:rsid w:val="00D76B4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1D34"/>
    <w:rsid w:val="00DA27AD"/>
    <w:rsid w:val="00DA2DB6"/>
    <w:rsid w:val="00DA335C"/>
    <w:rsid w:val="00DA3544"/>
    <w:rsid w:val="00DA366B"/>
    <w:rsid w:val="00DA371F"/>
    <w:rsid w:val="00DA3878"/>
    <w:rsid w:val="00DA3A9A"/>
    <w:rsid w:val="00DA3F92"/>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100"/>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514"/>
    <w:rsid w:val="00DC6951"/>
    <w:rsid w:val="00DC6D10"/>
    <w:rsid w:val="00DC705C"/>
    <w:rsid w:val="00DC70CE"/>
    <w:rsid w:val="00DC71CF"/>
    <w:rsid w:val="00DC75D6"/>
    <w:rsid w:val="00DC79EA"/>
    <w:rsid w:val="00DC7AFD"/>
    <w:rsid w:val="00DC7BFD"/>
    <w:rsid w:val="00DD0F96"/>
    <w:rsid w:val="00DD11BC"/>
    <w:rsid w:val="00DD1AA3"/>
    <w:rsid w:val="00DD1AE7"/>
    <w:rsid w:val="00DD1BF9"/>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46F"/>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767"/>
    <w:rsid w:val="00DE4952"/>
    <w:rsid w:val="00DE4B5B"/>
    <w:rsid w:val="00DE4BE0"/>
    <w:rsid w:val="00DE4D08"/>
    <w:rsid w:val="00DE4F3A"/>
    <w:rsid w:val="00DE4F54"/>
    <w:rsid w:val="00DE5322"/>
    <w:rsid w:val="00DE5FD7"/>
    <w:rsid w:val="00DE6AE9"/>
    <w:rsid w:val="00DE6B95"/>
    <w:rsid w:val="00DE6D32"/>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9EF"/>
    <w:rsid w:val="00E26D00"/>
    <w:rsid w:val="00E274F4"/>
    <w:rsid w:val="00E27626"/>
    <w:rsid w:val="00E27E26"/>
    <w:rsid w:val="00E27EB4"/>
    <w:rsid w:val="00E3050C"/>
    <w:rsid w:val="00E307C9"/>
    <w:rsid w:val="00E30BF3"/>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2F2"/>
    <w:rsid w:val="00E36B0F"/>
    <w:rsid w:val="00E3766E"/>
    <w:rsid w:val="00E37A0D"/>
    <w:rsid w:val="00E37A3C"/>
    <w:rsid w:val="00E40040"/>
    <w:rsid w:val="00E405FE"/>
    <w:rsid w:val="00E40661"/>
    <w:rsid w:val="00E4081C"/>
    <w:rsid w:val="00E40AD2"/>
    <w:rsid w:val="00E40ADB"/>
    <w:rsid w:val="00E410A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86F"/>
    <w:rsid w:val="00E43DF8"/>
    <w:rsid w:val="00E43E63"/>
    <w:rsid w:val="00E44151"/>
    <w:rsid w:val="00E44748"/>
    <w:rsid w:val="00E44CE0"/>
    <w:rsid w:val="00E45453"/>
    <w:rsid w:val="00E4573B"/>
    <w:rsid w:val="00E45D6B"/>
    <w:rsid w:val="00E45FEB"/>
    <w:rsid w:val="00E461C7"/>
    <w:rsid w:val="00E462B9"/>
    <w:rsid w:val="00E465D6"/>
    <w:rsid w:val="00E46984"/>
    <w:rsid w:val="00E46CD8"/>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2"/>
    <w:rsid w:val="00E601B9"/>
    <w:rsid w:val="00E60248"/>
    <w:rsid w:val="00E60565"/>
    <w:rsid w:val="00E60F62"/>
    <w:rsid w:val="00E60F94"/>
    <w:rsid w:val="00E61BA9"/>
    <w:rsid w:val="00E61DB6"/>
    <w:rsid w:val="00E62342"/>
    <w:rsid w:val="00E62792"/>
    <w:rsid w:val="00E62E2E"/>
    <w:rsid w:val="00E63023"/>
    <w:rsid w:val="00E63148"/>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5DC5"/>
    <w:rsid w:val="00E76029"/>
    <w:rsid w:val="00E76972"/>
    <w:rsid w:val="00E77916"/>
    <w:rsid w:val="00E77966"/>
    <w:rsid w:val="00E77BCC"/>
    <w:rsid w:val="00E77CB2"/>
    <w:rsid w:val="00E77DBE"/>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DD2"/>
    <w:rsid w:val="00E85EFF"/>
    <w:rsid w:val="00E85FB3"/>
    <w:rsid w:val="00E86FA6"/>
    <w:rsid w:val="00E870BF"/>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974"/>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E3D"/>
    <w:rsid w:val="00EA4253"/>
    <w:rsid w:val="00EA42F9"/>
    <w:rsid w:val="00EA496D"/>
    <w:rsid w:val="00EA4CEE"/>
    <w:rsid w:val="00EA4EF0"/>
    <w:rsid w:val="00EA4F01"/>
    <w:rsid w:val="00EA4F6B"/>
    <w:rsid w:val="00EA54C2"/>
    <w:rsid w:val="00EA5AA5"/>
    <w:rsid w:val="00EA5C0E"/>
    <w:rsid w:val="00EA5C6F"/>
    <w:rsid w:val="00EA5F3B"/>
    <w:rsid w:val="00EA65A1"/>
    <w:rsid w:val="00EA691D"/>
    <w:rsid w:val="00EA6A0D"/>
    <w:rsid w:val="00EA6C9D"/>
    <w:rsid w:val="00EA7699"/>
    <w:rsid w:val="00EB033A"/>
    <w:rsid w:val="00EB12F4"/>
    <w:rsid w:val="00EB1362"/>
    <w:rsid w:val="00EB1817"/>
    <w:rsid w:val="00EB1AAD"/>
    <w:rsid w:val="00EB21A8"/>
    <w:rsid w:val="00EB24DF"/>
    <w:rsid w:val="00EB258B"/>
    <w:rsid w:val="00EB2B20"/>
    <w:rsid w:val="00EB2B6A"/>
    <w:rsid w:val="00EB2D72"/>
    <w:rsid w:val="00EB2EB1"/>
    <w:rsid w:val="00EB2ECE"/>
    <w:rsid w:val="00EB2F23"/>
    <w:rsid w:val="00EB2F24"/>
    <w:rsid w:val="00EB34D1"/>
    <w:rsid w:val="00EB4727"/>
    <w:rsid w:val="00EB5826"/>
    <w:rsid w:val="00EB5F27"/>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017"/>
    <w:rsid w:val="00EC7859"/>
    <w:rsid w:val="00EC7A6B"/>
    <w:rsid w:val="00ED1790"/>
    <w:rsid w:val="00ED17E5"/>
    <w:rsid w:val="00ED1A60"/>
    <w:rsid w:val="00ED1C68"/>
    <w:rsid w:val="00ED24EC"/>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C8C"/>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4E72"/>
    <w:rsid w:val="00EE5117"/>
    <w:rsid w:val="00EE52A0"/>
    <w:rsid w:val="00EE5ACA"/>
    <w:rsid w:val="00EE6224"/>
    <w:rsid w:val="00EE62AC"/>
    <w:rsid w:val="00EE631B"/>
    <w:rsid w:val="00EE6632"/>
    <w:rsid w:val="00EE7A48"/>
    <w:rsid w:val="00EF01E1"/>
    <w:rsid w:val="00EF0603"/>
    <w:rsid w:val="00EF0D4A"/>
    <w:rsid w:val="00EF14C5"/>
    <w:rsid w:val="00EF2049"/>
    <w:rsid w:val="00EF2362"/>
    <w:rsid w:val="00EF25FB"/>
    <w:rsid w:val="00EF32DD"/>
    <w:rsid w:val="00EF35F2"/>
    <w:rsid w:val="00EF372E"/>
    <w:rsid w:val="00EF3E85"/>
    <w:rsid w:val="00EF41B8"/>
    <w:rsid w:val="00EF45DE"/>
    <w:rsid w:val="00EF4632"/>
    <w:rsid w:val="00EF4A48"/>
    <w:rsid w:val="00EF4C75"/>
    <w:rsid w:val="00EF5011"/>
    <w:rsid w:val="00EF5489"/>
    <w:rsid w:val="00EF557C"/>
    <w:rsid w:val="00EF5698"/>
    <w:rsid w:val="00EF5A5C"/>
    <w:rsid w:val="00EF5DCB"/>
    <w:rsid w:val="00EF5E27"/>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772"/>
    <w:rsid w:val="00F06BE3"/>
    <w:rsid w:val="00F06F40"/>
    <w:rsid w:val="00F071FC"/>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82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4B7"/>
    <w:rsid w:val="00F27DF2"/>
    <w:rsid w:val="00F30313"/>
    <w:rsid w:val="00F3081B"/>
    <w:rsid w:val="00F3093D"/>
    <w:rsid w:val="00F30AD7"/>
    <w:rsid w:val="00F30C97"/>
    <w:rsid w:val="00F31345"/>
    <w:rsid w:val="00F31418"/>
    <w:rsid w:val="00F31701"/>
    <w:rsid w:val="00F31805"/>
    <w:rsid w:val="00F31A3E"/>
    <w:rsid w:val="00F31D6A"/>
    <w:rsid w:val="00F32281"/>
    <w:rsid w:val="00F324FA"/>
    <w:rsid w:val="00F3292F"/>
    <w:rsid w:val="00F32ADD"/>
    <w:rsid w:val="00F33092"/>
    <w:rsid w:val="00F330C4"/>
    <w:rsid w:val="00F330DC"/>
    <w:rsid w:val="00F33764"/>
    <w:rsid w:val="00F33890"/>
    <w:rsid w:val="00F33B06"/>
    <w:rsid w:val="00F3425F"/>
    <w:rsid w:val="00F34332"/>
    <w:rsid w:val="00F34462"/>
    <w:rsid w:val="00F344A9"/>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A69"/>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28F"/>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92A"/>
    <w:rsid w:val="00F71B1A"/>
    <w:rsid w:val="00F729E5"/>
    <w:rsid w:val="00F729F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B9C"/>
    <w:rsid w:val="00F84C0B"/>
    <w:rsid w:val="00F84F89"/>
    <w:rsid w:val="00F85154"/>
    <w:rsid w:val="00F85159"/>
    <w:rsid w:val="00F861F6"/>
    <w:rsid w:val="00F86761"/>
    <w:rsid w:val="00F86C6C"/>
    <w:rsid w:val="00F86F6F"/>
    <w:rsid w:val="00F870D9"/>
    <w:rsid w:val="00F87142"/>
    <w:rsid w:val="00F87284"/>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DFB"/>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19B9"/>
    <w:rsid w:val="00FB2115"/>
    <w:rsid w:val="00FB2843"/>
    <w:rsid w:val="00FB285D"/>
    <w:rsid w:val="00FB292E"/>
    <w:rsid w:val="00FB29AC"/>
    <w:rsid w:val="00FB2B71"/>
    <w:rsid w:val="00FB36AD"/>
    <w:rsid w:val="00FB384A"/>
    <w:rsid w:val="00FB394C"/>
    <w:rsid w:val="00FB4490"/>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888"/>
    <w:rsid w:val="00FC7409"/>
    <w:rsid w:val="00FC7F25"/>
    <w:rsid w:val="00FC7F7D"/>
    <w:rsid w:val="00FC7F97"/>
    <w:rsid w:val="00FD0244"/>
    <w:rsid w:val="00FD053F"/>
    <w:rsid w:val="00FD0759"/>
    <w:rsid w:val="00FD07D8"/>
    <w:rsid w:val="00FD08BF"/>
    <w:rsid w:val="00FD0A44"/>
    <w:rsid w:val="00FD0A8D"/>
    <w:rsid w:val="00FD11D4"/>
    <w:rsid w:val="00FD1366"/>
    <w:rsid w:val="00FD140E"/>
    <w:rsid w:val="00FD1521"/>
    <w:rsid w:val="00FD1A14"/>
    <w:rsid w:val="00FD1DCA"/>
    <w:rsid w:val="00FD2220"/>
    <w:rsid w:val="00FD22DA"/>
    <w:rsid w:val="00FD22E2"/>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4C89"/>
    <w:rsid w:val="00FD5802"/>
    <w:rsid w:val="00FD5EA3"/>
    <w:rsid w:val="00FD5ED6"/>
    <w:rsid w:val="00FD5F6E"/>
    <w:rsid w:val="00FD6037"/>
    <w:rsid w:val="00FD6408"/>
    <w:rsid w:val="00FD683F"/>
    <w:rsid w:val="00FD6D0F"/>
    <w:rsid w:val="00FD6FA4"/>
    <w:rsid w:val="00FD712E"/>
    <w:rsid w:val="00FD73BF"/>
    <w:rsid w:val="00FD799F"/>
    <w:rsid w:val="00FD7D28"/>
    <w:rsid w:val="00FD7FE3"/>
    <w:rsid w:val="00FE01F3"/>
    <w:rsid w:val="00FE05A2"/>
    <w:rsid w:val="00FE0675"/>
    <w:rsid w:val="00FE071B"/>
    <w:rsid w:val="00FE09C5"/>
    <w:rsid w:val="00FE0D22"/>
    <w:rsid w:val="00FE1B64"/>
    <w:rsid w:val="00FE1D81"/>
    <w:rsid w:val="00FE2077"/>
    <w:rsid w:val="00FE27AA"/>
    <w:rsid w:val="00FE2856"/>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6F85"/>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 w:type="paragraph" w:styleId="Revision">
    <w:name w:val="Revision"/>
    <w:hidden/>
    <w:uiPriority w:val="99"/>
    <w:semiHidden/>
    <w:rsid w:val="00DE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wgq_rmq_bps050624f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3541-1017-4345-B07A-B9040C7E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18284</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5</cp:revision>
  <cp:lastPrinted>2012-04-04T10:38:00Z</cp:lastPrinted>
  <dcterms:created xsi:type="dcterms:W3CDTF">2024-06-14T22:18:00Z</dcterms:created>
  <dcterms:modified xsi:type="dcterms:W3CDTF">2024-06-27T18:56:00Z</dcterms:modified>
</cp:coreProperties>
</file>