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02DC" w14:textId="64C335F8" w:rsidR="00EC7EB2" w:rsidRPr="00EC7EB2" w:rsidRDefault="00EC7EB2" w:rsidP="00EC7EB2">
      <w:pPr>
        <w:jc w:val="center"/>
        <w:rPr>
          <w:u w:val="single"/>
        </w:rPr>
      </w:pPr>
      <w:r w:rsidRPr="00EC7EB2">
        <w:rPr>
          <w:u w:val="single"/>
        </w:rPr>
        <w:t xml:space="preserve">NAESB </w:t>
      </w:r>
      <w:r w:rsidR="002A4C50">
        <w:rPr>
          <w:u w:val="single"/>
        </w:rPr>
        <w:t>Base Contract for the Sale and Purchase of Distribution Services from DER Aggregations</w:t>
      </w:r>
    </w:p>
    <w:p w14:paraId="484EECF2" w14:textId="77777777" w:rsidR="00EC7EB2" w:rsidRDefault="00EC7EB2"/>
    <w:p w14:paraId="59C3A40F" w14:textId="77777777" w:rsidR="00DC2E74" w:rsidRDefault="00DC2E74"/>
    <w:p w14:paraId="04F9027B" w14:textId="5F965AE4" w:rsidR="00DC2E74" w:rsidRDefault="002A4C50">
      <w:r>
        <w:t>Section 1.4</w:t>
      </w:r>
    </w:p>
    <w:p w14:paraId="4FA48B7D" w14:textId="7DFF8A58" w:rsidR="00DC2E74" w:rsidRDefault="002A4C50" w:rsidP="00DC2E74">
      <w:pPr>
        <w:pStyle w:val="ListParagraph"/>
        <w:numPr>
          <w:ilvl w:val="0"/>
          <w:numId w:val="5"/>
        </w:numPr>
      </w:pPr>
      <w:r>
        <w:t>“</w:t>
      </w:r>
      <w:proofErr w:type="gramStart"/>
      <w:r>
        <w:t>under</w:t>
      </w:r>
      <w:proofErr w:type="gramEnd"/>
      <w:r>
        <w:t xml:space="preserve"> Dispatch” – unsure what this means in the context of this sentence. </w:t>
      </w:r>
    </w:p>
    <w:p w14:paraId="2C2A16D2" w14:textId="77777777" w:rsidR="00DC2E74" w:rsidRDefault="00DC2E74" w:rsidP="00DC2E74">
      <w:pPr>
        <w:pStyle w:val="ListParagraph"/>
      </w:pPr>
    </w:p>
    <w:p w14:paraId="38708C49" w14:textId="544D488D" w:rsidR="00841B86" w:rsidRDefault="00841B86">
      <w:r>
        <w:t>Section</w:t>
      </w:r>
      <w:r w:rsidR="002A4C50">
        <w:t xml:space="preserve"> 2.1</w:t>
      </w:r>
    </w:p>
    <w:p w14:paraId="04CFD636" w14:textId="2AD3452B" w:rsidR="00841B86" w:rsidRDefault="002A4C50" w:rsidP="00841B86">
      <w:pPr>
        <w:pStyle w:val="ListParagraph"/>
        <w:numPr>
          <w:ilvl w:val="0"/>
          <w:numId w:val="4"/>
        </w:numPr>
      </w:pPr>
      <w:r>
        <w:t>“The definition seems circular, at minimum need to include who is defining these accounts –is it the DSO?</w:t>
      </w:r>
    </w:p>
    <w:p w14:paraId="236C01C0" w14:textId="77777777" w:rsidR="00841B86" w:rsidRDefault="00841B86" w:rsidP="00D103A0">
      <w:pPr>
        <w:pStyle w:val="ListParagraph"/>
      </w:pPr>
    </w:p>
    <w:p w14:paraId="44646148" w14:textId="7C9C4810" w:rsidR="00EC7EB2" w:rsidRDefault="00EC7EB2" w:rsidP="002A4C50">
      <w:r>
        <w:t xml:space="preserve">Section </w:t>
      </w:r>
      <w:r w:rsidR="002A4C50">
        <w:t xml:space="preserve">2.12 </w:t>
      </w:r>
    </w:p>
    <w:p w14:paraId="375BD6C4" w14:textId="385E6554" w:rsidR="00DC2E74" w:rsidRDefault="002A4C50" w:rsidP="00EC7EB2">
      <w:pPr>
        <w:pStyle w:val="ListParagraph"/>
        <w:numPr>
          <w:ilvl w:val="0"/>
          <w:numId w:val="2"/>
        </w:numPr>
      </w:pPr>
      <w:r>
        <w:t>“</w:t>
      </w:r>
      <w:proofErr w:type="gramStart"/>
      <w:r>
        <w:t>acceptable</w:t>
      </w:r>
      <w:proofErr w:type="gramEnd"/>
      <w:r>
        <w:t xml:space="preserve"> to the DSO receiving the DS.” – unclear what this part of the sentence means. </w:t>
      </w:r>
    </w:p>
    <w:p w14:paraId="2300C175" w14:textId="77777777" w:rsidR="00EC7EB2" w:rsidRDefault="00EC7EB2"/>
    <w:p w14:paraId="1983111F" w14:textId="6FCC873C" w:rsidR="00DC2E74" w:rsidRDefault="00DC2E74">
      <w:r>
        <w:t xml:space="preserve">Section </w:t>
      </w:r>
      <w:r w:rsidR="002A4C50">
        <w:t>2.13</w:t>
      </w:r>
    </w:p>
    <w:p w14:paraId="1801CB6D" w14:textId="70A57C44" w:rsidR="00DC2E74" w:rsidRDefault="002A4C50" w:rsidP="00DC2E74">
      <w:pPr>
        <w:pStyle w:val="ListParagraph"/>
        <w:numPr>
          <w:ilvl w:val="0"/>
          <w:numId w:val="6"/>
        </w:numPr>
      </w:pPr>
      <w:r>
        <w:t>“</w:t>
      </w:r>
      <w:proofErr w:type="gramStart"/>
      <w:r>
        <w:t>receiving</w:t>
      </w:r>
      <w:proofErr w:type="gramEnd"/>
      <w:r>
        <w:t xml:space="preserve"> party’s” – Buyer </w:t>
      </w:r>
    </w:p>
    <w:p w14:paraId="7F9C4294" w14:textId="77777777" w:rsidR="00DC2E74" w:rsidRDefault="00DC2E74"/>
    <w:p w14:paraId="7C6D8CC6" w14:textId="179D3BB6" w:rsidR="00DC2E74" w:rsidRDefault="00DC2E74">
      <w:r>
        <w:t>Section 2.</w:t>
      </w:r>
      <w:r w:rsidR="002A4C50">
        <w:t>1</w:t>
      </w:r>
      <w:r>
        <w:t>7</w:t>
      </w:r>
    </w:p>
    <w:p w14:paraId="5503777A" w14:textId="020638BC" w:rsidR="00DC2E74" w:rsidRDefault="002A4C50" w:rsidP="00DC2E74">
      <w:pPr>
        <w:pStyle w:val="ListParagraph"/>
        <w:numPr>
          <w:ilvl w:val="0"/>
          <w:numId w:val="6"/>
        </w:numPr>
      </w:pPr>
      <w:bookmarkStart w:id="0" w:name="_Hlk172102109"/>
      <w:r>
        <w:t xml:space="preserve">I understand that there is the legacy term used for electricity or gas purchases that look to procure a certain amount of energy, but some distribution services don’t really work like that. </w:t>
      </w:r>
    </w:p>
    <w:p w14:paraId="017CAB6B" w14:textId="31146AC9" w:rsidR="002A4C50" w:rsidRDefault="002A4C50" w:rsidP="00DC2E74">
      <w:pPr>
        <w:pStyle w:val="ListParagraph"/>
        <w:numPr>
          <w:ilvl w:val="0"/>
          <w:numId w:val="6"/>
        </w:numPr>
      </w:pPr>
      <w:r>
        <w:t xml:space="preserve">Keeping the legacy term could be fine. Other, “Service Requirements” could be used as more general term to mean all the things Seller must perform to successfully deliver the DS – this could include delivering a certain amount of energy, but not only. </w:t>
      </w:r>
    </w:p>
    <w:bookmarkEnd w:id="0"/>
    <w:p w14:paraId="2A9A6FBC" w14:textId="77777777" w:rsidR="00DC2E74" w:rsidRDefault="00DC2E74"/>
    <w:p w14:paraId="6972A510" w14:textId="775D837B" w:rsidR="00EC7EB2" w:rsidRDefault="00EC7EB2">
      <w:r>
        <w:t>Section 2.</w:t>
      </w:r>
      <w:r w:rsidR="002A4C50">
        <w:t>23</w:t>
      </w:r>
    </w:p>
    <w:p w14:paraId="0856F96E" w14:textId="3F6D3903" w:rsidR="00EC7EB2" w:rsidRDefault="002A4C50" w:rsidP="00EC7EB2">
      <w:pPr>
        <w:pStyle w:val="ListParagraph"/>
        <w:numPr>
          <w:ilvl w:val="0"/>
          <w:numId w:val="3"/>
        </w:numPr>
      </w:pPr>
      <w:r>
        <w:t>“</w:t>
      </w:r>
      <w:proofErr w:type="gramStart"/>
      <w:r>
        <w:t>are</w:t>
      </w:r>
      <w:proofErr w:type="gramEnd"/>
      <w:r>
        <w:t xml:space="preserve"> to be made” – Does this mean “will be made” for sure, or “will be made if called by Buyer”?</w:t>
      </w:r>
    </w:p>
    <w:p w14:paraId="3E093AE4" w14:textId="77777777" w:rsidR="00EC7EB2" w:rsidRDefault="00EC7EB2"/>
    <w:p w14:paraId="2ABD7F19" w14:textId="59DFEF6F" w:rsidR="00DC2E74" w:rsidRDefault="00DC2E74">
      <w:r>
        <w:t xml:space="preserve">Section </w:t>
      </w:r>
      <w:r w:rsidR="002A4C50">
        <w:t>2.25</w:t>
      </w:r>
    </w:p>
    <w:p w14:paraId="1C02CD8A" w14:textId="08AEE405" w:rsidR="00DC2E74" w:rsidRDefault="002A4C50" w:rsidP="00DC2E74">
      <w:pPr>
        <w:pStyle w:val="ListParagraph"/>
        <w:numPr>
          <w:ilvl w:val="0"/>
          <w:numId w:val="3"/>
        </w:numPr>
      </w:pPr>
      <w:r>
        <w:t>“</w:t>
      </w:r>
      <w:proofErr w:type="gramStart"/>
      <w:r>
        <w:t>by</w:t>
      </w:r>
      <w:proofErr w:type="gramEnd"/>
      <w:r>
        <w:t xml:space="preserve"> the Seller to the Buyer as further defined by the parties in the Transaction Confirmation</w:t>
      </w:r>
      <w:r w:rsidR="00317DAE">
        <w:t>…” – “Examples include, but are not limited to…”</w:t>
      </w:r>
    </w:p>
    <w:p w14:paraId="70699F7C" w14:textId="77777777" w:rsidR="00DC2E74" w:rsidRDefault="00DC2E74"/>
    <w:p w14:paraId="328270F7" w14:textId="579F5FC0" w:rsidR="00DC2E74" w:rsidRDefault="00DC2E74">
      <w:r>
        <w:t>Section 2.</w:t>
      </w:r>
      <w:r w:rsidR="00317DAE">
        <w:t>27</w:t>
      </w:r>
    </w:p>
    <w:p w14:paraId="674A95AB" w14:textId="70E5A23D" w:rsidR="00DC2E74" w:rsidRDefault="00317DAE" w:rsidP="00DC2E74">
      <w:pPr>
        <w:pStyle w:val="ListParagraph"/>
        <w:numPr>
          <w:ilvl w:val="0"/>
          <w:numId w:val="3"/>
        </w:numPr>
      </w:pPr>
      <w:bookmarkStart w:id="1" w:name="_Hlk172102281"/>
      <w:r>
        <w:t>Is this used interchangeably with “Seller” then?</w:t>
      </w:r>
    </w:p>
    <w:bookmarkEnd w:id="1"/>
    <w:p w14:paraId="042FEFD8" w14:textId="77777777" w:rsidR="00DC2E74" w:rsidRDefault="00DC2E74"/>
    <w:p w14:paraId="56D341BC" w14:textId="4433724B" w:rsidR="00DC2E74" w:rsidRDefault="00DC2E74">
      <w:r>
        <w:t>Section 2.</w:t>
      </w:r>
      <w:r w:rsidR="00317DAE">
        <w:t>30</w:t>
      </w:r>
    </w:p>
    <w:p w14:paraId="34C34457" w14:textId="03FF89F4" w:rsidR="00DC2E74" w:rsidRDefault="00317DAE" w:rsidP="00DC2E74">
      <w:pPr>
        <w:pStyle w:val="ListParagraph"/>
        <w:numPr>
          <w:ilvl w:val="0"/>
          <w:numId w:val="3"/>
        </w:numPr>
      </w:pPr>
      <w:r>
        <w:t>Is this used interchangeably with “Buyer” then?</w:t>
      </w:r>
    </w:p>
    <w:p w14:paraId="1D06B5BD" w14:textId="77777777" w:rsidR="00DC2E74" w:rsidRDefault="00DC2E74"/>
    <w:p w14:paraId="4FEDFD4E" w14:textId="668EDBDF" w:rsidR="00DC2E74" w:rsidRDefault="00DC2E74">
      <w:r>
        <w:t>Section 2.</w:t>
      </w:r>
      <w:r w:rsidR="00317DAE">
        <w:t>32</w:t>
      </w:r>
    </w:p>
    <w:p w14:paraId="14CA8916" w14:textId="337D08A3" w:rsidR="00DC2E74" w:rsidRDefault="00317DAE" w:rsidP="00DC2E74">
      <w:pPr>
        <w:pStyle w:val="ListParagraph"/>
        <w:numPr>
          <w:ilvl w:val="0"/>
          <w:numId w:val="3"/>
        </w:numPr>
        <w:spacing w:after="120"/>
      </w:pPr>
      <w:r>
        <w:t xml:space="preserve">Unclear. Suggest refining the name for this term, maybe something more self-explanatory. </w:t>
      </w:r>
    </w:p>
    <w:p w14:paraId="132F4874" w14:textId="32C14E92" w:rsidR="00DC2E74" w:rsidRDefault="00DC2E74">
      <w:r>
        <w:t>Section 2.3</w:t>
      </w:r>
      <w:r w:rsidR="00317DAE">
        <w:t>5</w:t>
      </w:r>
    </w:p>
    <w:p w14:paraId="1AE53A2E" w14:textId="60C3E8EF" w:rsidR="00DC2E74" w:rsidRDefault="00317DAE" w:rsidP="00DC2E74">
      <w:pPr>
        <w:pStyle w:val="ListParagraph"/>
        <w:numPr>
          <w:ilvl w:val="0"/>
          <w:numId w:val="3"/>
        </w:numPr>
      </w:pPr>
      <w:r>
        <w:t xml:space="preserve">“Applicable Program” – Suggest deleting – some documents can exist independently of Applicable Program. Example: interconnection agreement. </w:t>
      </w:r>
    </w:p>
    <w:p w14:paraId="79B7034C" w14:textId="77777777" w:rsidR="00DC2E74" w:rsidRDefault="00DC2E74"/>
    <w:p w14:paraId="25F7AEEB" w14:textId="6A8AC585" w:rsidR="00DC2E74" w:rsidRDefault="00DC2E74">
      <w:r>
        <w:t>Section 2.3</w:t>
      </w:r>
      <w:r w:rsidR="00317DAE">
        <w:t>7</w:t>
      </w:r>
    </w:p>
    <w:p w14:paraId="16F6C2B8" w14:textId="13314392" w:rsidR="00DC2E74" w:rsidRDefault="00317DAE" w:rsidP="00DC2E74">
      <w:pPr>
        <w:pStyle w:val="ListParagraph"/>
        <w:numPr>
          <w:ilvl w:val="0"/>
          <w:numId w:val="3"/>
        </w:numPr>
      </w:pPr>
      <w:bookmarkStart w:id="2" w:name="_Hlk172102503"/>
      <w:r>
        <w:t xml:space="preserve">Unclear – seems like multiple definitions got mixed up. </w:t>
      </w:r>
    </w:p>
    <w:bookmarkEnd w:id="2"/>
    <w:p w14:paraId="694456DC" w14:textId="77777777" w:rsidR="00DC2E74" w:rsidRDefault="00DC2E74"/>
    <w:p w14:paraId="00C79A41" w14:textId="2EF6E6EE" w:rsidR="00DC2E74" w:rsidRDefault="00DC2E74">
      <w:r>
        <w:t>Section 2.41</w:t>
      </w:r>
    </w:p>
    <w:p w14:paraId="719CBE45" w14:textId="7DFC096D" w:rsidR="00DC2E74" w:rsidRDefault="00317DAE" w:rsidP="00DC2E74">
      <w:pPr>
        <w:pStyle w:val="ListParagraph"/>
        <w:numPr>
          <w:ilvl w:val="0"/>
          <w:numId w:val="3"/>
        </w:numPr>
      </w:pPr>
      <w:r>
        <w:t xml:space="preserve">Suggest </w:t>
      </w:r>
      <w:r w:rsidR="00124E68">
        <w:t xml:space="preserve">simplifying: “Participants” shall mean a grid-connected customer qualified to participate under an Applicable Program, that is enrolled by </w:t>
      </w:r>
      <w:r w:rsidR="00C30F00">
        <w:t>Seller pursuant to a Participant Service Agreement to contribute one or more Resources to Seller.”</w:t>
      </w:r>
    </w:p>
    <w:p w14:paraId="617C111E" w14:textId="77777777" w:rsidR="00DC2E74" w:rsidRDefault="00DC2E74"/>
    <w:p w14:paraId="5570F0B0" w14:textId="3A5581D0" w:rsidR="00DC2E74" w:rsidRDefault="00DC2E74">
      <w:r>
        <w:t>Section 2.4</w:t>
      </w:r>
      <w:r w:rsidR="00317DAE">
        <w:t>5</w:t>
      </w:r>
    </w:p>
    <w:p w14:paraId="5518424C" w14:textId="16080F3A" w:rsidR="00DC2E74" w:rsidRDefault="00317DAE" w:rsidP="00DC2E74">
      <w:pPr>
        <w:pStyle w:val="ListParagraph"/>
        <w:numPr>
          <w:ilvl w:val="0"/>
          <w:numId w:val="3"/>
        </w:numPr>
      </w:pPr>
      <w:bookmarkStart w:id="3" w:name="_Hlk172102553"/>
      <w:r>
        <w:t>“</w:t>
      </w:r>
      <w:proofErr w:type="gramStart"/>
      <w:r>
        <w:t>for</w:t>
      </w:r>
      <w:proofErr w:type="gramEnd"/>
      <w:r>
        <w:t xml:space="preserve"> all applicable Resource identifiers within the…” – Designating, as a group, all applicable Resources included in a </w:t>
      </w:r>
    </w:p>
    <w:bookmarkEnd w:id="3"/>
    <w:p w14:paraId="01FF711E" w14:textId="77777777" w:rsidR="00DC2E74" w:rsidRDefault="00DC2E74"/>
    <w:p w14:paraId="2D3046DC" w14:textId="12F17BD2" w:rsidR="00EC7EB2" w:rsidRDefault="00EC7EB2">
      <w:r>
        <w:t>Section 2.4</w:t>
      </w:r>
      <w:r w:rsidR="00317DAE">
        <w:t>8</w:t>
      </w:r>
    </w:p>
    <w:p w14:paraId="1628D6B4" w14:textId="1F0EABFA" w:rsidR="00EC7EB2" w:rsidRDefault="00317DAE" w:rsidP="00EC7EB2">
      <w:pPr>
        <w:pStyle w:val="ListParagraph"/>
        <w:numPr>
          <w:ilvl w:val="0"/>
          <w:numId w:val="3"/>
        </w:numPr>
      </w:pPr>
      <w:r>
        <w:lastRenderedPageBreak/>
        <w:t xml:space="preserve">“DSO” –Buyer? </w:t>
      </w:r>
    </w:p>
    <w:p w14:paraId="3C534322" w14:textId="058D15BE" w:rsidR="00317DAE" w:rsidRDefault="00317DAE" w:rsidP="00EC7EB2">
      <w:pPr>
        <w:pStyle w:val="ListParagraph"/>
        <w:numPr>
          <w:ilvl w:val="0"/>
          <w:numId w:val="3"/>
        </w:numPr>
      </w:pPr>
      <w:r>
        <w:t>“</w:t>
      </w:r>
      <w:proofErr w:type="gramStart"/>
      <w:r>
        <w:t>receipt</w:t>
      </w:r>
      <w:proofErr w:type="gramEnd"/>
      <w:r>
        <w:t xml:space="preserve">, movement, transportation, or management.” – this seems to be legacy language – can we clarify what this means in the context of distribution services? </w:t>
      </w:r>
    </w:p>
    <w:p w14:paraId="1C08DFF4" w14:textId="77777777" w:rsidR="00EC7EB2" w:rsidRDefault="00EC7EB2"/>
    <w:p w14:paraId="7DC7EB06" w14:textId="5F3E54F5" w:rsidR="002F190F" w:rsidRDefault="002F190F">
      <w:r>
        <w:t xml:space="preserve">Section </w:t>
      </w:r>
      <w:r w:rsidR="00124E68">
        <w:t>3.1</w:t>
      </w:r>
    </w:p>
    <w:p w14:paraId="2F130EBB" w14:textId="04DF5205" w:rsidR="002F190F" w:rsidRDefault="00124E68" w:rsidP="00124E68">
      <w:pPr>
        <w:pStyle w:val="ListParagraph"/>
        <w:numPr>
          <w:ilvl w:val="0"/>
          <w:numId w:val="7"/>
        </w:numPr>
      </w:pPr>
      <w:bookmarkStart w:id="4" w:name="_Hlk172102600"/>
      <w:r>
        <w:t xml:space="preserve">Again, I understand the use of Contract Quantity here, by analogy with PPAs, etc., but certain distribution services don’t really work like that. </w:t>
      </w:r>
    </w:p>
    <w:p w14:paraId="4D6D093F" w14:textId="65830C3B" w:rsidR="00124E68" w:rsidRDefault="00124E68" w:rsidP="00124E68">
      <w:pPr>
        <w:pStyle w:val="ListParagraph"/>
        <w:numPr>
          <w:ilvl w:val="0"/>
          <w:numId w:val="7"/>
        </w:numPr>
      </w:pPr>
      <w:r>
        <w:t xml:space="preserve">“market </w:t>
      </w:r>
      <w:proofErr w:type="gramStart"/>
      <w:r>
        <w:t>value..</w:t>
      </w:r>
      <w:proofErr w:type="gramEnd"/>
      <w:r>
        <w:t xml:space="preserve">” – Don’t think imbalance charges apply here – legacy language. </w:t>
      </w:r>
    </w:p>
    <w:bookmarkEnd w:id="4"/>
    <w:p w14:paraId="7E9B35F3" w14:textId="77777777" w:rsidR="002F190F" w:rsidRDefault="002F190F"/>
    <w:p w14:paraId="716C9761" w14:textId="16CDB099" w:rsidR="002F190F" w:rsidRDefault="002F190F">
      <w:r>
        <w:t xml:space="preserve">Section </w:t>
      </w:r>
      <w:r w:rsidR="00124E68">
        <w:t>3.8</w:t>
      </w:r>
    </w:p>
    <w:p w14:paraId="694CA199" w14:textId="456E14F6" w:rsidR="002F190F" w:rsidRDefault="00124E68" w:rsidP="002F190F">
      <w:pPr>
        <w:pStyle w:val="ListParagraph"/>
        <w:numPr>
          <w:ilvl w:val="0"/>
          <w:numId w:val="7"/>
        </w:numPr>
      </w:pPr>
      <w:r>
        <w:t xml:space="preserve">“load” – delete </w:t>
      </w:r>
    </w:p>
    <w:p w14:paraId="2734A352" w14:textId="77777777" w:rsidR="002F190F" w:rsidRDefault="002F190F"/>
    <w:p w14:paraId="7B099191" w14:textId="52155C40" w:rsidR="002F190F" w:rsidRDefault="002F190F">
      <w:r>
        <w:t xml:space="preserve">Section </w:t>
      </w:r>
      <w:r w:rsidR="00124E68">
        <w:t>3.9</w:t>
      </w:r>
    </w:p>
    <w:p w14:paraId="79DC4EA7" w14:textId="572C6673" w:rsidR="002F190F" w:rsidRDefault="00124E68" w:rsidP="002F190F">
      <w:pPr>
        <w:pStyle w:val="ListParagraph"/>
        <w:numPr>
          <w:ilvl w:val="0"/>
          <w:numId w:val="7"/>
        </w:numPr>
      </w:pPr>
      <w:r>
        <w:t>“…Days’ notice from Buyer, Seller shall meet with representatives of Buyer to review the status of the DSPDS” – Unclear what this means</w:t>
      </w:r>
    </w:p>
    <w:p w14:paraId="432B8A1A" w14:textId="305FB556" w:rsidR="00124E68" w:rsidRDefault="00124E68" w:rsidP="002F190F">
      <w:pPr>
        <w:pStyle w:val="ListParagraph"/>
        <w:numPr>
          <w:ilvl w:val="0"/>
          <w:numId w:val="7"/>
        </w:numPr>
      </w:pPr>
      <w:r>
        <w:t>“DSO” - Buyer</w:t>
      </w:r>
    </w:p>
    <w:p w14:paraId="22520A1C" w14:textId="77777777" w:rsidR="002F190F" w:rsidRDefault="002F190F"/>
    <w:p w14:paraId="104AE37C" w14:textId="5656B343" w:rsidR="002F190F" w:rsidRDefault="002F190F">
      <w:r>
        <w:t>Section</w:t>
      </w:r>
      <w:r w:rsidR="00124E68">
        <w:t xml:space="preserve"> 7</w:t>
      </w:r>
    </w:p>
    <w:p w14:paraId="0BD64640" w14:textId="586E2217" w:rsidR="002F190F" w:rsidRDefault="00124E68" w:rsidP="002F190F">
      <w:pPr>
        <w:pStyle w:val="ListParagraph"/>
        <w:numPr>
          <w:ilvl w:val="0"/>
          <w:numId w:val="7"/>
        </w:numPr>
      </w:pPr>
      <w:r>
        <w:t>Unclear what this section means in the context of distribution services</w:t>
      </w:r>
    </w:p>
    <w:p w14:paraId="7A842E15" w14:textId="77777777" w:rsidR="002F190F" w:rsidRDefault="002F190F"/>
    <w:p w14:paraId="1C48ADEC" w14:textId="4A8D97C4" w:rsidR="002F190F" w:rsidRDefault="002F190F">
      <w:r>
        <w:t xml:space="preserve">Section </w:t>
      </w:r>
      <w:r w:rsidR="00124E68">
        <w:t>7.1</w:t>
      </w:r>
    </w:p>
    <w:p w14:paraId="4D44DE64" w14:textId="05DF464B" w:rsidR="002F190F" w:rsidRDefault="00124E68" w:rsidP="002F190F">
      <w:pPr>
        <w:pStyle w:val="ListParagraph"/>
        <w:numPr>
          <w:ilvl w:val="0"/>
          <w:numId w:val="7"/>
        </w:numPr>
      </w:pPr>
      <w:r>
        <w:t xml:space="preserve">Unclear what this means – reads like DS is a physical commodity, but it’s a bit more complicated than that. There is an underlying amount of energy that might be exchanged when a DS is delivered, but that is already taken care </w:t>
      </w:r>
      <w:r w:rsidR="00C30F00">
        <w:t>off via</w:t>
      </w:r>
      <w:r>
        <w:t xml:space="preserve"> the tariff(s) applicable to Participants. </w:t>
      </w:r>
    </w:p>
    <w:p w14:paraId="11DC1D1F" w14:textId="5A7DE165" w:rsidR="002F190F" w:rsidRDefault="002F190F" w:rsidP="002F190F"/>
    <w:p w14:paraId="48989085" w14:textId="16AA3F05" w:rsidR="002F190F" w:rsidRDefault="002F190F" w:rsidP="002F190F">
      <w:r>
        <w:t xml:space="preserve">Section </w:t>
      </w:r>
      <w:r w:rsidR="00C30F00">
        <w:t>17.2</w:t>
      </w:r>
    </w:p>
    <w:p w14:paraId="470AF2A5" w14:textId="40D5079F" w:rsidR="002F190F" w:rsidRDefault="00C30F00" w:rsidP="002F190F">
      <w:pPr>
        <w:pStyle w:val="ListParagraph"/>
        <w:numPr>
          <w:ilvl w:val="0"/>
          <w:numId w:val="7"/>
        </w:numPr>
      </w:pPr>
      <w:r>
        <w:t>“DSO” – delete –it seems that this paragraph is focusing on curtailment or interruption orders NOT coming from the DSO (who is also the Buyer)</w:t>
      </w:r>
    </w:p>
    <w:p w14:paraId="3EEDBB55" w14:textId="77777777" w:rsidR="002F190F" w:rsidRDefault="002F190F" w:rsidP="002F190F"/>
    <w:p w14:paraId="2ADB2AC3" w14:textId="0A4AFEDB" w:rsidR="002F190F" w:rsidRDefault="002F190F" w:rsidP="002F190F">
      <w:r>
        <w:t xml:space="preserve">Section </w:t>
      </w:r>
      <w:r w:rsidR="00C30F00">
        <w:t>17.2</w:t>
      </w:r>
    </w:p>
    <w:p w14:paraId="64BEF705" w14:textId="6D2613DC" w:rsidR="002F190F" w:rsidRDefault="00C30F00" w:rsidP="002F190F">
      <w:pPr>
        <w:pStyle w:val="ListParagraph"/>
        <w:numPr>
          <w:ilvl w:val="0"/>
          <w:numId w:val="7"/>
        </w:numPr>
      </w:pPr>
      <w:r>
        <w:t xml:space="preserve">“DSO curtailment or derate orders” – is </w:t>
      </w:r>
      <w:proofErr w:type="gramStart"/>
      <w:r>
        <w:t>this orders</w:t>
      </w:r>
      <w:proofErr w:type="gramEnd"/>
      <w:r>
        <w:t xml:space="preserve"> separate from the distribution service requirements?”</w:t>
      </w:r>
    </w:p>
    <w:p w14:paraId="635DD953" w14:textId="77777777" w:rsidR="002F190F" w:rsidRDefault="002F190F" w:rsidP="002F190F"/>
    <w:p w14:paraId="1AECB2D6" w14:textId="5B1602A5" w:rsidR="002F190F" w:rsidRDefault="002F190F" w:rsidP="002F190F">
      <w:r>
        <w:t xml:space="preserve">Section </w:t>
      </w:r>
      <w:r w:rsidR="00C30F00">
        <w:t>17.8</w:t>
      </w:r>
    </w:p>
    <w:p w14:paraId="6593775D" w14:textId="42D23AC9" w:rsidR="002F190F" w:rsidRDefault="00C30F00" w:rsidP="002F190F">
      <w:pPr>
        <w:pStyle w:val="ListParagraph"/>
        <w:numPr>
          <w:ilvl w:val="0"/>
          <w:numId w:val="7"/>
        </w:numPr>
      </w:pPr>
      <w:r>
        <w:t xml:space="preserve">Don’t think imbalance charges apply here – legacy language </w:t>
      </w:r>
    </w:p>
    <w:p w14:paraId="7962AB4C" w14:textId="1EA129F8" w:rsidR="002F190F" w:rsidRDefault="002F190F" w:rsidP="002F190F">
      <w:r>
        <w:t xml:space="preserve">Section </w:t>
      </w:r>
      <w:r w:rsidR="00C30F00">
        <w:t>17.</w:t>
      </w:r>
      <w:r w:rsidR="00653AFC">
        <w:t>10</w:t>
      </w:r>
    </w:p>
    <w:p w14:paraId="5621C0EC" w14:textId="3B12E477" w:rsidR="002F190F" w:rsidRDefault="00C30F00" w:rsidP="002F190F">
      <w:pPr>
        <w:pStyle w:val="ListParagraph"/>
        <w:numPr>
          <w:ilvl w:val="0"/>
          <w:numId w:val="7"/>
        </w:numPr>
      </w:pPr>
      <w:bookmarkStart w:id="5" w:name="_Hlk172105212"/>
      <w:r>
        <w:t>“</w:t>
      </w:r>
      <w:proofErr w:type="gramStart"/>
      <w:r>
        <w:t>advance</w:t>
      </w:r>
      <w:proofErr w:type="gramEnd"/>
      <w:r>
        <w:t xml:space="preserve"> Notice, in </w:t>
      </w:r>
      <w:r w:rsidR="00653AFC">
        <w:t>accordance</w:t>
      </w:r>
      <w:r>
        <w:t xml:space="preserve"> with Applicable Program or as agreed to by the parties in” </w:t>
      </w:r>
      <w:r w:rsidR="00653AFC">
        <w:t>–</w:t>
      </w:r>
      <w:r>
        <w:t xml:space="preserve"> Provide</w:t>
      </w:r>
    </w:p>
    <w:p w14:paraId="058262AF" w14:textId="0A2B4477" w:rsidR="00653AFC" w:rsidRDefault="00653AFC" w:rsidP="002F190F">
      <w:pPr>
        <w:pStyle w:val="ListParagraph"/>
        <w:numPr>
          <w:ilvl w:val="0"/>
          <w:numId w:val="7"/>
        </w:numPr>
      </w:pPr>
      <w:r>
        <w:t xml:space="preserve">Undefined </w:t>
      </w:r>
    </w:p>
    <w:bookmarkEnd w:id="5"/>
    <w:p w14:paraId="0D3FDABA" w14:textId="77777777" w:rsidR="002F190F" w:rsidRDefault="002F190F" w:rsidP="002F190F"/>
    <w:p w14:paraId="2812DC8D" w14:textId="77777777" w:rsidR="00653AFC" w:rsidRDefault="00653AFC" w:rsidP="002F190F"/>
    <w:p w14:paraId="05D92589" w14:textId="37BD87EB" w:rsidR="00653AFC" w:rsidRPr="00653AFC" w:rsidRDefault="00653AFC" w:rsidP="00653AFC">
      <w:pPr>
        <w:jc w:val="center"/>
        <w:rPr>
          <w:u w:val="single"/>
        </w:rPr>
      </w:pPr>
      <w:r>
        <w:rPr>
          <w:u w:val="single"/>
        </w:rPr>
        <w:t>Conditions Precedent Addendum to the NAEDSB Base Contract for the Sale Purchase of Distribution Services from DER Aggregations</w:t>
      </w:r>
    </w:p>
    <w:p w14:paraId="1D366564" w14:textId="77777777" w:rsidR="00653AFC" w:rsidRDefault="00653AFC" w:rsidP="002F190F"/>
    <w:p w14:paraId="23D459E6" w14:textId="49167176" w:rsidR="002F190F" w:rsidRDefault="002F190F" w:rsidP="002F190F">
      <w:r>
        <w:t xml:space="preserve">Section </w:t>
      </w:r>
      <w:r w:rsidR="00653AFC">
        <w:t>2.61</w:t>
      </w:r>
    </w:p>
    <w:p w14:paraId="6806718E" w14:textId="3C30CE93" w:rsidR="002F190F" w:rsidRDefault="00653AFC" w:rsidP="002F190F">
      <w:pPr>
        <w:pStyle w:val="ListParagraph"/>
        <w:numPr>
          <w:ilvl w:val="0"/>
          <w:numId w:val="7"/>
        </w:numPr>
      </w:pPr>
      <w:r>
        <w:t xml:space="preserve">Unclear, the interconnection agreement is separate from the Transaction Confirmation. </w:t>
      </w:r>
    </w:p>
    <w:p w14:paraId="599DD086" w14:textId="77777777" w:rsidR="002F190F" w:rsidRDefault="002F190F" w:rsidP="002F190F"/>
    <w:p w14:paraId="078375ED" w14:textId="086AE099" w:rsidR="002F190F" w:rsidRDefault="002F190F" w:rsidP="002F190F">
      <w:r>
        <w:t xml:space="preserve">Section </w:t>
      </w:r>
      <w:r w:rsidR="00653AFC">
        <w:t>18.1</w:t>
      </w:r>
    </w:p>
    <w:p w14:paraId="6BFBE763" w14:textId="2D0B86B9" w:rsidR="002F190F" w:rsidRDefault="00653AFC" w:rsidP="002F190F">
      <w:pPr>
        <w:pStyle w:val="ListParagraph"/>
        <w:numPr>
          <w:ilvl w:val="0"/>
          <w:numId w:val="7"/>
        </w:numPr>
      </w:pPr>
      <w:bookmarkStart w:id="6" w:name="_Hlk172105291"/>
      <w:r>
        <w:t>For each Resource included in Seller’s Portfolio for Transaction, Seller will provide the unique identification of the Interconnection Agreement executed between Participant and DSO for that Resource.</w:t>
      </w:r>
    </w:p>
    <w:bookmarkEnd w:id="6"/>
    <w:p w14:paraId="05E52753" w14:textId="77777777" w:rsidR="002F190F" w:rsidRDefault="002F190F" w:rsidP="002F190F"/>
    <w:p w14:paraId="73CA2ED7" w14:textId="2E3C2C84" w:rsidR="00404E72" w:rsidRPr="00EC7EB2" w:rsidRDefault="00404E72" w:rsidP="00653AFC"/>
    <w:sectPr w:rsidR="00404E72" w:rsidRPr="00EC7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0003"/>
    <w:multiLevelType w:val="hybridMultilevel"/>
    <w:tmpl w:val="4EE2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29E3"/>
    <w:multiLevelType w:val="hybridMultilevel"/>
    <w:tmpl w:val="F8DC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58E2"/>
    <w:multiLevelType w:val="hybridMultilevel"/>
    <w:tmpl w:val="803A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96A8A"/>
    <w:multiLevelType w:val="hybridMultilevel"/>
    <w:tmpl w:val="F8BE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433B0"/>
    <w:multiLevelType w:val="hybridMultilevel"/>
    <w:tmpl w:val="4450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908D8"/>
    <w:multiLevelType w:val="hybridMultilevel"/>
    <w:tmpl w:val="6A68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1EC9"/>
    <w:multiLevelType w:val="hybridMultilevel"/>
    <w:tmpl w:val="77F2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9077E"/>
    <w:multiLevelType w:val="hybridMultilevel"/>
    <w:tmpl w:val="501E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94848">
    <w:abstractNumId w:val="7"/>
  </w:num>
  <w:num w:numId="2" w16cid:durableId="2058505085">
    <w:abstractNumId w:val="6"/>
  </w:num>
  <w:num w:numId="3" w16cid:durableId="222444869">
    <w:abstractNumId w:val="5"/>
  </w:num>
  <w:num w:numId="4" w16cid:durableId="921908335">
    <w:abstractNumId w:val="3"/>
  </w:num>
  <w:num w:numId="5" w16cid:durableId="1024138119">
    <w:abstractNumId w:val="4"/>
  </w:num>
  <w:num w:numId="6" w16cid:durableId="449520291">
    <w:abstractNumId w:val="0"/>
  </w:num>
  <w:num w:numId="7" w16cid:durableId="2070878610">
    <w:abstractNumId w:val="2"/>
  </w:num>
  <w:num w:numId="8" w16cid:durableId="5204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B2"/>
    <w:rsid w:val="00124E68"/>
    <w:rsid w:val="002A4C50"/>
    <w:rsid w:val="002A554A"/>
    <w:rsid w:val="002F190F"/>
    <w:rsid w:val="00317DAE"/>
    <w:rsid w:val="00404223"/>
    <w:rsid w:val="00404E72"/>
    <w:rsid w:val="004744DB"/>
    <w:rsid w:val="004941E0"/>
    <w:rsid w:val="004D3869"/>
    <w:rsid w:val="00525950"/>
    <w:rsid w:val="005341FE"/>
    <w:rsid w:val="00653AFC"/>
    <w:rsid w:val="007D5C67"/>
    <w:rsid w:val="00841B86"/>
    <w:rsid w:val="00916BB9"/>
    <w:rsid w:val="00A64FB2"/>
    <w:rsid w:val="00B35198"/>
    <w:rsid w:val="00B60EE2"/>
    <w:rsid w:val="00C30F00"/>
    <w:rsid w:val="00CD577B"/>
    <w:rsid w:val="00D103A0"/>
    <w:rsid w:val="00D42656"/>
    <w:rsid w:val="00D764FE"/>
    <w:rsid w:val="00DC2E74"/>
    <w:rsid w:val="00DE4AA6"/>
    <w:rsid w:val="00E0332C"/>
    <w:rsid w:val="00EC7EB2"/>
    <w:rsid w:val="00F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3BE3"/>
  <w15:chartTrackingRefBased/>
  <w15:docId w15:val="{8C0CA52E-25F0-4FE7-BF64-395F4105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B2"/>
    <w:pPr>
      <w:ind w:left="720"/>
      <w:contextualSpacing/>
    </w:pPr>
  </w:style>
  <w:style w:type="paragraph" w:styleId="Revision">
    <w:name w:val="Revision"/>
    <w:hidden/>
    <w:uiPriority w:val="99"/>
    <w:semiHidden/>
    <w:rsid w:val="00D1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Trum</dc:creator>
  <cp:keywords/>
  <dc:description/>
  <cp:lastModifiedBy>NAESB</cp:lastModifiedBy>
  <cp:revision>2</cp:revision>
  <dcterms:created xsi:type="dcterms:W3CDTF">2024-08-14T15:55:00Z</dcterms:created>
  <dcterms:modified xsi:type="dcterms:W3CDTF">2024-08-14T15:55:00Z</dcterms:modified>
</cp:coreProperties>
</file>