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53" w:rsidRDefault="00821E53" w:rsidP="00821E53">
      <w:pPr>
        <w:rPr>
          <w:sz w:val="28"/>
          <w:szCs w:val="28"/>
        </w:rPr>
      </w:pPr>
      <w:r>
        <w:rPr>
          <w:b/>
          <w:bCs/>
          <w:sz w:val="28"/>
          <w:szCs w:val="28"/>
          <w:u w:val="single"/>
        </w:rPr>
        <w:t>Summary of Questions for NTS rollover</w:t>
      </w:r>
      <w:r>
        <w:rPr>
          <w:sz w:val="28"/>
          <w:szCs w:val="28"/>
        </w:rPr>
        <w:t>:</w:t>
      </w:r>
    </w:p>
    <w:p w:rsidR="00821E53" w:rsidRDefault="00821E53" w:rsidP="00821E53">
      <w:pPr>
        <w:rPr>
          <w:sz w:val="28"/>
          <w:szCs w:val="28"/>
        </w:rPr>
      </w:pPr>
    </w:p>
    <w:p w:rsidR="00821E53" w:rsidRDefault="00821E53" w:rsidP="00821E53">
      <w:pPr>
        <w:rPr>
          <w:sz w:val="28"/>
          <w:szCs w:val="28"/>
        </w:rPr>
      </w:pPr>
      <w:r>
        <w:rPr>
          <w:sz w:val="28"/>
          <w:szCs w:val="28"/>
          <w:u w:val="single"/>
        </w:rPr>
        <w:t>Eligibility for rollover rights</w:t>
      </w:r>
      <w:r>
        <w:rPr>
          <w:sz w:val="28"/>
          <w:szCs w:val="28"/>
        </w:rPr>
        <w:t>:</w:t>
      </w:r>
    </w:p>
    <w:p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bookmarkStart w:id="0" w:name="_GoBack"/>
      <w:bookmarkEnd w:id="0"/>
      <w:r>
        <w:rPr>
          <w:sz w:val="28"/>
          <w:szCs w:val="28"/>
        </w:rPr>
        <w:t>(e.g., 5 year term).</w:t>
      </w:r>
    </w:p>
    <w:p w:rsidR="00F77FD4" w:rsidRDefault="00292B7E" w:rsidP="00821E53">
      <w:pPr>
        <w:pStyle w:val="ListParagraph"/>
        <w:numPr>
          <w:ilvl w:val="0"/>
          <w:numId w:val="1"/>
        </w:numPr>
        <w:rPr>
          <w:sz w:val="28"/>
          <w:szCs w:val="28"/>
        </w:rPr>
      </w:pPr>
      <w:r>
        <w:rPr>
          <w:sz w:val="28"/>
          <w:szCs w:val="28"/>
        </w:rPr>
        <w:t xml:space="preserve">Do rollover rights apply to a NITS Application?    </w:t>
      </w:r>
      <w:r w:rsidRPr="00292B7E">
        <w:rPr>
          <w:color w:val="FF0000"/>
          <w:sz w:val="28"/>
          <w:szCs w:val="28"/>
        </w:rPr>
        <w:t>Yes</w:t>
      </w:r>
    </w:p>
    <w:p w:rsidR="00821E53" w:rsidRDefault="00821E53" w:rsidP="0087095E">
      <w:pPr>
        <w:pStyle w:val="ListParagraph"/>
        <w:numPr>
          <w:ilvl w:val="0"/>
          <w:numId w:val="1"/>
        </w:numPr>
        <w:rPr>
          <w:sz w:val="28"/>
          <w:szCs w:val="28"/>
        </w:rPr>
      </w:pPr>
      <w:r>
        <w:rPr>
          <w:sz w:val="28"/>
          <w:szCs w:val="28"/>
        </w:rPr>
        <w:t xml:space="preserve">Do we want to define </w:t>
      </w:r>
      <w:r w:rsidR="00292B7E">
        <w:rPr>
          <w:sz w:val="28"/>
          <w:szCs w:val="28"/>
        </w:rPr>
        <w:t xml:space="preserve">the </w:t>
      </w:r>
      <w:r>
        <w:rPr>
          <w:sz w:val="28"/>
          <w:szCs w:val="28"/>
        </w:rPr>
        <w:t>eligibility criteria</w:t>
      </w:r>
      <w:r w:rsidR="00232288">
        <w:rPr>
          <w:sz w:val="28"/>
          <w:szCs w:val="28"/>
        </w:rPr>
        <w:t xml:space="preserve"> </w:t>
      </w:r>
      <w:r w:rsidR="009C1E88">
        <w:rPr>
          <w:sz w:val="28"/>
          <w:szCs w:val="28"/>
        </w:rPr>
        <w:t xml:space="preserve">for Application rollover rights </w:t>
      </w:r>
      <w:r w:rsidR="00232288">
        <w:rPr>
          <w:sz w:val="28"/>
          <w:szCs w:val="28"/>
        </w:rPr>
        <w:t>in the standards</w:t>
      </w:r>
      <w:r w:rsidR="006B22DC">
        <w:rPr>
          <w:sz w:val="28"/>
          <w:szCs w:val="28"/>
        </w:rPr>
        <w:t xml:space="preserve"> (e.g., 5 year term)</w:t>
      </w:r>
      <w:r w:rsidR="0087095E">
        <w:rPr>
          <w:sz w:val="28"/>
          <w:szCs w:val="28"/>
        </w:rPr>
        <w:t>?</w:t>
      </w:r>
    </w:p>
    <w:p w:rsidR="0087095E" w:rsidRDefault="00821E53" w:rsidP="00821E53">
      <w:pPr>
        <w:pStyle w:val="ListParagraph"/>
        <w:numPr>
          <w:ilvl w:val="0"/>
          <w:numId w:val="2"/>
        </w:numPr>
        <w:rPr>
          <w:sz w:val="28"/>
          <w:szCs w:val="28"/>
        </w:rPr>
      </w:pPr>
      <w:r>
        <w:rPr>
          <w:sz w:val="28"/>
          <w:szCs w:val="28"/>
        </w:rPr>
        <w:t xml:space="preserve">Do DNR’s have rollover rights distinct from the NITS Application?    </w:t>
      </w:r>
    </w:p>
    <w:p w:rsidR="00292B7E" w:rsidRDefault="00292B7E" w:rsidP="00292B7E">
      <w:pPr>
        <w:pStyle w:val="ListParagraph"/>
        <w:numPr>
          <w:ilvl w:val="1"/>
          <w:numId w:val="2"/>
        </w:numPr>
        <w:rPr>
          <w:sz w:val="28"/>
          <w:szCs w:val="28"/>
        </w:rPr>
      </w:pPr>
      <w:r>
        <w:rPr>
          <w:sz w:val="28"/>
          <w:szCs w:val="28"/>
        </w:rPr>
        <w:t xml:space="preserve">Does the concept of rollover rights ever apply to any DNR?    </w:t>
      </w:r>
    </w:p>
    <w:p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p>
    <w:p w:rsidR="006342DC" w:rsidRDefault="006342DC" w:rsidP="006342DC">
      <w:pPr>
        <w:pStyle w:val="ListParagraph"/>
        <w:numPr>
          <w:ilvl w:val="1"/>
          <w:numId w:val="2"/>
        </w:numPr>
        <w:rPr>
          <w:sz w:val="28"/>
          <w:szCs w:val="28"/>
        </w:rPr>
      </w:pPr>
      <w:r>
        <w:rPr>
          <w:sz w:val="28"/>
          <w:szCs w:val="28"/>
        </w:rPr>
        <w:t>Are the rollover rights on the DNR separate and distinct from those on the Application?</w:t>
      </w:r>
    </w:p>
    <w:p w:rsidR="006342DC" w:rsidRPr="006342DC" w:rsidRDefault="006342DC" w:rsidP="006342DC">
      <w:pPr>
        <w:pStyle w:val="ListParagraph"/>
        <w:numPr>
          <w:ilvl w:val="1"/>
          <w:numId w:val="2"/>
        </w:numPr>
        <w:rPr>
          <w:sz w:val="28"/>
          <w:szCs w:val="28"/>
        </w:rPr>
      </w:pPr>
      <w:r>
        <w:rPr>
          <w:sz w:val="28"/>
          <w:szCs w:val="28"/>
        </w:rPr>
        <w:t>What is the relationship between rollover rights for an Application and those for a DNR?</w:t>
      </w:r>
    </w:p>
    <w:p w:rsidR="00DE5447" w:rsidRPr="000F77E3" w:rsidRDefault="009C1E88" w:rsidP="000F77E3">
      <w:pPr>
        <w:pStyle w:val="ListParagraph"/>
        <w:numPr>
          <w:ilvl w:val="0"/>
          <w:numId w:val="2"/>
        </w:numPr>
        <w:rPr>
          <w:sz w:val="28"/>
          <w:szCs w:val="28"/>
        </w:rPr>
      </w:pPr>
      <w:r>
        <w:rPr>
          <w:sz w:val="28"/>
          <w:szCs w:val="28"/>
        </w:rPr>
        <w:t>If so, what makes a DNR eligible for rollover rights?</w:t>
      </w:r>
      <w:r w:rsidR="00DE5447">
        <w:rPr>
          <w:sz w:val="28"/>
          <w:szCs w:val="28"/>
        </w:rPr>
        <w:t xml:space="preserve">  For example:</w:t>
      </w:r>
    </w:p>
    <w:p w:rsidR="00DE5447" w:rsidRDefault="00DE5447" w:rsidP="00821E53">
      <w:pPr>
        <w:pStyle w:val="ListParagraph"/>
        <w:numPr>
          <w:ilvl w:val="1"/>
          <w:numId w:val="2"/>
        </w:numPr>
        <w:rPr>
          <w:sz w:val="28"/>
          <w:szCs w:val="28"/>
        </w:rPr>
      </w:pPr>
      <w:r>
        <w:rPr>
          <w:sz w:val="28"/>
          <w:szCs w:val="28"/>
        </w:rPr>
        <w:t xml:space="preserve">Do all approved DNR’s under a NITS Application </w:t>
      </w:r>
      <w:r w:rsidR="00D5135A">
        <w:rPr>
          <w:sz w:val="28"/>
          <w:szCs w:val="28"/>
        </w:rPr>
        <w:t xml:space="preserve">with rollover </w:t>
      </w:r>
      <w:r>
        <w:rPr>
          <w:sz w:val="28"/>
          <w:szCs w:val="28"/>
        </w:rPr>
        <w:t>automatically have rollover?</w:t>
      </w:r>
    </w:p>
    <w:p w:rsidR="008B27CB" w:rsidRDefault="008B27CB" w:rsidP="00821E53">
      <w:pPr>
        <w:pStyle w:val="ListParagraph"/>
        <w:numPr>
          <w:ilvl w:val="1"/>
          <w:numId w:val="2"/>
        </w:numPr>
        <w:rPr>
          <w:sz w:val="28"/>
          <w:szCs w:val="28"/>
        </w:rPr>
      </w:pPr>
      <w:r>
        <w:rPr>
          <w:sz w:val="28"/>
          <w:szCs w:val="28"/>
        </w:rPr>
        <w:t>Should the DNR meet a minimum term requirement to be eligible for rollover rights?</w:t>
      </w:r>
    </w:p>
    <w:p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p>
    <w:p w:rsidR="004F42E2" w:rsidRDefault="004F42E2" w:rsidP="00821E53">
      <w:pPr>
        <w:pStyle w:val="ListParagraph"/>
        <w:numPr>
          <w:ilvl w:val="1"/>
          <w:numId w:val="2"/>
        </w:numPr>
        <w:rPr>
          <w:sz w:val="28"/>
          <w:szCs w:val="28"/>
        </w:rPr>
      </w:pPr>
      <w:r>
        <w:rPr>
          <w:sz w:val="28"/>
          <w:szCs w:val="28"/>
        </w:rPr>
        <w:t>Other there other eligibility criteria that should be considered?</w:t>
      </w:r>
    </w:p>
    <w:p w:rsidR="008B27CB" w:rsidRDefault="008B27CB" w:rsidP="00821E53">
      <w:pPr>
        <w:pStyle w:val="ListParagraph"/>
        <w:numPr>
          <w:ilvl w:val="1"/>
          <w:numId w:val="2"/>
        </w:numPr>
        <w:rPr>
          <w:sz w:val="28"/>
          <w:szCs w:val="28"/>
        </w:rPr>
      </w:pPr>
      <w:r>
        <w:rPr>
          <w:sz w:val="28"/>
          <w:szCs w:val="28"/>
        </w:rPr>
        <w:t>Do we want to define any of the eligibility criteria for DNR rollover rights in the standards?</w:t>
      </w:r>
      <w:r w:rsidR="004F42E2">
        <w:rPr>
          <w:sz w:val="28"/>
          <w:szCs w:val="28"/>
        </w:rPr>
        <w:t xml:space="preserve">  Alternately, we can require the TP to define the eligibility criteria in their BP?</w:t>
      </w:r>
    </w:p>
    <w:p w:rsidR="004F42E2" w:rsidRDefault="004F42E2" w:rsidP="004F42E2">
      <w:pPr>
        <w:pStyle w:val="ListParagraph"/>
        <w:numPr>
          <w:ilvl w:val="0"/>
          <w:numId w:val="2"/>
        </w:numPr>
        <w:rPr>
          <w:sz w:val="28"/>
          <w:szCs w:val="28"/>
        </w:rPr>
      </w:pPr>
      <w:r>
        <w:rPr>
          <w:sz w:val="28"/>
          <w:szCs w:val="28"/>
        </w:rPr>
        <w:t>How does the TP even know which DNR’s shall be studied for rollover rights?</w:t>
      </w:r>
    </w:p>
    <w:p w:rsidR="00D5135A" w:rsidRDefault="00D5135A" w:rsidP="00821E53">
      <w:pPr>
        <w:pStyle w:val="ListParagraph"/>
        <w:numPr>
          <w:ilvl w:val="1"/>
          <w:numId w:val="2"/>
        </w:numPr>
        <w:rPr>
          <w:sz w:val="28"/>
          <w:szCs w:val="28"/>
        </w:rPr>
      </w:pPr>
      <w:r>
        <w:rPr>
          <w:sz w:val="28"/>
          <w:szCs w:val="28"/>
        </w:rPr>
        <w:t>Should all DNR’s submitted under a NITS Application with rollover automatically be studied for rollover?</w:t>
      </w:r>
    </w:p>
    <w:p w:rsidR="00D5135A" w:rsidRDefault="00920C11" w:rsidP="00D5135A">
      <w:pPr>
        <w:pStyle w:val="ListParagraph"/>
        <w:numPr>
          <w:ilvl w:val="1"/>
          <w:numId w:val="2"/>
        </w:numPr>
        <w:rPr>
          <w:sz w:val="28"/>
          <w:szCs w:val="28"/>
        </w:rPr>
      </w:pPr>
      <w:r>
        <w:rPr>
          <w:sz w:val="28"/>
          <w:szCs w:val="28"/>
        </w:rPr>
        <w:t xml:space="preserve">Should all DNR’s submitted </w:t>
      </w:r>
      <w:r w:rsidRPr="00920C11">
        <w:rPr>
          <w:sz w:val="28"/>
          <w:szCs w:val="28"/>
          <w:u w:val="single"/>
        </w:rPr>
        <w:t>with a minimum term</w:t>
      </w:r>
      <w:r>
        <w:rPr>
          <w:sz w:val="28"/>
          <w:szCs w:val="28"/>
        </w:rPr>
        <w:t xml:space="preserve"> under a NITS Application with rollover automatically be studied for rollover?</w:t>
      </w:r>
    </w:p>
    <w:p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Pr>
          <w:sz w:val="28"/>
          <w:szCs w:val="28"/>
        </w:rPr>
        <w:t xml:space="preserve">DNR request have to include information documenting that customer is requesting rollover rights?    </w:t>
      </w:r>
    </w:p>
    <w:p w:rsidR="00173283" w:rsidRDefault="00AB1CAE" w:rsidP="00173283">
      <w:pPr>
        <w:pStyle w:val="ListParagraph"/>
        <w:numPr>
          <w:ilvl w:val="2"/>
          <w:numId w:val="2"/>
        </w:numPr>
        <w:rPr>
          <w:sz w:val="28"/>
          <w:szCs w:val="28"/>
        </w:rPr>
      </w:pPr>
      <w:r>
        <w:rPr>
          <w:sz w:val="28"/>
          <w:szCs w:val="28"/>
        </w:rPr>
        <w:t xml:space="preserve">Is </w:t>
      </w:r>
      <w:proofErr w:type="gramStart"/>
      <w:r>
        <w:rPr>
          <w:sz w:val="28"/>
          <w:szCs w:val="28"/>
        </w:rPr>
        <w:t xml:space="preserve">a </w:t>
      </w:r>
      <w:r w:rsidR="00173283">
        <w:rPr>
          <w:sz w:val="28"/>
          <w:szCs w:val="28"/>
        </w:rPr>
        <w:t>Resource</w:t>
      </w:r>
      <w:proofErr w:type="gramEnd"/>
      <w:r w:rsidR="00173283">
        <w:rPr>
          <w:sz w:val="28"/>
          <w:szCs w:val="28"/>
        </w:rPr>
        <w:t xml:space="preserve"> Forecast sufficient information for assuming the TP shall study a given DNR for rollover?  </w:t>
      </w:r>
    </w:p>
    <w:p w:rsidR="004F42E2" w:rsidRDefault="00173283" w:rsidP="00173283">
      <w:pPr>
        <w:pStyle w:val="ListParagraph"/>
        <w:numPr>
          <w:ilvl w:val="2"/>
          <w:numId w:val="2"/>
        </w:numPr>
        <w:rPr>
          <w:sz w:val="28"/>
          <w:szCs w:val="28"/>
        </w:rPr>
      </w:pPr>
      <w:r>
        <w:rPr>
          <w:sz w:val="28"/>
          <w:szCs w:val="28"/>
        </w:rPr>
        <w:lastRenderedPageBreak/>
        <w:t>What if a DNR is submitted that was not previously included in a Resource Forecast?</w:t>
      </w:r>
    </w:p>
    <w:p w:rsidR="00821E53" w:rsidRDefault="00821E53" w:rsidP="00821E53">
      <w:pPr>
        <w:rPr>
          <w:sz w:val="28"/>
          <w:szCs w:val="28"/>
          <w:u w:val="single"/>
        </w:rPr>
      </w:pPr>
    </w:p>
    <w:p w:rsidR="00821E53" w:rsidRDefault="00821E53" w:rsidP="00821E53">
      <w:pPr>
        <w:rPr>
          <w:sz w:val="28"/>
          <w:szCs w:val="28"/>
        </w:rPr>
      </w:pPr>
      <w:r>
        <w:rPr>
          <w:sz w:val="28"/>
          <w:szCs w:val="28"/>
          <w:u w:val="single"/>
        </w:rPr>
        <w:t>Deadline for exercising rights</w:t>
      </w:r>
      <w:r>
        <w:rPr>
          <w:sz w:val="28"/>
          <w:szCs w:val="28"/>
        </w:rPr>
        <w:t>:</w:t>
      </w:r>
    </w:p>
    <w:p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rsidR="00F77FD4" w:rsidRDefault="00821E53" w:rsidP="00821E53">
      <w:pPr>
        <w:pStyle w:val="ListParagraph"/>
        <w:numPr>
          <w:ilvl w:val="0"/>
          <w:numId w:val="1"/>
        </w:numPr>
        <w:rPr>
          <w:sz w:val="28"/>
          <w:szCs w:val="28"/>
        </w:rPr>
      </w:pPr>
      <w:r>
        <w:rPr>
          <w:sz w:val="28"/>
          <w:szCs w:val="28"/>
        </w:rPr>
        <w:t>Is there a deadline for exercising Application rollover rights that needs to be managed</w:t>
      </w:r>
      <w:r w:rsidR="00232288">
        <w:rPr>
          <w:sz w:val="28"/>
          <w:szCs w:val="28"/>
        </w:rPr>
        <w:t xml:space="preserve"> in OASIS</w:t>
      </w:r>
      <w:r>
        <w:rPr>
          <w:sz w:val="28"/>
          <w:szCs w:val="28"/>
        </w:rPr>
        <w:t xml:space="preserve">?    </w:t>
      </w:r>
    </w:p>
    <w:p w:rsidR="00821E53" w:rsidRDefault="00821E53" w:rsidP="00F77FD4">
      <w:pPr>
        <w:pStyle w:val="ListParagraph"/>
        <w:numPr>
          <w:ilvl w:val="1"/>
          <w:numId w:val="1"/>
        </w:numPr>
        <w:rPr>
          <w:sz w:val="28"/>
          <w:szCs w:val="28"/>
        </w:rPr>
      </w:pPr>
      <w:r>
        <w:rPr>
          <w:sz w:val="28"/>
          <w:szCs w:val="28"/>
        </w:rPr>
        <w:t>Does that deadline need to be defined</w:t>
      </w:r>
      <w:r w:rsidR="00232288">
        <w:rPr>
          <w:sz w:val="28"/>
          <w:szCs w:val="28"/>
        </w:rPr>
        <w:t xml:space="preserve"> in the standards</w:t>
      </w:r>
      <w:r>
        <w:rPr>
          <w:sz w:val="28"/>
          <w:szCs w:val="28"/>
        </w:rPr>
        <w:t>?</w:t>
      </w:r>
    </w:p>
    <w:p w:rsidR="00F77FD4" w:rsidRDefault="00821E53" w:rsidP="00821E53">
      <w:pPr>
        <w:pStyle w:val="ListParagraph"/>
        <w:numPr>
          <w:ilvl w:val="0"/>
          <w:numId w:val="1"/>
        </w:numPr>
        <w:rPr>
          <w:sz w:val="28"/>
          <w:szCs w:val="28"/>
        </w:rPr>
      </w:pPr>
      <w:r>
        <w:rPr>
          <w:sz w:val="28"/>
          <w:szCs w:val="28"/>
        </w:rPr>
        <w:t>Is there a deadline for exercising DNR rollover rights that needs to be managed</w:t>
      </w:r>
      <w:r w:rsidR="00FF3B10">
        <w:rPr>
          <w:sz w:val="28"/>
          <w:szCs w:val="28"/>
        </w:rPr>
        <w:t xml:space="preserve"> in OASIS</w:t>
      </w:r>
      <w:r>
        <w:rPr>
          <w:sz w:val="28"/>
          <w:szCs w:val="28"/>
        </w:rPr>
        <w:t xml:space="preserve">?   </w:t>
      </w:r>
    </w:p>
    <w:p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p>
    <w:p w:rsidR="00821E53" w:rsidRDefault="00821E53" w:rsidP="00821E53">
      <w:pPr>
        <w:pStyle w:val="ListParagraph"/>
        <w:numPr>
          <w:ilvl w:val="0"/>
          <w:numId w:val="1"/>
        </w:numPr>
        <w:rPr>
          <w:sz w:val="28"/>
          <w:szCs w:val="28"/>
        </w:rPr>
      </w:pPr>
      <w:r>
        <w:rPr>
          <w:sz w:val="28"/>
          <w:szCs w:val="28"/>
        </w:rPr>
        <w:t>What notifications shall there be for the deadlines for rollover rights for the Application, DNR, or both?</w:t>
      </w:r>
    </w:p>
    <w:p w:rsidR="00821E53" w:rsidRDefault="00821E53" w:rsidP="00821E53">
      <w:pPr>
        <w:rPr>
          <w:sz w:val="28"/>
          <w:szCs w:val="28"/>
          <w:u w:val="single"/>
        </w:rPr>
      </w:pPr>
    </w:p>
    <w:p w:rsidR="00821E53" w:rsidRDefault="00821E53" w:rsidP="008478C8">
      <w:pPr>
        <w:spacing w:after="200" w:line="276" w:lineRule="auto"/>
        <w:rPr>
          <w:sz w:val="28"/>
          <w:szCs w:val="28"/>
        </w:rPr>
      </w:pPr>
      <w:r>
        <w:rPr>
          <w:sz w:val="28"/>
          <w:szCs w:val="28"/>
          <w:u w:val="single"/>
        </w:rPr>
        <w:t>How to exercise rights</w:t>
      </w:r>
      <w:r>
        <w:rPr>
          <w:sz w:val="28"/>
          <w:szCs w:val="28"/>
        </w:rPr>
        <w:t>:</w:t>
      </w:r>
    </w:p>
    <w:p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rsidR="00821E53" w:rsidRDefault="00821E53" w:rsidP="00821E53">
      <w:pPr>
        <w:pStyle w:val="ListParagraph"/>
        <w:numPr>
          <w:ilvl w:val="0"/>
          <w:numId w:val="1"/>
        </w:numPr>
        <w:rPr>
          <w:sz w:val="28"/>
          <w:szCs w:val="28"/>
        </w:rPr>
      </w:pPr>
      <w:r>
        <w:rPr>
          <w:sz w:val="28"/>
          <w:szCs w:val="28"/>
        </w:rPr>
        <w:t xml:space="preserve">Is there a need for a mechanism for exercising Application rollover rights?    </w:t>
      </w:r>
    </w:p>
    <w:p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customer denote that they are exercising rollover rights for a DNR?</w:t>
      </w:r>
    </w:p>
    <w:p w:rsidR="00821E53" w:rsidRDefault="00821E53" w:rsidP="00821E53">
      <w:pPr>
        <w:pStyle w:val="ListParagraph"/>
        <w:numPr>
          <w:ilvl w:val="1"/>
          <w:numId w:val="1"/>
        </w:numPr>
        <w:rPr>
          <w:sz w:val="28"/>
          <w:szCs w:val="28"/>
        </w:rPr>
      </w:pPr>
      <w:r>
        <w:rPr>
          <w:sz w:val="28"/>
          <w:szCs w:val="28"/>
        </w:rPr>
        <w:t>Is the DNR Extension the appropriate mechanism for exercising DNR rollover rights?  Is that existing mechanism sufficient?</w:t>
      </w:r>
    </w:p>
    <w:p w:rsidR="0087095E" w:rsidRDefault="00821E53" w:rsidP="00821E53">
      <w:pPr>
        <w:pStyle w:val="ListParagraph"/>
        <w:numPr>
          <w:ilvl w:val="0"/>
          <w:numId w:val="1"/>
        </w:numPr>
        <w:rPr>
          <w:sz w:val="28"/>
          <w:szCs w:val="28"/>
        </w:rPr>
      </w:pPr>
      <w:r>
        <w:rPr>
          <w:sz w:val="28"/>
          <w:szCs w:val="28"/>
        </w:rPr>
        <w:t>What if the DNR is for a new resource representing customer</w:t>
      </w:r>
      <w:r w:rsidR="00F77FD4">
        <w:rPr>
          <w:sz w:val="28"/>
          <w:szCs w:val="28"/>
        </w:rPr>
        <w:t>’</w:t>
      </w:r>
      <w:r>
        <w:rPr>
          <w:sz w:val="28"/>
          <w:szCs w:val="28"/>
        </w:rPr>
        <w:t xml:space="preserve">s option to change suppliers but using existing rollover rights?    </w:t>
      </w:r>
    </w:p>
    <w:p w:rsidR="00821E53" w:rsidRDefault="00821E53" w:rsidP="0087095E">
      <w:pPr>
        <w:pStyle w:val="ListParagraph"/>
        <w:numPr>
          <w:ilvl w:val="1"/>
          <w:numId w:val="1"/>
        </w:numPr>
        <w:rPr>
          <w:sz w:val="28"/>
          <w:szCs w:val="28"/>
        </w:rPr>
      </w:pPr>
      <w:r>
        <w:rPr>
          <w:sz w:val="28"/>
          <w:szCs w:val="28"/>
        </w:rPr>
        <w:t>What may need to change in the DNR Extension to provide this flexibility?</w:t>
      </w:r>
    </w:p>
    <w:p w:rsidR="00821E53" w:rsidRDefault="00821E53" w:rsidP="00821E53">
      <w:pPr>
        <w:rPr>
          <w:sz w:val="28"/>
          <w:szCs w:val="28"/>
          <w:u w:val="single"/>
        </w:rPr>
      </w:pPr>
    </w:p>
    <w:p w:rsidR="00821E53" w:rsidRDefault="00821E53" w:rsidP="00821E53">
      <w:pPr>
        <w:rPr>
          <w:sz w:val="28"/>
          <w:szCs w:val="28"/>
        </w:rPr>
      </w:pPr>
      <w:r>
        <w:rPr>
          <w:sz w:val="28"/>
          <w:szCs w:val="28"/>
          <w:u w:val="single"/>
        </w:rPr>
        <w:t>Management of rollover rights</w:t>
      </w:r>
      <w:r>
        <w:rPr>
          <w:sz w:val="28"/>
          <w:szCs w:val="28"/>
        </w:rPr>
        <w:t>:</w:t>
      </w:r>
    </w:p>
    <w:p w:rsidR="00821E53" w:rsidRDefault="00821E53" w:rsidP="00821E53">
      <w:pPr>
        <w:pStyle w:val="ListParagraph"/>
        <w:numPr>
          <w:ilvl w:val="0"/>
          <w:numId w:val="1"/>
        </w:numPr>
        <w:rPr>
          <w:sz w:val="28"/>
          <w:szCs w:val="28"/>
        </w:rPr>
      </w:pPr>
      <w:r>
        <w:rPr>
          <w:sz w:val="28"/>
          <w:szCs w:val="28"/>
        </w:rPr>
        <w:t>Is there a need to manage a concept of unexercised rollover rights at the Application level?</w:t>
      </w:r>
    </w:p>
    <w:p w:rsidR="00821E53" w:rsidRDefault="00821E53" w:rsidP="00821E53">
      <w:pPr>
        <w:pStyle w:val="ListParagraph"/>
        <w:numPr>
          <w:ilvl w:val="0"/>
          <w:numId w:val="1"/>
        </w:numPr>
        <w:rPr>
          <w:sz w:val="28"/>
          <w:szCs w:val="28"/>
        </w:rPr>
      </w:pPr>
      <w:r>
        <w:rPr>
          <w:sz w:val="28"/>
          <w:szCs w:val="28"/>
        </w:rPr>
        <w:t xml:space="preserve">How do you manage unexercised rollover rights at the DNR level (enforce limits to not exceed rights, reduce rights when exercised, </w:t>
      </w:r>
      <w:proofErr w:type="spellStart"/>
      <w:r>
        <w:rPr>
          <w:sz w:val="28"/>
          <w:szCs w:val="28"/>
        </w:rPr>
        <w:t>etc</w:t>
      </w:r>
      <w:proofErr w:type="spellEnd"/>
      <w:r>
        <w:rPr>
          <w:sz w:val="28"/>
          <w:szCs w:val="28"/>
        </w:rPr>
        <w:t>)?</w:t>
      </w:r>
    </w:p>
    <w:p w:rsidR="00821E53" w:rsidRDefault="00821E53" w:rsidP="00821E53">
      <w:pPr>
        <w:pStyle w:val="ListParagraph"/>
        <w:numPr>
          <w:ilvl w:val="0"/>
          <w:numId w:val="1"/>
        </w:numPr>
        <w:rPr>
          <w:sz w:val="28"/>
          <w:szCs w:val="28"/>
        </w:rPr>
      </w:pPr>
      <w:r>
        <w:rPr>
          <w:sz w:val="28"/>
          <w:szCs w:val="28"/>
        </w:rPr>
        <w:lastRenderedPageBreak/>
        <w:t>In what way (if any) are rollover rights impacted by temporary termin</w:t>
      </w:r>
      <w:r w:rsidR="0012717A">
        <w:rPr>
          <w:sz w:val="28"/>
          <w:szCs w:val="28"/>
        </w:rPr>
        <w:t>ations of a DNR</w:t>
      </w:r>
      <w:r>
        <w:rPr>
          <w:sz w:val="28"/>
          <w:szCs w:val="28"/>
        </w:rPr>
        <w:t>?</w:t>
      </w:r>
    </w:p>
    <w:p w:rsidR="0087095E" w:rsidRPr="0087095E" w:rsidRDefault="0087095E" w:rsidP="0087095E">
      <w:pPr>
        <w:pStyle w:val="ListParagraph"/>
        <w:numPr>
          <w:ilvl w:val="1"/>
          <w:numId w:val="1"/>
        </w:numPr>
        <w:rPr>
          <w:sz w:val="28"/>
          <w:szCs w:val="28"/>
        </w:rPr>
      </w:pPr>
      <w:r>
        <w:rPr>
          <w:sz w:val="28"/>
          <w:szCs w:val="28"/>
        </w:rPr>
        <w:t>In what way (if any) are rollover rights impacted by concomitant requests?</w:t>
      </w:r>
    </w:p>
    <w:p w:rsidR="00821E53" w:rsidRDefault="00821E53" w:rsidP="00821E53">
      <w:pPr>
        <w:pStyle w:val="ListParagraph"/>
        <w:numPr>
          <w:ilvl w:val="0"/>
          <w:numId w:val="1"/>
        </w:numPr>
        <w:rPr>
          <w:sz w:val="28"/>
          <w:szCs w:val="28"/>
        </w:rPr>
      </w:pPr>
      <w:r>
        <w:rPr>
          <w:sz w:val="28"/>
          <w:szCs w:val="28"/>
        </w:rPr>
        <w:t>In what way (if any) are rollover rights impacted by indefinite terminations of a DNR?</w:t>
      </w:r>
    </w:p>
    <w:p w:rsidR="00821E53" w:rsidRDefault="00821E53" w:rsidP="00821E53">
      <w:pPr>
        <w:pStyle w:val="ListParagraph"/>
        <w:numPr>
          <w:ilvl w:val="0"/>
          <w:numId w:val="1"/>
        </w:numPr>
        <w:rPr>
          <w:sz w:val="28"/>
          <w:szCs w:val="28"/>
        </w:rPr>
      </w:pPr>
      <w:r>
        <w:rPr>
          <w:sz w:val="28"/>
          <w:szCs w:val="28"/>
        </w:rPr>
        <w:t>What happens if the deadline (if any) passes for rollover of the Application?</w:t>
      </w:r>
    </w:p>
    <w:p w:rsidR="0012717A" w:rsidRDefault="0012717A" w:rsidP="00821E53">
      <w:pPr>
        <w:pStyle w:val="ListParagraph"/>
        <w:numPr>
          <w:ilvl w:val="0"/>
          <w:numId w:val="1"/>
        </w:numPr>
        <w:rPr>
          <w:sz w:val="28"/>
          <w:szCs w:val="28"/>
        </w:rPr>
      </w:pPr>
      <w:r>
        <w:rPr>
          <w:sz w:val="28"/>
          <w:szCs w:val="28"/>
        </w:rPr>
        <w:t>What happens if the deadline (if any) passes for rollover of the DNR?</w:t>
      </w:r>
    </w:p>
    <w:p w:rsidR="0012717A" w:rsidRPr="0012717A" w:rsidRDefault="0012717A" w:rsidP="0012717A">
      <w:pPr>
        <w:pStyle w:val="ListParagraph"/>
        <w:numPr>
          <w:ilvl w:val="1"/>
          <w:numId w:val="1"/>
        </w:numPr>
        <w:rPr>
          <w:sz w:val="28"/>
          <w:szCs w:val="28"/>
        </w:rPr>
      </w:pPr>
      <w:r>
        <w:rPr>
          <w:sz w:val="28"/>
          <w:szCs w:val="28"/>
        </w:rPr>
        <w:t>Do unexercised DNR rollover rights get set to zero once a deadline passes?</w:t>
      </w:r>
    </w:p>
    <w:p w:rsidR="00821E53" w:rsidRDefault="00821E53" w:rsidP="00821E53">
      <w:pPr>
        <w:rPr>
          <w:sz w:val="28"/>
          <w:szCs w:val="28"/>
          <w:u w:val="single"/>
        </w:rPr>
      </w:pPr>
    </w:p>
    <w:p w:rsidR="00821E53" w:rsidRDefault="00821E53" w:rsidP="00821E53">
      <w:pPr>
        <w:rPr>
          <w:sz w:val="28"/>
          <w:szCs w:val="28"/>
        </w:rPr>
      </w:pPr>
      <w:r>
        <w:rPr>
          <w:sz w:val="28"/>
          <w:szCs w:val="28"/>
          <w:u w:val="single"/>
        </w:rPr>
        <w:t>Posting of rights</w:t>
      </w:r>
      <w:r>
        <w:rPr>
          <w:sz w:val="28"/>
          <w:szCs w:val="28"/>
        </w:rPr>
        <w:t>:</w:t>
      </w:r>
    </w:p>
    <w:p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rsidR="00821E53" w:rsidRDefault="00821E53" w:rsidP="00821E53">
      <w:pPr>
        <w:pStyle w:val="ListParagraph"/>
        <w:numPr>
          <w:ilvl w:val="0"/>
          <w:numId w:val="1"/>
        </w:numPr>
        <w:rPr>
          <w:sz w:val="28"/>
          <w:szCs w:val="28"/>
        </w:rPr>
      </w:pPr>
      <w:r>
        <w:rPr>
          <w:sz w:val="28"/>
          <w:szCs w:val="28"/>
        </w:rPr>
        <w:t>If DNRs are granted rollover rights, is there a need to post information regarding the rights granted similar to PTP?     This should be outside the scope of the DNR Request itself possibly through a DNR Rollover List type template.</w:t>
      </w:r>
    </w:p>
    <w:p w:rsidR="00177167" w:rsidRDefault="00177167" w:rsidP="00177167">
      <w:pPr>
        <w:pStyle w:val="ListParagraph"/>
        <w:numPr>
          <w:ilvl w:val="0"/>
          <w:numId w:val="1"/>
        </w:numPr>
        <w:rPr>
          <w:sz w:val="28"/>
          <w:szCs w:val="28"/>
        </w:rPr>
      </w:pPr>
      <w:r>
        <w:rPr>
          <w:sz w:val="28"/>
          <w:szCs w:val="28"/>
        </w:rPr>
        <w:t xml:space="preserve">What (if anything) shall be posted on OASIS for rollover rights for an Application?    </w:t>
      </w:r>
      <w:r w:rsidRPr="00177167">
        <w:rPr>
          <w:color w:val="FF0000"/>
          <w:sz w:val="28"/>
          <w:szCs w:val="28"/>
        </w:rPr>
        <w:t>Renewal Due Time and Rollover Eligibility</w:t>
      </w:r>
    </w:p>
    <w:p w:rsidR="00177167" w:rsidRDefault="00177167" w:rsidP="00821E53">
      <w:pPr>
        <w:pStyle w:val="ListParagraph"/>
        <w:numPr>
          <w:ilvl w:val="0"/>
          <w:numId w:val="1"/>
        </w:numPr>
        <w:rPr>
          <w:sz w:val="28"/>
          <w:szCs w:val="28"/>
        </w:rPr>
      </w:pPr>
      <w:r>
        <w:rPr>
          <w:sz w:val="28"/>
          <w:szCs w:val="28"/>
        </w:rPr>
        <w:t>What (if anything) shall be posted on OASIS for rollover rights for a DNR?</w:t>
      </w:r>
    </w:p>
    <w:p w:rsidR="00821E53" w:rsidRDefault="00821E53" w:rsidP="00821E53">
      <w:pPr>
        <w:pStyle w:val="ListParagraph"/>
        <w:numPr>
          <w:ilvl w:val="0"/>
          <w:numId w:val="1"/>
        </w:numPr>
        <w:rPr>
          <w:sz w:val="28"/>
          <w:szCs w:val="28"/>
        </w:rPr>
      </w:pPr>
      <w:r>
        <w:rPr>
          <w:sz w:val="28"/>
          <w:szCs w:val="28"/>
        </w:rPr>
        <w:t>What template changes are needed for posting, querying, and exercising rollover right</w:t>
      </w:r>
      <w:r w:rsidR="00A37F7D">
        <w:rPr>
          <w:sz w:val="28"/>
          <w:szCs w:val="28"/>
        </w:rPr>
        <w:t>s for the Application</w:t>
      </w:r>
      <w:r>
        <w:rPr>
          <w:sz w:val="28"/>
          <w:szCs w:val="28"/>
        </w:rPr>
        <w:t>?</w:t>
      </w:r>
    </w:p>
    <w:p w:rsidR="00A37F7D" w:rsidRPr="00A37F7D" w:rsidRDefault="00A37F7D" w:rsidP="00A37F7D">
      <w:pPr>
        <w:pStyle w:val="ListParagraph"/>
        <w:numPr>
          <w:ilvl w:val="0"/>
          <w:numId w:val="1"/>
        </w:numPr>
        <w:rPr>
          <w:sz w:val="28"/>
          <w:szCs w:val="28"/>
        </w:rPr>
      </w:pPr>
      <w:r>
        <w:rPr>
          <w:sz w:val="28"/>
          <w:szCs w:val="28"/>
        </w:rPr>
        <w:t>What template changes are needed for posting, querying, and exercising rollover rights for the DNR?</w:t>
      </w:r>
    </w:p>
    <w:p w:rsidR="00A37F7D" w:rsidRDefault="00A37F7D">
      <w:pPr>
        <w:spacing w:after="200" w:line="276" w:lineRule="auto"/>
        <w:rPr>
          <w:sz w:val="28"/>
          <w:szCs w:val="28"/>
          <w:u w:val="single"/>
        </w:rPr>
      </w:pPr>
    </w:p>
    <w:p w:rsidR="00821E53" w:rsidRDefault="00821E53" w:rsidP="00821E53">
      <w:pPr>
        <w:rPr>
          <w:sz w:val="28"/>
          <w:szCs w:val="28"/>
        </w:rPr>
      </w:pPr>
      <w:r>
        <w:rPr>
          <w:sz w:val="28"/>
          <w:szCs w:val="28"/>
          <w:u w:val="single"/>
        </w:rPr>
        <w:t>Management of transmission capacity for unexercised rights</w:t>
      </w:r>
      <w:r>
        <w:rPr>
          <w:sz w:val="28"/>
          <w:szCs w:val="28"/>
        </w:rPr>
        <w:t>:</w:t>
      </w:r>
    </w:p>
    <w:p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 xml:space="preserve">ransmission capacity is managed or </w:t>
      </w:r>
      <w:r>
        <w:rPr>
          <w:sz w:val="28"/>
          <w:szCs w:val="28"/>
        </w:rPr>
        <w:t xml:space="preserve">encumbered for unexercised PTP rollover rights.   </w:t>
      </w:r>
    </w:p>
    <w:p w:rsidR="00821E53" w:rsidRDefault="00821E53" w:rsidP="00821E53">
      <w:pPr>
        <w:pStyle w:val="ListParagraph"/>
        <w:numPr>
          <w:ilvl w:val="0"/>
          <w:numId w:val="1"/>
        </w:numPr>
        <w:rPr>
          <w:sz w:val="28"/>
          <w:szCs w:val="28"/>
        </w:rPr>
      </w:pPr>
      <w:r>
        <w:rPr>
          <w:sz w:val="28"/>
          <w:szCs w:val="28"/>
        </w:rPr>
        <w:t>Is there a need to provide an OASIS mechanism for doing so for NITS?</w:t>
      </w:r>
    </w:p>
    <w:p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rsidR="00821E53" w:rsidRDefault="00821E53" w:rsidP="00821E53">
      <w:pPr>
        <w:pStyle w:val="ListParagraph"/>
        <w:numPr>
          <w:ilvl w:val="0"/>
          <w:numId w:val="1"/>
        </w:numPr>
        <w:rPr>
          <w:sz w:val="28"/>
          <w:szCs w:val="28"/>
        </w:rPr>
      </w:pPr>
      <w:r>
        <w:rPr>
          <w:sz w:val="28"/>
          <w:szCs w:val="28"/>
        </w:rPr>
        <w:t>Should there be a capability to request Scheduling Rights separately and apart from the DNR request?</w:t>
      </w:r>
    </w:p>
    <w:p w:rsidR="004A32EB" w:rsidRDefault="004A32EB"/>
    <w:p w:rsidR="00F77FD4" w:rsidRDefault="00F77FD4"/>
    <w:p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rsidR="00A37F7D" w:rsidRDefault="00A37F7D" w:rsidP="00F77FD4">
      <w:pPr>
        <w:rPr>
          <w:sz w:val="28"/>
          <w:szCs w:val="28"/>
        </w:rPr>
      </w:pPr>
    </w:p>
    <w:p w:rsidR="00F77FD4" w:rsidRDefault="00F77FD4" w:rsidP="00F77FD4">
      <w:pPr>
        <w:rPr>
          <w:b/>
          <w:bCs/>
          <w:sz w:val="28"/>
          <w:szCs w:val="28"/>
          <w:u w:val="single"/>
        </w:rPr>
      </w:pPr>
    </w:p>
    <w:p w:rsidR="00F77FD4" w:rsidRDefault="00F77FD4" w:rsidP="00F77FD4">
      <w:pPr>
        <w:rPr>
          <w:sz w:val="28"/>
          <w:szCs w:val="28"/>
        </w:rPr>
      </w:pPr>
      <w:r>
        <w:rPr>
          <w:b/>
          <w:bCs/>
          <w:sz w:val="28"/>
          <w:szCs w:val="28"/>
          <w:u w:val="single"/>
        </w:rPr>
        <w:t>Current PTP Rollover in WEQ-001-20</w:t>
      </w:r>
      <w:r>
        <w:rPr>
          <w:sz w:val="28"/>
          <w:szCs w:val="28"/>
        </w:rPr>
        <w:t>:</w:t>
      </w:r>
    </w:p>
    <w:p w:rsidR="00F77FD4" w:rsidRDefault="00F77FD4" w:rsidP="00F77FD4">
      <w:pPr>
        <w:rPr>
          <w:sz w:val="28"/>
          <w:szCs w:val="28"/>
        </w:rPr>
      </w:pPr>
    </w:p>
    <w:p w:rsidR="00F77FD4" w:rsidRDefault="00F77FD4" w:rsidP="00F77FD4">
      <w:pPr>
        <w:pStyle w:val="ListParagraph"/>
        <w:numPr>
          <w:ilvl w:val="0"/>
          <w:numId w:val="3"/>
        </w:numPr>
        <w:rPr>
          <w:sz w:val="28"/>
          <w:szCs w:val="28"/>
        </w:rPr>
      </w:pPr>
      <w:r>
        <w:rPr>
          <w:sz w:val="28"/>
          <w:szCs w:val="28"/>
        </w:rPr>
        <w:t>Requires posting of information about rollover to OASIS</w:t>
      </w:r>
    </w:p>
    <w:p w:rsidR="00F77FD4" w:rsidRDefault="00F77FD4" w:rsidP="00F77FD4">
      <w:pPr>
        <w:pStyle w:val="ListParagraph"/>
        <w:numPr>
          <w:ilvl w:val="0"/>
          <w:numId w:val="3"/>
        </w:numPr>
        <w:rPr>
          <w:sz w:val="28"/>
          <w:szCs w:val="28"/>
        </w:rPr>
      </w:pPr>
      <w:r>
        <w:rPr>
          <w:sz w:val="28"/>
          <w:szCs w:val="28"/>
        </w:rPr>
        <w:t>Sets a deadline. Does not say what the deadline is.</w:t>
      </w:r>
    </w:p>
    <w:p w:rsidR="00F77FD4" w:rsidRDefault="00F77FD4" w:rsidP="00F77FD4">
      <w:pPr>
        <w:pStyle w:val="ListParagraph"/>
        <w:numPr>
          <w:ilvl w:val="0"/>
          <w:numId w:val="3"/>
        </w:numPr>
        <w:rPr>
          <w:sz w:val="28"/>
          <w:szCs w:val="28"/>
        </w:rPr>
      </w:pPr>
      <w:r>
        <w:rPr>
          <w:sz w:val="28"/>
          <w:szCs w:val="28"/>
        </w:rPr>
        <w:t>Must exercise prior deadline by submitting a renewal request.</w:t>
      </w:r>
    </w:p>
    <w:p w:rsidR="00F77FD4" w:rsidRDefault="00F77FD4" w:rsidP="00F77FD4">
      <w:pPr>
        <w:pStyle w:val="ListParagraph"/>
        <w:numPr>
          <w:ilvl w:val="0"/>
          <w:numId w:val="3"/>
        </w:numPr>
        <w:rPr>
          <w:sz w:val="28"/>
          <w:szCs w:val="28"/>
        </w:rPr>
      </w:pPr>
      <w:r>
        <w:rPr>
          <w:sz w:val="28"/>
          <w:szCs w:val="28"/>
        </w:rPr>
        <w:t>Renewal request cannot exceed unexercised rollover rights.</w:t>
      </w:r>
    </w:p>
    <w:p w:rsidR="00F77FD4" w:rsidRDefault="00F77FD4" w:rsidP="00F77FD4">
      <w:pPr>
        <w:pStyle w:val="ListParagraph"/>
        <w:numPr>
          <w:ilvl w:val="0"/>
          <w:numId w:val="3"/>
        </w:numPr>
        <w:rPr>
          <w:sz w:val="28"/>
          <w:szCs w:val="28"/>
        </w:rPr>
      </w:pPr>
      <w:r>
        <w:rPr>
          <w:sz w:val="28"/>
          <w:szCs w:val="28"/>
        </w:rPr>
        <w:t>Reduce unexercised rights upon confirmation of renewal.</w:t>
      </w:r>
    </w:p>
    <w:p w:rsidR="00F77FD4" w:rsidRDefault="00F77FD4" w:rsidP="00F77FD4">
      <w:pPr>
        <w:pStyle w:val="ListParagraph"/>
        <w:numPr>
          <w:ilvl w:val="0"/>
          <w:numId w:val="3"/>
        </w:numPr>
        <w:rPr>
          <w:sz w:val="28"/>
          <w:szCs w:val="28"/>
        </w:rPr>
      </w:pPr>
      <w:r>
        <w:rPr>
          <w:sz w:val="28"/>
          <w:szCs w:val="28"/>
        </w:rPr>
        <w:t>Set unexercised rights to zero once deadline passes.</w:t>
      </w:r>
    </w:p>
    <w:p w:rsidR="00F77FD4" w:rsidRDefault="00F77FD4" w:rsidP="00F77FD4">
      <w:pPr>
        <w:pStyle w:val="ListParagraph"/>
        <w:numPr>
          <w:ilvl w:val="0"/>
          <w:numId w:val="3"/>
        </w:numPr>
        <w:rPr>
          <w:sz w:val="28"/>
          <w:szCs w:val="28"/>
        </w:rPr>
      </w:pPr>
      <w:r>
        <w:rPr>
          <w:sz w:val="28"/>
          <w:szCs w:val="28"/>
        </w:rPr>
        <w:t>Does not discuss eligibility criteria.</w:t>
      </w:r>
    </w:p>
    <w:p w:rsidR="00F77FD4" w:rsidRDefault="00F77FD4" w:rsidP="00F77FD4">
      <w:pPr>
        <w:rPr>
          <w:sz w:val="28"/>
          <w:szCs w:val="28"/>
        </w:rPr>
      </w:pPr>
    </w:p>
    <w:p w:rsidR="00F77FD4" w:rsidRDefault="00F77FD4" w:rsidP="00F77FD4">
      <w:pPr>
        <w:rPr>
          <w:sz w:val="28"/>
          <w:szCs w:val="28"/>
        </w:rPr>
      </w:pPr>
    </w:p>
    <w:p w:rsidR="00F77FD4" w:rsidRDefault="00F77FD4" w:rsidP="00F77FD4">
      <w:pPr>
        <w:rPr>
          <w:b/>
          <w:bCs/>
          <w:sz w:val="28"/>
          <w:szCs w:val="28"/>
          <w:u w:val="single"/>
        </w:rPr>
      </w:pPr>
      <w:r>
        <w:rPr>
          <w:b/>
          <w:bCs/>
          <w:sz w:val="28"/>
          <w:szCs w:val="28"/>
          <w:u w:val="single"/>
        </w:rPr>
        <w:t>From BPA NAESB Request (R18004):</w:t>
      </w:r>
    </w:p>
    <w:p w:rsidR="00F77FD4" w:rsidRDefault="00F77FD4" w:rsidP="00F77FD4">
      <w:pPr>
        <w:rPr>
          <w:sz w:val="28"/>
          <w:szCs w:val="28"/>
        </w:rPr>
      </w:pPr>
    </w:p>
    <w:p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rsidR="00F77FD4" w:rsidRDefault="00F77FD4" w:rsidP="00F77FD4">
      <w:pPr>
        <w:numPr>
          <w:ilvl w:val="0"/>
          <w:numId w:val="4"/>
        </w:numPr>
        <w:rPr>
          <w:sz w:val="28"/>
          <w:szCs w:val="28"/>
        </w:rPr>
      </w:pPr>
      <w:r>
        <w:rPr>
          <w:sz w:val="28"/>
          <w:szCs w:val="28"/>
        </w:rPr>
        <w:t>Clarify that Rollover Rights are not impacted based on temporary terminations of a DNR.</w:t>
      </w:r>
    </w:p>
    <w:p w:rsidR="00F77FD4" w:rsidRDefault="00F77FD4" w:rsidP="00F77FD4">
      <w:pPr>
        <w:numPr>
          <w:ilvl w:val="0"/>
          <w:numId w:val="4"/>
        </w:numPr>
        <w:rPr>
          <w:sz w:val="28"/>
          <w:szCs w:val="28"/>
        </w:rPr>
      </w:pPr>
      <w:r>
        <w:rPr>
          <w:sz w:val="28"/>
          <w:szCs w:val="28"/>
        </w:rPr>
        <w:t>Clarify how Rollover Rights are impacted based on indefinite terminations of a DNR.</w:t>
      </w:r>
    </w:p>
    <w:p w:rsidR="00F77FD4" w:rsidRDefault="00F77FD4" w:rsidP="00F77FD4">
      <w:pPr>
        <w:numPr>
          <w:ilvl w:val="0"/>
          <w:numId w:val="4"/>
        </w:numPr>
        <w:rPr>
          <w:sz w:val="28"/>
          <w:szCs w:val="28"/>
        </w:rPr>
      </w:pPr>
      <w:r>
        <w:rPr>
          <w:sz w:val="28"/>
          <w:szCs w:val="28"/>
        </w:rPr>
        <w:t>Clarify posting requirements for granting of Rollover Rights for NITS.</w:t>
      </w:r>
    </w:p>
    <w:p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rsidR="00F77FD4" w:rsidRDefault="00F77FD4" w:rsidP="00F77FD4">
      <w:pPr>
        <w:numPr>
          <w:ilvl w:val="0"/>
          <w:numId w:val="4"/>
        </w:numPr>
        <w:rPr>
          <w:sz w:val="28"/>
          <w:szCs w:val="28"/>
        </w:rPr>
      </w:pPr>
      <w:r>
        <w:rPr>
          <w:sz w:val="28"/>
          <w:szCs w:val="28"/>
        </w:rPr>
        <w:t>Clarify any notifications related to the deadline for exercising of Rollover Rights.</w:t>
      </w:r>
    </w:p>
    <w:p w:rsidR="00F77FD4" w:rsidRDefault="00F77FD4" w:rsidP="00F77FD4">
      <w:pPr>
        <w:numPr>
          <w:ilvl w:val="0"/>
          <w:numId w:val="4"/>
        </w:numPr>
        <w:rPr>
          <w:sz w:val="28"/>
          <w:szCs w:val="28"/>
        </w:rPr>
      </w:pPr>
      <w:r>
        <w:rPr>
          <w:sz w:val="28"/>
          <w:szCs w:val="28"/>
        </w:rPr>
        <w:lastRenderedPageBreak/>
        <w:t>Clarify the process for exercising of Rollover Rights.</w:t>
      </w:r>
    </w:p>
    <w:p w:rsidR="00F77FD4" w:rsidRDefault="00F77FD4" w:rsidP="00F77FD4">
      <w:pPr>
        <w:numPr>
          <w:ilvl w:val="0"/>
          <w:numId w:val="4"/>
        </w:numPr>
        <w:rPr>
          <w:sz w:val="28"/>
          <w:szCs w:val="28"/>
        </w:rPr>
      </w:pPr>
      <w:r>
        <w:rPr>
          <w:sz w:val="28"/>
          <w:szCs w:val="28"/>
        </w:rPr>
        <w:t>Clarify treatment of Rollover Rights that are not exercised by the deadline.</w:t>
      </w:r>
    </w:p>
    <w:p w:rsidR="00F77FD4" w:rsidRDefault="00F77FD4" w:rsidP="00F77FD4">
      <w:pPr>
        <w:numPr>
          <w:ilvl w:val="0"/>
          <w:numId w:val="4"/>
        </w:numPr>
        <w:rPr>
          <w:sz w:val="28"/>
          <w:szCs w:val="28"/>
        </w:rPr>
      </w:pPr>
      <w:r>
        <w:rPr>
          <w:sz w:val="28"/>
          <w:szCs w:val="28"/>
        </w:rPr>
        <w:t>Establish templates for posting, querying, and exercising Rollover Rights for NITS.</w:t>
      </w:r>
    </w:p>
    <w:p w:rsidR="00F77FD4" w:rsidRDefault="00F77FD4" w:rsidP="00F77FD4">
      <w:pPr>
        <w:rPr>
          <w:b/>
          <w:bCs/>
          <w:sz w:val="28"/>
          <w:szCs w:val="28"/>
        </w:rPr>
      </w:pPr>
    </w:p>
    <w:p w:rsidR="00F77FD4" w:rsidRDefault="00F77FD4" w:rsidP="00F77FD4">
      <w:pPr>
        <w:rPr>
          <w:b/>
          <w:bCs/>
          <w:sz w:val="28"/>
          <w:szCs w:val="28"/>
        </w:rPr>
      </w:pPr>
    </w:p>
    <w:p w:rsidR="00F77FD4" w:rsidRDefault="00F77FD4" w:rsidP="00F77FD4">
      <w:pPr>
        <w:rPr>
          <w:sz w:val="28"/>
          <w:szCs w:val="28"/>
        </w:rPr>
      </w:pPr>
      <w:r>
        <w:rPr>
          <w:b/>
          <w:bCs/>
          <w:sz w:val="28"/>
          <w:szCs w:val="28"/>
          <w:u w:val="single"/>
        </w:rPr>
        <w:t>From Paul’s March presentation on possible NITS scope</w:t>
      </w:r>
      <w:r>
        <w:rPr>
          <w:sz w:val="28"/>
          <w:szCs w:val="28"/>
        </w:rPr>
        <w:t>:</w:t>
      </w:r>
    </w:p>
    <w:p w:rsidR="00F77FD4" w:rsidRDefault="00F77FD4" w:rsidP="00F77FD4">
      <w:pPr>
        <w:rPr>
          <w:sz w:val="28"/>
          <w:szCs w:val="28"/>
        </w:rPr>
      </w:pPr>
    </w:p>
    <w:p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rsidR="00F77FD4" w:rsidRDefault="00F77FD4" w:rsidP="00F77FD4">
      <w:pPr>
        <w:pStyle w:val="ListParagraph"/>
        <w:numPr>
          <w:ilvl w:val="0"/>
          <w:numId w:val="5"/>
        </w:numPr>
        <w:rPr>
          <w:sz w:val="28"/>
          <w:szCs w:val="28"/>
        </w:rPr>
      </w:pPr>
      <w:r>
        <w:rPr>
          <w:sz w:val="28"/>
          <w:szCs w:val="28"/>
        </w:rPr>
        <w:t>What are the attributes of a DNR having rollover rights?</w:t>
      </w:r>
    </w:p>
    <w:p w:rsidR="00F77FD4" w:rsidRDefault="00F77FD4" w:rsidP="00F77FD4">
      <w:pPr>
        <w:pStyle w:val="ListParagraph"/>
        <w:numPr>
          <w:ilvl w:val="1"/>
          <w:numId w:val="5"/>
        </w:numPr>
        <w:rPr>
          <w:sz w:val="28"/>
          <w:szCs w:val="28"/>
        </w:rPr>
      </w:pPr>
      <w:r>
        <w:rPr>
          <w:sz w:val="28"/>
          <w:szCs w:val="28"/>
        </w:rPr>
        <w:t>Any DNR approved under a NITS Application that has rollover?</w:t>
      </w:r>
    </w:p>
    <w:p w:rsidR="00F77FD4" w:rsidRDefault="00F77FD4" w:rsidP="00F77FD4">
      <w:pPr>
        <w:pStyle w:val="ListParagraph"/>
        <w:numPr>
          <w:ilvl w:val="1"/>
          <w:numId w:val="5"/>
        </w:numPr>
        <w:rPr>
          <w:sz w:val="28"/>
          <w:szCs w:val="28"/>
        </w:rPr>
      </w:pPr>
      <w:r>
        <w:rPr>
          <w:sz w:val="28"/>
          <w:szCs w:val="28"/>
        </w:rPr>
        <w:t>Only Resources designated for 5 years or longer?  Must grant?</w:t>
      </w:r>
    </w:p>
    <w:p w:rsidR="00F77FD4" w:rsidRDefault="00F77FD4" w:rsidP="00F77FD4">
      <w:pPr>
        <w:pStyle w:val="ListParagraph"/>
        <w:numPr>
          <w:ilvl w:val="1"/>
          <w:numId w:val="5"/>
        </w:numPr>
        <w:rPr>
          <w:sz w:val="28"/>
          <w:szCs w:val="28"/>
        </w:rPr>
      </w:pPr>
      <w:r>
        <w:rPr>
          <w:sz w:val="28"/>
          <w:szCs w:val="28"/>
        </w:rPr>
        <w:t>Customer requests rollover associated with a DNR?  May grant?</w:t>
      </w:r>
    </w:p>
    <w:p w:rsidR="00F77FD4" w:rsidRDefault="00F77FD4" w:rsidP="00F77FD4">
      <w:pPr>
        <w:pStyle w:val="ListParagraph"/>
        <w:numPr>
          <w:ilvl w:val="0"/>
          <w:numId w:val="5"/>
        </w:numPr>
        <w:rPr>
          <w:sz w:val="28"/>
          <w:szCs w:val="28"/>
        </w:rPr>
      </w:pPr>
      <w:r>
        <w:rPr>
          <w:sz w:val="28"/>
          <w:szCs w:val="28"/>
        </w:rPr>
        <w:t>What are the mechanics for exercising rollover rights?</w:t>
      </w:r>
    </w:p>
    <w:p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rsidR="00F77FD4" w:rsidRDefault="00F77FD4" w:rsidP="00F77FD4">
      <w:pPr>
        <w:rPr>
          <w:sz w:val="28"/>
          <w:szCs w:val="28"/>
        </w:rPr>
      </w:pPr>
    </w:p>
    <w:p w:rsidR="00F77FD4" w:rsidRDefault="00F77FD4" w:rsidP="00F77FD4">
      <w:pPr>
        <w:rPr>
          <w:sz w:val="28"/>
          <w:szCs w:val="28"/>
        </w:rPr>
      </w:pPr>
    </w:p>
    <w:p w:rsidR="00F77FD4" w:rsidRDefault="00F77FD4" w:rsidP="00F77FD4">
      <w:pPr>
        <w:rPr>
          <w:sz w:val="28"/>
          <w:szCs w:val="28"/>
        </w:rPr>
      </w:pPr>
      <w:r>
        <w:rPr>
          <w:b/>
          <w:bCs/>
          <w:sz w:val="28"/>
          <w:szCs w:val="28"/>
          <w:u w:val="single"/>
        </w:rPr>
        <w:t>From Paul’s later scoping document on NITS rollover</w:t>
      </w:r>
      <w:r>
        <w:rPr>
          <w:sz w:val="28"/>
          <w:szCs w:val="28"/>
        </w:rPr>
        <w:t>:</w:t>
      </w:r>
    </w:p>
    <w:p w:rsidR="00F77FD4" w:rsidRDefault="00F77FD4" w:rsidP="00F77FD4">
      <w:pPr>
        <w:rPr>
          <w:sz w:val="28"/>
          <w:szCs w:val="28"/>
        </w:rPr>
      </w:pPr>
    </w:p>
    <w:p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rsidR="00F77FD4" w:rsidRDefault="00F77FD4" w:rsidP="00F77FD4">
      <w:pPr>
        <w:pStyle w:val="ListParagraph"/>
        <w:numPr>
          <w:ilvl w:val="0"/>
          <w:numId w:val="6"/>
        </w:numPr>
        <w:autoSpaceDE w:val="0"/>
        <w:autoSpaceDN w:val="0"/>
        <w:spacing w:after="0" w:line="240" w:lineRule="auto"/>
        <w:rPr>
          <w:sz w:val="28"/>
          <w:szCs w:val="28"/>
        </w:rPr>
      </w:pPr>
      <w:r>
        <w:rPr>
          <w:sz w:val="28"/>
          <w:szCs w:val="28"/>
        </w:rPr>
        <w:t xml:space="preserve">If a DNR has rollover rights, the DNR itself may be for less than five years in duration since the attestation could only cover the term of the power contract </w:t>
      </w:r>
      <w:r>
        <w:rPr>
          <w:sz w:val="28"/>
          <w:szCs w:val="28"/>
        </w:rPr>
        <w:lastRenderedPageBreak/>
        <w:t>and the term of the power contract does not appear to be key determinant of whether the customer has rollover rights or not.</w:t>
      </w:r>
    </w:p>
    <w:p w:rsidR="00F77FD4" w:rsidRDefault="00F77FD4" w:rsidP="00F77FD4">
      <w:pPr>
        <w:autoSpaceDE w:val="0"/>
        <w:autoSpaceDN w:val="0"/>
        <w:rPr>
          <w:sz w:val="28"/>
          <w:szCs w:val="28"/>
        </w:rPr>
      </w:pPr>
    </w:p>
    <w:p w:rsidR="00F77FD4" w:rsidRDefault="00F77FD4" w:rsidP="00F77FD4">
      <w:pPr>
        <w:autoSpaceDE w:val="0"/>
        <w:autoSpaceDN w:val="0"/>
        <w:rPr>
          <w:sz w:val="28"/>
          <w:szCs w:val="28"/>
        </w:rPr>
      </w:pPr>
      <w:proofErr w:type="gramStart"/>
      <w:r>
        <w:rPr>
          <w:sz w:val="28"/>
          <w:szCs w:val="28"/>
          <w:u w:val="single"/>
        </w:rPr>
        <w:t>NITS</w:t>
      </w:r>
      <w:proofErr w:type="gramEnd"/>
      <w:r>
        <w:rPr>
          <w:sz w:val="28"/>
          <w:szCs w:val="28"/>
          <w:u w:val="single"/>
        </w:rPr>
        <w:t xml:space="preserve"> rollover questions to be answered</w:t>
      </w:r>
      <w:r>
        <w:rPr>
          <w:sz w:val="28"/>
          <w:szCs w:val="28"/>
        </w:rPr>
        <w:t>:</w:t>
      </w:r>
    </w:p>
    <w:p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rsidR="00F77FD4" w:rsidRDefault="00F77FD4" w:rsidP="00F77FD4">
      <w:pPr>
        <w:pStyle w:val="ListParagraph"/>
        <w:numPr>
          <w:ilvl w:val="1"/>
          <w:numId w:val="7"/>
        </w:numPr>
        <w:autoSpaceDE w:val="0"/>
        <w:autoSpaceDN w:val="0"/>
        <w:spacing w:after="0" w:line="240" w:lineRule="auto"/>
        <w:rPr>
          <w:sz w:val="28"/>
          <w:szCs w:val="28"/>
        </w:rPr>
      </w:pPr>
      <w:r>
        <w:rPr>
          <w:sz w:val="28"/>
          <w:szCs w:val="28"/>
        </w:rPr>
        <w:t xml:space="preserve">What if DNR is for a new resource representing </w:t>
      </w:r>
      <w:proofErr w:type="gramStart"/>
      <w:r>
        <w:rPr>
          <w:sz w:val="28"/>
          <w:szCs w:val="28"/>
        </w:rPr>
        <w:t>customers</w:t>
      </w:r>
      <w:proofErr w:type="gramEnd"/>
      <w:r>
        <w:rPr>
          <w:sz w:val="28"/>
          <w:szCs w:val="28"/>
        </w:rPr>
        <w:t xml:space="preserve"> option to change suppliers but using existing rollover rights?</w:t>
      </w:r>
    </w:p>
    <w:p w:rsidR="00F77FD4" w:rsidRDefault="00F77FD4" w:rsidP="00F77FD4">
      <w:pPr>
        <w:autoSpaceDE w:val="0"/>
        <w:autoSpaceDN w:val="0"/>
        <w:rPr>
          <w:sz w:val="28"/>
          <w:szCs w:val="28"/>
        </w:rPr>
      </w:pPr>
    </w:p>
    <w:p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rsidR="00F77FD4" w:rsidRDefault="00F77FD4" w:rsidP="00F77FD4">
      <w:pPr>
        <w:autoSpaceDE w:val="0"/>
        <w:autoSpaceDN w:val="0"/>
        <w:rPr>
          <w:sz w:val="28"/>
          <w:szCs w:val="28"/>
        </w:rPr>
      </w:pPr>
    </w:p>
    <w:p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5D4"/>
    <w:multiLevelType w:val="hybridMultilevel"/>
    <w:tmpl w:val="54C8D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53"/>
    <w:rsid w:val="00045CB4"/>
    <w:rsid w:val="000F77E3"/>
    <w:rsid w:val="0012717A"/>
    <w:rsid w:val="00173283"/>
    <w:rsid w:val="00177167"/>
    <w:rsid w:val="0019528F"/>
    <w:rsid w:val="00232288"/>
    <w:rsid w:val="00292B7E"/>
    <w:rsid w:val="004A32EB"/>
    <w:rsid w:val="004F42E2"/>
    <w:rsid w:val="006342DC"/>
    <w:rsid w:val="006B22DC"/>
    <w:rsid w:val="006E3867"/>
    <w:rsid w:val="00772FFB"/>
    <w:rsid w:val="00821E53"/>
    <w:rsid w:val="008478C8"/>
    <w:rsid w:val="0087095E"/>
    <w:rsid w:val="008B27CB"/>
    <w:rsid w:val="00920C11"/>
    <w:rsid w:val="009C1E88"/>
    <w:rsid w:val="00A37F7D"/>
    <w:rsid w:val="00AB1CAE"/>
    <w:rsid w:val="00BD0E76"/>
    <w:rsid w:val="00C02926"/>
    <w:rsid w:val="00D5135A"/>
    <w:rsid w:val="00D9265E"/>
    <w:rsid w:val="00DE5447"/>
    <w:rsid w:val="00EF65B2"/>
    <w:rsid w:val="00F77FD4"/>
    <w:rsid w:val="00FA793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Mike Steigerwald</cp:lastModifiedBy>
  <cp:revision>16</cp:revision>
  <dcterms:created xsi:type="dcterms:W3CDTF">2018-11-28T21:56:00Z</dcterms:created>
  <dcterms:modified xsi:type="dcterms:W3CDTF">2018-11-29T13:24:00Z</dcterms:modified>
</cp:coreProperties>
</file>