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07FC74BE"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17CBB068" w:rsidR="00C44C62" w:rsidRPr="000E5855" w:rsidRDefault="00C44C62" w:rsidP="00844ACF">
      <w:pPr>
        <w:spacing w:before="120" w:after="120"/>
        <w:ind w:left="1440" w:hanging="1440"/>
      </w:pPr>
      <w:r w:rsidRPr="000E5855">
        <w:rPr>
          <w:b/>
          <w:bCs/>
        </w:rPr>
        <w:t xml:space="preserve">FROM: </w:t>
      </w:r>
      <w:r w:rsidRPr="000E5855">
        <w:rPr>
          <w:b/>
          <w:bCs/>
        </w:rPr>
        <w:tab/>
      </w:r>
      <w:r w:rsidR="0014688C">
        <w:t>Elizabeth Mallett</w:t>
      </w:r>
      <w:r w:rsidR="00230ECA">
        <w:t xml:space="preserve">, NAESB </w:t>
      </w:r>
      <w:r w:rsidR="0048482C">
        <w:t>Deputy Director</w:t>
      </w:r>
    </w:p>
    <w:p w14:paraId="2BD3EE26" w14:textId="2A895571" w:rsidR="00C44C62" w:rsidRPr="000E5855" w:rsidRDefault="00C44C62" w:rsidP="00D62DE0">
      <w:pPr>
        <w:ind w:left="1440" w:hanging="1440"/>
      </w:pPr>
      <w:r w:rsidRPr="000E5855">
        <w:rPr>
          <w:b/>
          <w:bCs/>
        </w:rPr>
        <w:t>RE:</w:t>
      </w:r>
      <w:r w:rsidRPr="000E5855">
        <w:rPr>
          <w:b/>
          <w:bCs/>
        </w:rPr>
        <w:tab/>
      </w:r>
      <w:r w:rsidR="0040424F">
        <w:t xml:space="preserve">Final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w:t>
      </w:r>
      <w:r w:rsidR="00E176C4">
        <w:t xml:space="preserve"> </w:t>
      </w:r>
      <w:r w:rsidR="008E5AA3">
        <w:t>September 21</w:t>
      </w:r>
      <w:r w:rsidR="00E176C4">
        <w:t>,</w:t>
      </w:r>
      <w:r w:rsidR="00560A99">
        <w:t xml:space="preserve"> 2021</w:t>
      </w:r>
    </w:p>
    <w:p w14:paraId="7C63E7B7" w14:textId="62C7918A"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6D47CA">
        <w:t>October 4</w:t>
      </w:r>
      <w:r w:rsidR="0077024F">
        <w:t>, 2021</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5F23DC49" w:rsidR="00C44C62" w:rsidRPr="00AE3183" w:rsidRDefault="00E176C4" w:rsidP="00AE3183">
      <w:pPr>
        <w:jc w:val="center"/>
        <w:rPr>
          <w:b/>
        </w:rPr>
      </w:pPr>
      <w:r>
        <w:rPr>
          <w:b/>
        </w:rPr>
        <w:t xml:space="preserve">Tuesday, </w:t>
      </w:r>
      <w:r w:rsidR="000F4D46">
        <w:rPr>
          <w:b/>
        </w:rPr>
        <w:t>September 21</w:t>
      </w:r>
      <w:r w:rsidR="0014688C">
        <w:rPr>
          <w:b/>
        </w:rPr>
        <w:t>,</w:t>
      </w:r>
      <w:r w:rsidR="00560A99">
        <w:rPr>
          <w:b/>
        </w:rPr>
        <w:t xml:space="preserve"> 2021</w:t>
      </w:r>
      <w:r w:rsidR="00AB2744">
        <w:rPr>
          <w:b/>
        </w:rPr>
        <w:t xml:space="preserve"> – </w:t>
      </w:r>
      <w:r w:rsidR="00E71533">
        <w:rPr>
          <w:b/>
        </w:rPr>
        <w:t>1</w:t>
      </w:r>
      <w:r w:rsidR="00A938EF">
        <w:rPr>
          <w:b/>
        </w:rPr>
        <w:t>0</w:t>
      </w:r>
      <w:r w:rsidR="00AB2744">
        <w:rPr>
          <w:b/>
        </w:rPr>
        <w:t>:</w:t>
      </w:r>
      <w:r w:rsidR="00965D00">
        <w:rPr>
          <w:b/>
        </w:rPr>
        <w:t>0</w:t>
      </w:r>
      <w:r w:rsidR="00AB2744">
        <w:rPr>
          <w:b/>
        </w:rPr>
        <w:t xml:space="preserve">0 </w:t>
      </w:r>
      <w:r w:rsidR="00A938EF">
        <w:rPr>
          <w:b/>
        </w:rPr>
        <w:t>A</w:t>
      </w:r>
      <w:r w:rsidR="00AB2744">
        <w:rPr>
          <w:b/>
        </w:rPr>
        <w:t xml:space="preserve">M to </w:t>
      </w:r>
      <w:r w:rsidR="00A938EF">
        <w:rPr>
          <w:b/>
        </w:rPr>
        <w:t>1</w:t>
      </w:r>
      <w:r w:rsidR="00E71533">
        <w:rPr>
          <w:b/>
        </w:rPr>
        <w:t>2</w:t>
      </w:r>
      <w:r w:rsidR="00AB2744">
        <w:rPr>
          <w:b/>
        </w:rPr>
        <w:t>:</w:t>
      </w:r>
      <w:r w:rsidR="00785BBE">
        <w:rPr>
          <w:b/>
        </w:rPr>
        <w:t>0</w:t>
      </w:r>
      <w:r w:rsidR="00AB2744" w:rsidRPr="000E4471">
        <w:rPr>
          <w:b/>
        </w:rPr>
        <w:t>0 PM Central</w:t>
      </w:r>
    </w:p>
    <w:p w14:paraId="0F9A8BEC" w14:textId="77777777" w:rsidR="00C44C62" w:rsidRPr="00EE257D" w:rsidRDefault="00C44C62" w:rsidP="00EA2474">
      <w:pPr>
        <w:widowControl w:val="0"/>
        <w:jc w:val="center"/>
        <w:outlineLvl w:val="2"/>
      </w:pPr>
    </w:p>
    <w:p w14:paraId="36F6838C" w14:textId="123A648D" w:rsidR="00C44C62" w:rsidRPr="00EE257D" w:rsidRDefault="0040424F" w:rsidP="006E5362">
      <w:pPr>
        <w:widowControl w:val="0"/>
        <w:spacing w:before="120"/>
        <w:jc w:val="center"/>
      </w:pPr>
      <w:r>
        <w:rPr>
          <w:b/>
          <w:bCs/>
          <w:u w:val="single"/>
        </w:rPr>
        <w:t xml:space="preserve">FINAL </w:t>
      </w:r>
      <w:r w:rsidR="00C44C62">
        <w:rPr>
          <w:b/>
          <w:bCs/>
          <w:u w:val="single"/>
        </w:rPr>
        <w:t>MINUTES</w:t>
      </w:r>
    </w:p>
    <w:p w14:paraId="2A216F26" w14:textId="77777777" w:rsidR="00C44C62" w:rsidRPr="00EF45DE" w:rsidRDefault="00C44C62" w:rsidP="006E5362">
      <w:pPr>
        <w:numPr>
          <w:ilvl w:val="0"/>
          <w:numId w:val="11"/>
        </w:numPr>
        <w:tabs>
          <w:tab w:val="num" w:pos="720"/>
          <w:tab w:val="left" w:pos="1440"/>
        </w:tabs>
        <w:spacing w:before="120"/>
        <w:ind w:left="0" w:firstLine="0"/>
        <w:jc w:val="both"/>
        <w:rPr>
          <w:b/>
          <w:bCs/>
        </w:rPr>
      </w:pPr>
      <w:r w:rsidRPr="00EF45DE">
        <w:rPr>
          <w:b/>
          <w:bCs/>
        </w:rPr>
        <w:t>Welcome</w:t>
      </w:r>
    </w:p>
    <w:p w14:paraId="7D9BC342" w14:textId="6F1DD050" w:rsidR="00D66AB1" w:rsidRDefault="00322C75" w:rsidP="00F42601">
      <w:pPr>
        <w:spacing w:before="120"/>
        <w:jc w:val="both"/>
      </w:pPr>
      <w:r>
        <w:t>M</w:t>
      </w:r>
      <w:r w:rsidR="007A5C6F">
        <w:t>s</w:t>
      </w:r>
      <w:r>
        <w:t xml:space="preserve">. </w:t>
      </w:r>
      <w:r w:rsidR="00391047">
        <w:t>Do</w:t>
      </w:r>
      <w:r>
        <w:t xml:space="preserve"> opened the meeting</w:t>
      </w:r>
      <w:r w:rsidR="00D66AB1">
        <w:t>,</w:t>
      </w:r>
      <w:r>
        <w:t xml:space="preserve"> </w:t>
      </w:r>
      <w:r w:rsidR="00C44C62" w:rsidRPr="005443F7">
        <w:t xml:space="preserve">welcomed </w:t>
      </w:r>
      <w:r w:rsidR="00DA493E">
        <w:t xml:space="preserve">the </w:t>
      </w:r>
      <w:r w:rsidR="00C44C62" w:rsidRPr="005443F7">
        <w:t>participants</w:t>
      </w:r>
      <w:r w:rsidR="00D66AB1">
        <w:t>, and conducted introductions</w:t>
      </w:r>
      <w:r w:rsidR="00C44C62" w:rsidRPr="005443F7">
        <w:t>.</w:t>
      </w:r>
      <w:r w:rsidR="00E357AA">
        <w:t xml:space="preserve"> </w:t>
      </w:r>
      <w:r w:rsidR="00C44C62" w:rsidRPr="005443F7">
        <w:t xml:space="preserve"> </w:t>
      </w:r>
      <w:r w:rsidR="002D6B08">
        <w:t xml:space="preserve">Ms. </w:t>
      </w:r>
      <w:r w:rsidR="00D1315D">
        <w:t>Mallett</w:t>
      </w:r>
      <w:r w:rsidR="003933A4">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rsidR="00D66AB1" w:rsidRPr="00D66AB1">
        <w:t xml:space="preserve">Ms. Crockett moved to adopt the agenda as final.  Ms. </w:t>
      </w:r>
      <w:r w:rsidR="00391047">
        <w:t xml:space="preserve">Meiners </w:t>
      </w:r>
      <w:r w:rsidR="00D66AB1" w:rsidRPr="00D66AB1">
        <w:t>seconded the motion which passed without opposition.</w:t>
      </w:r>
    </w:p>
    <w:p w14:paraId="056CD785" w14:textId="77777777" w:rsidR="006D47CA" w:rsidRDefault="00D66AB1" w:rsidP="00F42601">
      <w:pPr>
        <w:spacing w:before="120"/>
        <w:jc w:val="both"/>
      </w:pPr>
      <w:r>
        <w:t xml:space="preserve">The participants reviewed the September 7, 2021 draft minutes.  </w:t>
      </w:r>
      <w:r w:rsidR="007A5C6F">
        <w:t xml:space="preserve">  </w:t>
      </w:r>
      <w:bookmarkStart w:id="0" w:name="_Hlk83109070"/>
      <w:r w:rsidR="0051032C">
        <w:t xml:space="preserve">Ms. </w:t>
      </w:r>
      <w:r w:rsidR="0051032C" w:rsidRPr="0051032C">
        <w:t>Crockett moved</w:t>
      </w:r>
      <w:r w:rsidR="007A5C6F">
        <w:t xml:space="preserve"> </w:t>
      </w:r>
      <w:r w:rsidR="00560A99" w:rsidRPr="0051032C">
        <w:t xml:space="preserve">to adopt the </w:t>
      </w:r>
      <w:r>
        <w:t>draft minutes</w:t>
      </w:r>
      <w:r w:rsidR="005C657F">
        <w:t xml:space="preserve"> as final</w:t>
      </w:r>
      <w:r w:rsidR="00560A99" w:rsidRPr="0051032C">
        <w:t xml:space="preserve">.  </w:t>
      </w:r>
      <w:r w:rsidR="007A5C6F">
        <w:t xml:space="preserve">Ms. </w:t>
      </w:r>
      <w:r w:rsidR="00391047">
        <w:t>Sieg</w:t>
      </w:r>
      <w:r w:rsidR="007A5C6F">
        <w:t xml:space="preserve"> </w:t>
      </w:r>
      <w:r w:rsidR="007A5C6F" w:rsidRPr="007C7098">
        <w:t xml:space="preserve">seconded the motion </w:t>
      </w:r>
      <w:r w:rsidR="00A63AA4" w:rsidRPr="007C7098">
        <w:t>which</w:t>
      </w:r>
      <w:r w:rsidR="00560A99" w:rsidRPr="007C7098">
        <w:t xml:space="preserve"> passed without opposition.</w:t>
      </w:r>
      <w:r w:rsidRPr="007C7098">
        <w:t xml:space="preserve">  </w:t>
      </w:r>
    </w:p>
    <w:p w14:paraId="666AF2C8" w14:textId="2E6AB67B" w:rsidR="0063062B" w:rsidRDefault="00D66AB1" w:rsidP="0063062B">
      <w:pPr>
        <w:spacing w:before="120"/>
        <w:jc w:val="both"/>
      </w:pPr>
      <w:r w:rsidRPr="007C7098">
        <w:t>The September 7, 2021 final minutes may be accessed at the following link:</w:t>
      </w:r>
      <w:r>
        <w:t xml:space="preserve"> </w:t>
      </w:r>
      <w:hyperlink r:id="rId8" w:history="1">
        <w:r w:rsidR="007C7098" w:rsidRPr="00AA1655">
          <w:rPr>
            <w:rStyle w:val="Hyperlink"/>
          </w:rPr>
          <w:t>https://www.naesb.org/pdf4/weq_bps_rmq_bps090721dm.docx</w:t>
        </w:r>
      </w:hyperlink>
      <w:r w:rsidR="007C7098">
        <w:t xml:space="preserve">. </w:t>
      </w:r>
      <w:bookmarkEnd w:id="0"/>
    </w:p>
    <w:p w14:paraId="13F9678D" w14:textId="2A4C68BD" w:rsidR="0063062B" w:rsidRPr="0063062B" w:rsidRDefault="0063062B" w:rsidP="0063062B">
      <w:pPr>
        <w:pStyle w:val="ListParagraph"/>
        <w:numPr>
          <w:ilvl w:val="0"/>
          <w:numId w:val="49"/>
        </w:numPr>
        <w:spacing w:before="120"/>
        <w:ind w:left="720" w:hanging="720"/>
        <w:jc w:val="both"/>
        <w:rPr>
          <w:b/>
          <w:bCs/>
        </w:rPr>
      </w:pPr>
      <w:r w:rsidRPr="0063062B">
        <w:rPr>
          <w:b/>
          <w:bCs/>
        </w:rPr>
        <w:t xml:space="preserve">Finalize Late Formal Comments from Subcommittees in Response to the Recommendation to Address 2021 RMQ Annual Plan Item 2.a/2021 WEQ Annual Plan Item 6.b.i – Develop a base contract to improve and automate the current voluntary Renewable Energy Certificate (REC) creation, accounting, and retirement processes </w:t>
      </w:r>
    </w:p>
    <w:p w14:paraId="78C93328" w14:textId="77777777" w:rsidR="0063062B" w:rsidRPr="0063062B" w:rsidRDefault="0063062B" w:rsidP="0063062B">
      <w:pPr>
        <w:widowControl w:val="0"/>
        <w:tabs>
          <w:tab w:val="left" w:pos="1440"/>
          <w:tab w:val="right" w:pos="9000"/>
        </w:tabs>
        <w:spacing w:before="120"/>
        <w:jc w:val="both"/>
        <w:rPr>
          <w:bCs/>
        </w:rPr>
      </w:pPr>
      <w:r w:rsidRPr="0063062B">
        <w:rPr>
          <w:bCs/>
        </w:rPr>
        <w:t xml:space="preserve">Ms. Do noted that several work papers were posted for the meeting: </w:t>
      </w:r>
      <w:hyperlink r:id="rId9" w:tgtFrame="new" w:history="1">
        <w:r w:rsidRPr="0063062B">
          <w:rPr>
            <w:rStyle w:val="Hyperlink"/>
            <w:bCs/>
          </w:rPr>
          <w:t>Contract Datasets</w:t>
        </w:r>
      </w:hyperlink>
      <w:r w:rsidRPr="0063062B">
        <w:rPr>
          <w:bCs/>
        </w:rPr>
        <w:t xml:space="preserve">, </w:t>
      </w:r>
      <w:hyperlink r:id="rId10" w:tgtFrame="new" w:history="1">
        <w:r w:rsidRPr="0063062B">
          <w:rPr>
            <w:rStyle w:val="Hyperlink"/>
            <w:bCs/>
          </w:rPr>
          <w:t>Status and Parking Lot for Technical Implementation</w:t>
        </w:r>
      </w:hyperlink>
      <w:r w:rsidRPr="0063062B">
        <w:rPr>
          <w:bCs/>
        </w:rPr>
        <w:t xml:space="preserve">, </w:t>
      </w:r>
      <w:hyperlink r:id="rId11" w:tgtFrame="new" w:history="1">
        <w:r w:rsidRPr="0063062B">
          <w:rPr>
            <w:rStyle w:val="Hyperlink"/>
            <w:bCs/>
          </w:rPr>
          <w:t>Status and Parking Lot</w:t>
        </w:r>
      </w:hyperlink>
      <w:r w:rsidRPr="0063062B">
        <w:rPr>
          <w:bCs/>
        </w:rPr>
        <w:t xml:space="preserve">, </w:t>
      </w:r>
      <w:hyperlink r:id="rId12" w:tgtFrame="new" w:history="1">
        <w:r w:rsidRPr="0063062B">
          <w:rPr>
            <w:rStyle w:val="Hyperlink"/>
            <w:bCs/>
          </w:rPr>
          <w:t>Attachment D – TIBP Transaction Confirmation Datasets</w:t>
        </w:r>
      </w:hyperlink>
      <w:r w:rsidRPr="0063062B">
        <w:rPr>
          <w:bCs/>
        </w:rPr>
        <w:t xml:space="preserve">, </w:t>
      </w:r>
      <w:hyperlink r:id="rId13" w:tgtFrame="new" w:history="1">
        <w:r w:rsidRPr="0063062B">
          <w:rPr>
            <w:rStyle w:val="Hyperlink"/>
            <w:bCs/>
          </w:rPr>
          <w:t>Attachment D – Transaction Confirmation</w:t>
        </w:r>
      </w:hyperlink>
      <w:r w:rsidRPr="0063062B">
        <w:rPr>
          <w:bCs/>
        </w:rPr>
        <w:t xml:space="preserve">, </w:t>
      </w:r>
      <w:hyperlink r:id="rId14" w:tgtFrame="new" w:history="1">
        <w:r w:rsidRPr="0063062B">
          <w:rPr>
            <w:rStyle w:val="Hyperlink"/>
            <w:bCs/>
          </w:rPr>
          <w:t>Draft Late Formal Comments - FAQ Document</w:t>
        </w:r>
      </w:hyperlink>
      <w:r w:rsidRPr="0063062B">
        <w:rPr>
          <w:bCs/>
        </w:rPr>
        <w:t xml:space="preserve">, and </w:t>
      </w:r>
      <w:hyperlink r:id="rId15" w:tgtFrame="new" w:history="1">
        <w:r w:rsidRPr="0063062B">
          <w:rPr>
            <w:rStyle w:val="Hyperlink"/>
            <w:bCs/>
          </w:rPr>
          <w:t>Draft Late Formal Comments - REC Base Contract</w:t>
        </w:r>
      </w:hyperlink>
      <w:r w:rsidRPr="0063062B">
        <w:rPr>
          <w:bCs/>
        </w:rPr>
        <w:t xml:space="preserve"> (Draft Late Formal Comments).</w:t>
      </w:r>
    </w:p>
    <w:p w14:paraId="16D952DB" w14:textId="0A5FB74C" w:rsidR="0063062B" w:rsidRPr="00D62AF9" w:rsidRDefault="0063062B" w:rsidP="00D62AF9">
      <w:pPr>
        <w:widowControl w:val="0"/>
        <w:tabs>
          <w:tab w:val="left" w:pos="1440"/>
          <w:tab w:val="right" w:pos="9000"/>
        </w:tabs>
        <w:spacing w:before="120"/>
        <w:jc w:val="both"/>
        <w:rPr>
          <w:bCs/>
        </w:rPr>
      </w:pPr>
      <w:r w:rsidRPr="0063062B">
        <w:rPr>
          <w:bCs/>
        </w:rPr>
        <w:t xml:space="preserve">The subcommittees reviewed the Draft Late Formal Comments </w:t>
      </w:r>
      <w:r>
        <w:rPr>
          <w:bCs/>
        </w:rPr>
        <w:t xml:space="preserve">as </w:t>
      </w:r>
      <w:r w:rsidRPr="0063062B">
        <w:rPr>
          <w:bCs/>
        </w:rPr>
        <w:t xml:space="preserve">revised during the last meeting. A minor edit was made.  Ms. Do </w:t>
      </w:r>
      <w:r w:rsidR="00D62AF9">
        <w:rPr>
          <w:bCs/>
        </w:rPr>
        <w:t xml:space="preserve">explained that late comments would be drafted for the Executive Committees and </w:t>
      </w:r>
      <w:r w:rsidRPr="0063062B">
        <w:rPr>
          <w:bCs/>
        </w:rPr>
        <w:t>asked for any further comments.  None were offered.  Ms. Trum stated that the WEQ Executive Committee will meet on October 5</w:t>
      </w:r>
      <w:r w:rsidRPr="0063062B">
        <w:rPr>
          <w:bCs/>
          <w:vertAlign w:val="superscript"/>
        </w:rPr>
        <w:t>th</w:t>
      </w:r>
      <w:r w:rsidRPr="0063062B">
        <w:rPr>
          <w:bCs/>
        </w:rPr>
        <w:t xml:space="preserve"> and the RMQ Executive Committee will meet on October 6</w:t>
      </w:r>
      <w:r w:rsidRPr="0063062B">
        <w:rPr>
          <w:bCs/>
          <w:vertAlign w:val="superscript"/>
        </w:rPr>
        <w:t>th</w:t>
      </w:r>
      <w:r w:rsidRPr="0063062B">
        <w:rPr>
          <w:bCs/>
        </w:rPr>
        <w:t xml:space="preserve"> to review the late comments submitted by the subcommittees.</w:t>
      </w:r>
    </w:p>
    <w:p w14:paraId="19E21646" w14:textId="57C9FDEF" w:rsidR="00657445" w:rsidRPr="0063062B" w:rsidRDefault="00167BDF" w:rsidP="0063062B">
      <w:pPr>
        <w:pStyle w:val="ListParagraph"/>
        <w:widowControl w:val="0"/>
        <w:numPr>
          <w:ilvl w:val="0"/>
          <w:numId w:val="49"/>
        </w:numPr>
        <w:tabs>
          <w:tab w:val="left" w:pos="1440"/>
        </w:tabs>
        <w:spacing w:before="120"/>
        <w:ind w:left="720" w:hanging="720"/>
        <w:jc w:val="both"/>
        <w:rPr>
          <w:bCs/>
        </w:rPr>
      </w:pPr>
      <w:r w:rsidRPr="0063062B">
        <w:rPr>
          <w:b/>
          <w:bCs/>
        </w:rPr>
        <w:t xml:space="preserve">Discussion </w:t>
      </w:r>
      <w:r w:rsidR="00313A50" w:rsidRPr="0063062B">
        <w:rPr>
          <w:b/>
          <w:bCs/>
        </w:rPr>
        <w:t xml:space="preserve">and Vote on </w:t>
      </w:r>
      <w:r w:rsidR="00C26E59" w:rsidRPr="0063062B">
        <w:rPr>
          <w:b/>
          <w:bCs/>
        </w:rPr>
        <w:t xml:space="preserve">2021 RMQ Annual Plan Item </w:t>
      </w:r>
      <w:proofErr w:type="gramStart"/>
      <w:r w:rsidR="00C26E59" w:rsidRPr="0063062B">
        <w:rPr>
          <w:b/>
          <w:bCs/>
        </w:rPr>
        <w:t>2.b</w:t>
      </w:r>
      <w:proofErr w:type="gramEnd"/>
      <w:r w:rsidR="00C26E59" w:rsidRPr="0063062B">
        <w:rPr>
          <w:b/>
          <w:bCs/>
        </w:rPr>
        <w:t xml:space="preserve">/2021 WEQ Annual Plan Item 6.b.ii </w:t>
      </w:r>
      <w:r w:rsidR="00657445" w:rsidRPr="0063062B">
        <w:rPr>
          <w:b/>
          <w:bCs/>
        </w:rPr>
        <w:t xml:space="preserve">– </w:t>
      </w:r>
      <w:r w:rsidR="00D32075" w:rsidRPr="0063062B">
        <w:rPr>
          <w:b/>
          <w:bCs/>
        </w:rPr>
        <w:t>Develop technical implementation business practice standards to support automation of the current REC creation, accounting and retirement processes for voluntary markets consistent with the Base Contract for Sale and Purchase of REC.</w:t>
      </w:r>
    </w:p>
    <w:p w14:paraId="1038EE47" w14:textId="05DF94E4" w:rsidR="00E67226" w:rsidRPr="008350BB" w:rsidRDefault="00E67226" w:rsidP="006E5362">
      <w:pPr>
        <w:widowControl w:val="0"/>
        <w:tabs>
          <w:tab w:val="left" w:pos="1440"/>
          <w:tab w:val="right" w:pos="9000"/>
        </w:tabs>
        <w:spacing w:before="120"/>
        <w:jc w:val="both"/>
        <w:rPr>
          <w:b/>
          <w:u w:val="single"/>
        </w:rPr>
      </w:pPr>
      <w:bookmarkStart w:id="1" w:name="_Hlk84176303"/>
      <w:r w:rsidRPr="008350BB">
        <w:rPr>
          <w:b/>
          <w:u w:val="single"/>
        </w:rPr>
        <w:t>Data Dictionary</w:t>
      </w:r>
    </w:p>
    <w:p w14:paraId="1EB1623D" w14:textId="2E51B928" w:rsidR="00F6703D" w:rsidRDefault="006D47CA" w:rsidP="006E5362">
      <w:pPr>
        <w:widowControl w:val="0"/>
        <w:tabs>
          <w:tab w:val="left" w:pos="1440"/>
          <w:tab w:val="right" w:pos="9000"/>
        </w:tabs>
        <w:spacing w:before="120"/>
        <w:jc w:val="both"/>
        <w:rPr>
          <w:bCs/>
        </w:rPr>
      </w:pPr>
      <w:r>
        <w:rPr>
          <w:bCs/>
        </w:rPr>
        <w:t xml:space="preserve">The participants </w:t>
      </w:r>
      <w:r w:rsidR="00907C94">
        <w:rPr>
          <w:bCs/>
        </w:rPr>
        <w:t xml:space="preserve">turned their attention to Line 136, </w:t>
      </w:r>
      <w:r w:rsidR="00F6703D">
        <w:rPr>
          <w:bCs/>
        </w:rPr>
        <w:t>Party A Base Data Group</w:t>
      </w:r>
      <w:r w:rsidR="00907C94">
        <w:rPr>
          <w:bCs/>
        </w:rPr>
        <w:t xml:space="preserve">, on Tab </w:t>
      </w:r>
      <w:r w:rsidR="00F6703D">
        <w:rPr>
          <w:bCs/>
        </w:rPr>
        <w:t>2</w:t>
      </w:r>
      <w:r w:rsidR="00907C94">
        <w:rPr>
          <w:bCs/>
        </w:rPr>
        <w:t xml:space="preserve"> of the Contracts Datasets Xcel spreadsheet.</w:t>
      </w:r>
      <w:r w:rsidR="0063062B">
        <w:rPr>
          <w:bCs/>
        </w:rPr>
        <w:t xml:space="preserve">  </w:t>
      </w:r>
      <w:bookmarkEnd w:id="1"/>
      <w:r w:rsidR="00D62AF9">
        <w:rPr>
          <w:bCs/>
        </w:rPr>
        <w:t xml:space="preserve">Ms. Crockett explained that the contracts datasets consist of two pieces – the data dictionary and the code values. </w:t>
      </w:r>
      <w:r w:rsidR="00F6703D">
        <w:rPr>
          <w:bCs/>
        </w:rPr>
        <w:t xml:space="preserve"> She stated that several references would need to be updated throughout the document.  Ms. Do suggested that the references be highlighted and updated at the end in case further modifications are made.</w:t>
      </w:r>
      <w:r w:rsidR="0067580B">
        <w:rPr>
          <w:bCs/>
        </w:rPr>
        <w:t xml:space="preserve">  The references were highlighted throughout the document.</w:t>
      </w:r>
    </w:p>
    <w:p w14:paraId="653AE7A3" w14:textId="4A13F7AF" w:rsidR="0067580B" w:rsidRDefault="0067580B" w:rsidP="0067580B">
      <w:pPr>
        <w:widowControl w:val="0"/>
        <w:tabs>
          <w:tab w:val="left" w:pos="1440"/>
          <w:tab w:val="right" w:pos="9000"/>
        </w:tabs>
        <w:spacing w:before="120"/>
        <w:jc w:val="both"/>
        <w:rPr>
          <w:bCs/>
        </w:rPr>
      </w:pPr>
      <w:r>
        <w:rPr>
          <w:bCs/>
        </w:rPr>
        <w:lastRenderedPageBreak/>
        <w:t xml:space="preserve">Ms. Crockett noted that, digitally, the information for Parties A and Party B remains the same regardless of whether they are acting as the Buyer or Seller.  She added that the Party A Tax Identification Code was retained in the document and the references to the Mexican and Canadian Addendum were deleted in the Party A Tax </w:t>
      </w:r>
      <w:r w:rsidR="007C57B0">
        <w:rPr>
          <w:bCs/>
        </w:rPr>
        <w:t>Identification</w:t>
      </w:r>
      <w:r>
        <w:rPr>
          <w:bCs/>
        </w:rPr>
        <w:t xml:space="preserve"> section.</w:t>
      </w:r>
      <w:r w:rsidR="007C57B0">
        <w:rPr>
          <w:bCs/>
        </w:rPr>
        <w:t xml:space="preserve">  Ms. Crockett noted that the dark blue shading contains information about the specific data group that follows and contains references that need to be updated.</w:t>
      </w:r>
    </w:p>
    <w:p w14:paraId="60E7127D" w14:textId="75BEB1B9" w:rsidR="00F86171" w:rsidRDefault="007C57B0" w:rsidP="006E5362">
      <w:pPr>
        <w:widowControl w:val="0"/>
        <w:tabs>
          <w:tab w:val="left" w:pos="1440"/>
          <w:tab w:val="right" w:pos="9000"/>
        </w:tabs>
        <w:spacing w:before="120"/>
        <w:jc w:val="both"/>
        <w:rPr>
          <w:bCs/>
        </w:rPr>
      </w:pPr>
      <w:r>
        <w:rPr>
          <w:bCs/>
        </w:rPr>
        <w:t>Ms. Crockett noted that Lines 201 through 2</w:t>
      </w:r>
      <w:r w:rsidR="00B31DED">
        <w:rPr>
          <w:bCs/>
        </w:rPr>
        <w:t>47</w:t>
      </w:r>
      <w:r>
        <w:rPr>
          <w:bCs/>
        </w:rPr>
        <w:t xml:space="preserve"> are universal to </w:t>
      </w:r>
      <w:r w:rsidR="00BA65C1">
        <w:rPr>
          <w:bCs/>
        </w:rPr>
        <w:t xml:space="preserve">gas and RECs, </w:t>
      </w:r>
      <w:r>
        <w:rPr>
          <w:bCs/>
        </w:rPr>
        <w:t xml:space="preserve">and </w:t>
      </w:r>
      <w:r w:rsidR="00BA65C1">
        <w:rPr>
          <w:bCs/>
        </w:rPr>
        <w:t xml:space="preserve">that the lines </w:t>
      </w:r>
      <w:r>
        <w:rPr>
          <w:bCs/>
        </w:rPr>
        <w:t xml:space="preserve">address information that would be the same data for counterparties. </w:t>
      </w:r>
      <w:r w:rsidR="00673709">
        <w:rPr>
          <w:bCs/>
        </w:rPr>
        <w:t>Starting at line 253, the same fields are repeated from Party A</w:t>
      </w:r>
      <w:r w:rsidR="00BA65C1">
        <w:rPr>
          <w:bCs/>
        </w:rPr>
        <w:t xml:space="preserve"> to Party B</w:t>
      </w:r>
      <w:r w:rsidR="00673709">
        <w:rPr>
          <w:bCs/>
        </w:rPr>
        <w:t>.  T</w:t>
      </w:r>
      <w:r w:rsidR="00673709" w:rsidRPr="00673709">
        <w:rPr>
          <w:bCs/>
        </w:rPr>
        <w:t xml:space="preserve">he Party </w:t>
      </w:r>
      <w:r w:rsidR="00673709">
        <w:rPr>
          <w:bCs/>
        </w:rPr>
        <w:t>B</w:t>
      </w:r>
      <w:r w:rsidR="00673709" w:rsidRPr="00673709">
        <w:rPr>
          <w:bCs/>
        </w:rPr>
        <w:t xml:space="preserve"> Tax Identification Code was retained in the document and the references to the Mexican and Canadian Addendum were deleted in the Party </w:t>
      </w:r>
      <w:r w:rsidR="00673709">
        <w:rPr>
          <w:bCs/>
        </w:rPr>
        <w:t>B</w:t>
      </w:r>
      <w:r w:rsidR="00673709" w:rsidRPr="00673709">
        <w:rPr>
          <w:bCs/>
        </w:rPr>
        <w:t xml:space="preserve"> Tax Identification section.</w:t>
      </w:r>
      <w:r w:rsidR="00673709">
        <w:rPr>
          <w:bCs/>
        </w:rPr>
        <w:t xml:space="preserve">  The Federal Tax ID under both the Party A and Party B Tax Identification </w:t>
      </w:r>
      <w:r w:rsidR="00BA65C1">
        <w:rPr>
          <w:bCs/>
        </w:rPr>
        <w:t xml:space="preserve">was also retained in case it would be needed. It was noted that the Party B Signatory Data would mirror that of Party A and be the same for any commodity. Ms. Crockett stated that the data elements starting on </w:t>
      </w:r>
      <w:r w:rsidR="00F86171">
        <w:rPr>
          <w:bCs/>
        </w:rPr>
        <w:t xml:space="preserve">Line 356 </w:t>
      </w:r>
      <w:r w:rsidR="00BA65C1">
        <w:rPr>
          <w:bCs/>
        </w:rPr>
        <w:t>are</w:t>
      </w:r>
      <w:r w:rsidR="00F86171">
        <w:rPr>
          <w:bCs/>
        </w:rPr>
        <w:t xml:space="preserve"> unique to the digital contract</w:t>
      </w:r>
      <w:r w:rsidR="00BA65C1">
        <w:rPr>
          <w:bCs/>
        </w:rPr>
        <w:t xml:space="preserve"> and</w:t>
      </w:r>
      <w:r w:rsidR="00F86171">
        <w:rPr>
          <w:bCs/>
        </w:rPr>
        <w:t xml:space="preserve"> will not be found in the paper </w:t>
      </w:r>
      <w:r w:rsidR="002C2FE5">
        <w:rPr>
          <w:bCs/>
        </w:rPr>
        <w:t>contract.</w:t>
      </w:r>
      <w:r w:rsidR="00BA65C1">
        <w:rPr>
          <w:bCs/>
        </w:rPr>
        <w:t xml:space="preserve"> </w:t>
      </w:r>
      <w:r w:rsidR="00F86171">
        <w:rPr>
          <w:bCs/>
        </w:rPr>
        <w:t xml:space="preserve">Ms. Do </w:t>
      </w:r>
      <w:r w:rsidR="00E67226">
        <w:rPr>
          <w:bCs/>
        </w:rPr>
        <w:t xml:space="preserve">noted that the subcommittees had completed Schedule C and </w:t>
      </w:r>
      <w:r w:rsidR="00F86171">
        <w:rPr>
          <w:bCs/>
        </w:rPr>
        <w:t>asked for any questions</w:t>
      </w:r>
      <w:r w:rsidR="00E67226">
        <w:rPr>
          <w:bCs/>
        </w:rPr>
        <w:t>.</w:t>
      </w:r>
      <w:r w:rsidR="00F86171">
        <w:rPr>
          <w:bCs/>
        </w:rPr>
        <w:t xml:space="preserve">  None were offered.  </w:t>
      </w:r>
    </w:p>
    <w:p w14:paraId="0A01CF14" w14:textId="52BC7FC3" w:rsidR="00E67226" w:rsidRPr="008350BB" w:rsidRDefault="00E67226" w:rsidP="006E5362">
      <w:pPr>
        <w:widowControl w:val="0"/>
        <w:tabs>
          <w:tab w:val="left" w:pos="1440"/>
          <w:tab w:val="right" w:pos="9000"/>
        </w:tabs>
        <w:spacing w:before="120"/>
        <w:jc w:val="both"/>
        <w:rPr>
          <w:b/>
          <w:u w:val="single"/>
        </w:rPr>
      </w:pPr>
      <w:r w:rsidRPr="008350BB">
        <w:rPr>
          <w:b/>
          <w:u w:val="single"/>
        </w:rPr>
        <w:t>Code Values</w:t>
      </w:r>
    </w:p>
    <w:p w14:paraId="3F2B8F1F" w14:textId="65302C98" w:rsidR="00E67226" w:rsidRDefault="00E67226" w:rsidP="006E5362">
      <w:pPr>
        <w:widowControl w:val="0"/>
        <w:tabs>
          <w:tab w:val="left" w:pos="1440"/>
          <w:tab w:val="right" w:pos="9000"/>
        </w:tabs>
        <w:spacing w:before="120"/>
        <w:jc w:val="both"/>
        <w:rPr>
          <w:bCs/>
        </w:rPr>
      </w:pPr>
      <w:r w:rsidRPr="00E67226">
        <w:rPr>
          <w:bCs/>
        </w:rPr>
        <w:t xml:space="preserve">The participants turned their attention to Tab </w:t>
      </w:r>
      <w:r>
        <w:rPr>
          <w:bCs/>
        </w:rPr>
        <w:t>3</w:t>
      </w:r>
      <w:r w:rsidRPr="00E67226">
        <w:rPr>
          <w:bCs/>
        </w:rPr>
        <w:t xml:space="preserve"> of the Contracts Datasets </w:t>
      </w:r>
      <w:r w:rsidR="001B6FD1">
        <w:rPr>
          <w:bCs/>
        </w:rPr>
        <w:t>Ex</w:t>
      </w:r>
      <w:r w:rsidRPr="00E67226">
        <w:rPr>
          <w:bCs/>
        </w:rPr>
        <w:t xml:space="preserve">cel spreadsheet.  </w:t>
      </w:r>
      <w:r w:rsidR="00F86171">
        <w:rPr>
          <w:bCs/>
        </w:rPr>
        <w:t>Ms. Crockett stated that she removed the color coding</w:t>
      </w:r>
      <w:r>
        <w:rPr>
          <w:bCs/>
        </w:rPr>
        <w:t xml:space="preserve"> on the spreadsheet since the last meeting</w:t>
      </w:r>
      <w:r w:rsidR="00F86171">
        <w:rPr>
          <w:bCs/>
        </w:rPr>
        <w:t xml:space="preserve">.  </w:t>
      </w:r>
      <w:r w:rsidRPr="00E67226">
        <w:rPr>
          <w:bCs/>
        </w:rPr>
        <w:t xml:space="preserve">Throughout the review the participants noted, in </w:t>
      </w:r>
      <w:r w:rsidR="005D3F51">
        <w:rPr>
          <w:bCs/>
        </w:rPr>
        <w:t>Column A</w:t>
      </w:r>
      <w:r w:rsidRPr="00E67226">
        <w:rPr>
          <w:bCs/>
        </w:rPr>
        <w:t xml:space="preserve">, whether the item was “Valid”, “Deleted”, or, where text is shaded in blue, “Update Ref”.  </w:t>
      </w:r>
    </w:p>
    <w:p w14:paraId="0E8F40E0" w14:textId="6C1237AA" w:rsidR="008350BB" w:rsidRDefault="00F86171" w:rsidP="006E5362">
      <w:pPr>
        <w:widowControl w:val="0"/>
        <w:tabs>
          <w:tab w:val="left" w:pos="1440"/>
          <w:tab w:val="right" w:pos="9000"/>
        </w:tabs>
        <w:spacing w:before="120"/>
        <w:jc w:val="both"/>
        <w:rPr>
          <w:bCs/>
        </w:rPr>
      </w:pPr>
      <w:r w:rsidRPr="008350BB">
        <w:rPr>
          <w:bCs/>
          <w:i/>
          <w:iCs/>
          <w:u w:val="single"/>
        </w:rPr>
        <w:t>Choice of Law</w:t>
      </w:r>
      <w:r w:rsidR="008350BB" w:rsidRPr="008350BB">
        <w:rPr>
          <w:bCs/>
        </w:rPr>
        <w:t>:</w:t>
      </w:r>
      <w:r>
        <w:rPr>
          <w:bCs/>
        </w:rPr>
        <w:t xml:space="preserve"> </w:t>
      </w:r>
      <w:r w:rsidR="008350BB">
        <w:rPr>
          <w:bCs/>
        </w:rPr>
        <w:t xml:space="preserve">Ms. Crockett stated that, in the </w:t>
      </w:r>
      <w:r w:rsidR="005D3F51" w:rsidRPr="005D3F51">
        <w:rPr>
          <w:bCs/>
        </w:rPr>
        <w:t xml:space="preserve">technical implementation for the </w:t>
      </w:r>
      <w:r w:rsidR="008350BB">
        <w:rPr>
          <w:bCs/>
        </w:rPr>
        <w:t xml:space="preserve">Base Contract, the Choice of Law that applies to the Addendum is covered by the “Other” code value.  She asked the participants whether “Other” should be retained or expanded.  Ms. Crockett stated that she received feedback from the DLT testing participants that “law” may be a regulatory regime, such as an organized market.  Mr. Allen suggested adding “Province” and “Territory.”  The document was modified accordingly. </w:t>
      </w:r>
      <w:r w:rsidR="008F2CC4">
        <w:rPr>
          <w:bCs/>
        </w:rPr>
        <w:t xml:space="preserve"> </w:t>
      </w:r>
      <w:r w:rsidR="008F2CC4" w:rsidRPr="008F2CC4">
        <w:rPr>
          <w:bCs/>
        </w:rPr>
        <w:t>Mr. Burden asked if there is a state data element.  Ms. Crockett</w:t>
      </w:r>
      <w:r w:rsidR="008F2CC4">
        <w:rPr>
          <w:bCs/>
        </w:rPr>
        <w:t xml:space="preserve"> explained</w:t>
      </w:r>
      <w:r w:rsidR="008F2CC4" w:rsidRPr="008F2CC4">
        <w:rPr>
          <w:bCs/>
        </w:rPr>
        <w:t xml:space="preserve"> that state is not a code value </w:t>
      </w:r>
      <w:r w:rsidR="008F2CC4">
        <w:rPr>
          <w:bCs/>
        </w:rPr>
        <w:t>because of the leeway that the software developers will have.  She added that it will most likely be pulled from the addresses or a drop-down menu will allow you to pick a state.</w:t>
      </w:r>
    </w:p>
    <w:p w14:paraId="0AAD49F7" w14:textId="735903DD" w:rsidR="005B2EC2" w:rsidRDefault="00F42237" w:rsidP="006E5362">
      <w:pPr>
        <w:widowControl w:val="0"/>
        <w:tabs>
          <w:tab w:val="left" w:pos="1440"/>
          <w:tab w:val="right" w:pos="9000"/>
        </w:tabs>
        <w:spacing w:before="120"/>
        <w:jc w:val="both"/>
        <w:rPr>
          <w:bCs/>
        </w:rPr>
      </w:pPr>
      <w:r w:rsidRPr="005D3F51">
        <w:rPr>
          <w:bCs/>
          <w:i/>
          <w:iCs/>
          <w:u w:val="single"/>
        </w:rPr>
        <w:t>Contract Type</w:t>
      </w:r>
      <w:r w:rsidR="005D3F51">
        <w:rPr>
          <w:bCs/>
        </w:rPr>
        <w:t>:</w:t>
      </w:r>
      <w:r>
        <w:rPr>
          <w:bCs/>
        </w:rPr>
        <w:t xml:space="preserve"> Ms. Crockett stated that a code value, Transfer/</w:t>
      </w:r>
      <w:r w:rsidR="003228E8">
        <w:rPr>
          <w:bCs/>
        </w:rPr>
        <w:t>Attestation</w:t>
      </w:r>
      <w:r>
        <w:rPr>
          <w:bCs/>
        </w:rPr>
        <w:t>,</w:t>
      </w:r>
      <w:r w:rsidR="003228E8">
        <w:rPr>
          <w:bCs/>
        </w:rPr>
        <w:t xml:space="preserve"> was added </w:t>
      </w:r>
      <w:r>
        <w:rPr>
          <w:bCs/>
        </w:rPr>
        <w:t>in the table, as it does not appear in the Base Contract.  Ms. Sieg</w:t>
      </w:r>
      <w:r w:rsidR="003228E8">
        <w:rPr>
          <w:bCs/>
        </w:rPr>
        <w:t xml:space="preserve"> </w:t>
      </w:r>
      <w:r>
        <w:rPr>
          <w:bCs/>
        </w:rPr>
        <w:t>sta</w:t>
      </w:r>
      <w:r w:rsidR="003228E8">
        <w:rPr>
          <w:bCs/>
        </w:rPr>
        <w:t xml:space="preserve">ted that there may be two different contracts between a GIS and an attestation.  </w:t>
      </w:r>
      <w:r>
        <w:rPr>
          <w:bCs/>
        </w:rPr>
        <w:t>The proposed A</w:t>
      </w:r>
      <w:r w:rsidR="003228E8">
        <w:rPr>
          <w:bCs/>
        </w:rPr>
        <w:t>ttestation</w:t>
      </w:r>
      <w:r>
        <w:rPr>
          <w:bCs/>
        </w:rPr>
        <w:t>/T</w:t>
      </w:r>
      <w:r w:rsidR="003228E8">
        <w:rPr>
          <w:bCs/>
        </w:rPr>
        <w:t>ransfer</w:t>
      </w:r>
      <w:r>
        <w:rPr>
          <w:bCs/>
        </w:rPr>
        <w:t xml:space="preserve"> code value was s</w:t>
      </w:r>
      <w:r w:rsidR="003228E8">
        <w:rPr>
          <w:bCs/>
        </w:rPr>
        <w:t xml:space="preserve">plit into </w:t>
      </w:r>
      <w:r>
        <w:rPr>
          <w:bCs/>
        </w:rPr>
        <w:t xml:space="preserve">two </w:t>
      </w:r>
      <w:r w:rsidR="003228E8">
        <w:rPr>
          <w:bCs/>
        </w:rPr>
        <w:t xml:space="preserve">separate </w:t>
      </w:r>
      <w:r>
        <w:rPr>
          <w:bCs/>
        </w:rPr>
        <w:t>code values.</w:t>
      </w:r>
    </w:p>
    <w:p w14:paraId="6F4F551F" w14:textId="4966445A" w:rsidR="0018110E" w:rsidRDefault="005D3F51" w:rsidP="006E5362">
      <w:pPr>
        <w:widowControl w:val="0"/>
        <w:tabs>
          <w:tab w:val="left" w:pos="1440"/>
          <w:tab w:val="right" w:pos="9000"/>
        </w:tabs>
        <w:spacing w:before="120"/>
        <w:jc w:val="both"/>
        <w:rPr>
          <w:bCs/>
        </w:rPr>
      </w:pPr>
      <w:bookmarkStart w:id="2" w:name="_Hlk84177495"/>
      <w:r w:rsidRPr="004B32D0">
        <w:rPr>
          <w:bCs/>
          <w:i/>
          <w:iCs/>
          <w:u w:val="single"/>
        </w:rPr>
        <w:t>C</w:t>
      </w:r>
      <w:r w:rsidR="0018110E" w:rsidRPr="004B32D0">
        <w:rPr>
          <w:bCs/>
          <w:i/>
          <w:iCs/>
          <w:u w:val="single"/>
        </w:rPr>
        <w:t xml:space="preserve">ontract </w:t>
      </w:r>
      <w:r w:rsidRPr="004B32D0">
        <w:rPr>
          <w:bCs/>
          <w:i/>
          <w:iCs/>
          <w:u w:val="single"/>
        </w:rPr>
        <w:t>C</w:t>
      </w:r>
      <w:r w:rsidR="0018110E" w:rsidRPr="004B32D0">
        <w:rPr>
          <w:bCs/>
          <w:i/>
          <w:iCs/>
          <w:u w:val="single"/>
        </w:rPr>
        <w:t xml:space="preserve">hange </w:t>
      </w:r>
      <w:r w:rsidRPr="004B32D0">
        <w:rPr>
          <w:bCs/>
          <w:i/>
          <w:iCs/>
          <w:u w:val="single"/>
        </w:rPr>
        <w:t>T</w:t>
      </w:r>
      <w:r w:rsidR="0018110E" w:rsidRPr="004B32D0">
        <w:rPr>
          <w:bCs/>
          <w:i/>
          <w:iCs/>
          <w:u w:val="single"/>
        </w:rPr>
        <w:t>ype</w:t>
      </w:r>
      <w:r>
        <w:rPr>
          <w:bCs/>
        </w:rPr>
        <w:t xml:space="preserve">: </w:t>
      </w:r>
      <w:bookmarkEnd w:id="2"/>
      <w:r>
        <w:rPr>
          <w:bCs/>
        </w:rPr>
        <w:t>Ms. Crockett noted that this code value</w:t>
      </w:r>
      <w:r w:rsidR="0018110E">
        <w:rPr>
          <w:bCs/>
        </w:rPr>
        <w:t xml:space="preserve"> is identical to</w:t>
      </w:r>
      <w:r>
        <w:rPr>
          <w:bCs/>
        </w:rPr>
        <w:t xml:space="preserve"> the parallel code value in the </w:t>
      </w:r>
      <w:bookmarkStart w:id="3" w:name="_Hlk84177300"/>
      <w:r>
        <w:rPr>
          <w:bCs/>
        </w:rPr>
        <w:t xml:space="preserve">technical implementation for the </w:t>
      </w:r>
      <w:bookmarkEnd w:id="3"/>
      <w:r>
        <w:rPr>
          <w:bCs/>
        </w:rPr>
        <w:t xml:space="preserve">Base Contract.   </w:t>
      </w:r>
    </w:p>
    <w:p w14:paraId="6FBF5A9A" w14:textId="61EFD90A" w:rsidR="0018110E" w:rsidRDefault="004B32D0" w:rsidP="006E5362">
      <w:pPr>
        <w:widowControl w:val="0"/>
        <w:tabs>
          <w:tab w:val="left" w:pos="1440"/>
          <w:tab w:val="right" w:pos="9000"/>
        </w:tabs>
        <w:spacing w:before="120"/>
        <w:jc w:val="both"/>
        <w:rPr>
          <w:bCs/>
        </w:rPr>
      </w:pPr>
      <w:r w:rsidRPr="004B32D0">
        <w:rPr>
          <w:bCs/>
          <w:i/>
          <w:iCs/>
          <w:u w:val="single"/>
        </w:rPr>
        <w:t>Contract Change Type</w:t>
      </w:r>
      <w:r>
        <w:rPr>
          <w:bCs/>
          <w:i/>
          <w:iCs/>
          <w:u w:val="single"/>
        </w:rPr>
        <w:t xml:space="preserve"> Status</w:t>
      </w:r>
      <w:r w:rsidRPr="004B32D0">
        <w:rPr>
          <w:bCs/>
        </w:rPr>
        <w:t xml:space="preserve">: </w:t>
      </w:r>
      <w:r>
        <w:rPr>
          <w:bCs/>
        </w:rPr>
        <w:t>Ms. Crockett explained that, i</w:t>
      </w:r>
      <w:r w:rsidR="0018110E">
        <w:rPr>
          <w:bCs/>
        </w:rPr>
        <w:t xml:space="preserve">n the process of transacting the contract, there are a number of activities </w:t>
      </w:r>
      <w:r>
        <w:rPr>
          <w:bCs/>
        </w:rPr>
        <w:t xml:space="preserve">that can occur before the final execution.  For example, </w:t>
      </w:r>
      <w:r w:rsidR="0018110E">
        <w:rPr>
          <w:bCs/>
        </w:rPr>
        <w:t>accepting, activating, initiating, and modifying</w:t>
      </w:r>
      <w:r>
        <w:rPr>
          <w:bCs/>
        </w:rPr>
        <w:t xml:space="preserve">.  Additionally, there may be credit issues which could lead to putting the contract </w:t>
      </w:r>
      <w:r w:rsidR="0018110E">
        <w:rPr>
          <w:bCs/>
        </w:rPr>
        <w:t>on hold</w:t>
      </w:r>
      <w:r>
        <w:rPr>
          <w:bCs/>
        </w:rPr>
        <w:t xml:space="preserve"> or</w:t>
      </w:r>
      <w:r w:rsidR="0018110E">
        <w:rPr>
          <w:bCs/>
        </w:rPr>
        <w:t xml:space="preserve"> </w:t>
      </w:r>
      <w:r>
        <w:rPr>
          <w:bCs/>
        </w:rPr>
        <w:t xml:space="preserve">a </w:t>
      </w:r>
      <w:r w:rsidR="0018110E">
        <w:rPr>
          <w:bCs/>
        </w:rPr>
        <w:t>withdraw</w:t>
      </w:r>
      <w:r>
        <w:rPr>
          <w:bCs/>
        </w:rPr>
        <w:t>.</w:t>
      </w:r>
      <w:r w:rsidR="0018110E">
        <w:rPr>
          <w:bCs/>
        </w:rPr>
        <w:t xml:space="preserve">  </w:t>
      </w:r>
    </w:p>
    <w:p w14:paraId="30FE55C0" w14:textId="59039C47" w:rsidR="0018110E" w:rsidRDefault="004B32D0" w:rsidP="006E5362">
      <w:pPr>
        <w:widowControl w:val="0"/>
        <w:tabs>
          <w:tab w:val="left" w:pos="1440"/>
          <w:tab w:val="right" w:pos="9000"/>
        </w:tabs>
        <w:spacing w:before="120"/>
        <w:jc w:val="both"/>
        <w:rPr>
          <w:bCs/>
        </w:rPr>
      </w:pPr>
      <w:r>
        <w:rPr>
          <w:bCs/>
          <w:i/>
          <w:iCs/>
          <w:u w:val="single"/>
        </w:rPr>
        <w:t>C</w:t>
      </w:r>
      <w:r w:rsidR="0018110E" w:rsidRPr="004B32D0">
        <w:rPr>
          <w:bCs/>
          <w:i/>
          <w:iCs/>
          <w:u w:val="single"/>
        </w:rPr>
        <w:t xml:space="preserve">ontract </w:t>
      </w:r>
      <w:r>
        <w:rPr>
          <w:bCs/>
          <w:i/>
          <w:iCs/>
          <w:u w:val="single"/>
        </w:rPr>
        <w:t>S</w:t>
      </w:r>
      <w:r w:rsidR="0018110E" w:rsidRPr="004B32D0">
        <w:rPr>
          <w:bCs/>
          <w:i/>
          <w:iCs/>
          <w:u w:val="single"/>
        </w:rPr>
        <w:t>tatu</w:t>
      </w:r>
      <w:r w:rsidR="00BE3278">
        <w:rPr>
          <w:bCs/>
          <w:i/>
          <w:iCs/>
          <w:u w:val="single"/>
        </w:rPr>
        <w:t>s</w:t>
      </w:r>
      <w:r w:rsidR="00BE3278" w:rsidRPr="00BE3278">
        <w:rPr>
          <w:bCs/>
        </w:rPr>
        <w:t>:</w:t>
      </w:r>
      <w:r w:rsidR="0018110E" w:rsidRPr="00BE3278">
        <w:rPr>
          <w:bCs/>
        </w:rPr>
        <w:t xml:space="preserve"> </w:t>
      </w:r>
      <w:r>
        <w:rPr>
          <w:bCs/>
        </w:rPr>
        <w:t xml:space="preserve">A note to update the references </w:t>
      </w:r>
      <w:r w:rsidR="00CB741B">
        <w:rPr>
          <w:bCs/>
        </w:rPr>
        <w:t xml:space="preserve">to NAESB WGQ Standard No. 6.3.1 </w:t>
      </w:r>
      <w:r>
        <w:rPr>
          <w:bCs/>
        </w:rPr>
        <w:t xml:space="preserve">in this code value was added to the document.  Ms. Crockett listed the </w:t>
      </w:r>
      <w:r w:rsidR="00CB741B">
        <w:rPr>
          <w:bCs/>
        </w:rPr>
        <w:t xml:space="preserve">potential </w:t>
      </w:r>
      <w:r>
        <w:rPr>
          <w:bCs/>
        </w:rPr>
        <w:t xml:space="preserve">statuses </w:t>
      </w:r>
      <w:r w:rsidR="00CB741B">
        <w:rPr>
          <w:bCs/>
        </w:rPr>
        <w:t>of the REC contracts</w:t>
      </w:r>
      <w:r>
        <w:rPr>
          <w:bCs/>
        </w:rPr>
        <w:t xml:space="preserve">: </w:t>
      </w:r>
      <w:r w:rsidR="0018110E">
        <w:rPr>
          <w:bCs/>
        </w:rPr>
        <w:t xml:space="preserve">Execute, </w:t>
      </w:r>
      <w:r w:rsidR="00CB741B">
        <w:rPr>
          <w:bCs/>
        </w:rPr>
        <w:t xml:space="preserve">Null, </w:t>
      </w:r>
      <w:r w:rsidR="0018110E">
        <w:rPr>
          <w:bCs/>
        </w:rPr>
        <w:t xml:space="preserve">Suspend, and </w:t>
      </w:r>
      <w:r w:rsidR="00CB741B">
        <w:rPr>
          <w:bCs/>
        </w:rPr>
        <w:t>T</w:t>
      </w:r>
      <w:r w:rsidR="0018110E">
        <w:rPr>
          <w:bCs/>
        </w:rPr>
        <w:t>erminate</w:t>
      </w:r>
      <w:r w:rsidR="00CB741B">
        <w:rPr>
          <w:bCs/>
        </w:rPr>
        <w:t>.</w:t>
      </w:r>
      <w:r w:rsidR="0018110E">
        <w:rPr>
          <w:bCs/>
        </w:rPr>
        <w:t xml:space="preserve"> </w:t>
      </w:r>
      <w:r w:rsidR="00CB741B">
        <w:rPr>
          <w:bCs/>
        </w:rPr>
        <w:t xml:space="preserve"> She stated that the specific definition of each code value is important.  She explained that once a contract is finalized and executed it will reach a state that pulls in the General Terms and Conditions.</w:t>
      </w:r>
    </w:p>
    <w:p w14:paraId="66CDFBB1" w14:textId="2B459E9F" w:rsidR="00581586" w:rsidRDefault="0018110E" w:rsidP="006E5362">
      <w:pPr>
        <w:widowControl w:val="0"/>
        <w:tabs>
          <w:tab w:val="left" w:pos="1440"/>
          <w:tab w:val="right" w:pos="9000"/>
        </w:tabs>
        <w:spacing w:before="120"/>
        <w:jc w:val="both"/>
        <w:rPr>
          <w:bCs/>
        </w:rPr>
      </w:pPr>
      <w:r w:rsidRPr="00CB741B">
        <w:rPr>
          <w:bCs/>
          <w:i/>
          <w:iCs/>
          <w:u w:val="single"/>
        </w:rPr>
        <w:t xml:space="preserve">Credit Support </w:t>
      </w:r>
      <w:r w:rsidR="00581586" w:rsidRPr="00CB741B">
        <w:rPr>
          <w:bCs/>
          <w:i/>
          <w:iCs/>
          <w:u w:val="single"/>
        </w:rPr>
        <w:t>Addendum</w:t>
      </w:r>
      <w:r w:rsidRPr="00CB741B">
        <w:rPr>
          <w:bCs/>
          <w:i/>
          <w:iCs/>
          <w:u w:val="single"/>
        </w:rPr>
        <w:t xml:space="preserve"> </w:t>
      </w:r>
      <w:r w:rsidR="00CB741B" w:rsidRPr="00CB741B">
        <w:rPr>
          <w:bCs/>
          <w:i/>
          <w:iCs/>
          <w:u w:val="single"/>
        </w:rPr>
        <w:t>Indicator</w:t>
      </w:r>
      <w:r w:rsidR="00CB741B">
        <w:rPr>
          <w:bCs/>
        </w:rPr>
        <w:t xml:space="preserve">: Ms. Sieg stated that there is an addendum selection under the provisions page.  The Credit Support Addendum Indicator was deleted.  </w:t>
      </w:r>
    </w:p>
    <w:p w14:paraId="4C3FADA3" w14:textId="77D88050" w:rsidR="00B44C5D" w:rsidRPr="00CC1A98" w:rsidRDefault="00B44C5D" w:rsidP="007C57B0">
      <w:pPr>
        <w:widowControl w:val="0"/>
        <w:tabs>
          <w:tab w:val="left" w:pos="1440"/>
          <w:tab w:val="right" w:pos="9000"/>
        </w:tabs>
        <w:spacing w:before="120"/>
        <w:jc w:val="both"/>
        <w:rPr>
          <w:bCs/>
        </w:rPr>
      </w:pPr>
      <w:r w:rsidRPr="00BE3278">
        <w:rPr>
          <w:bCs/>
          <w:i/>
          <w:iCs/>
          <w:u w:val="single"/>
        </w:rPr>
        <w:t>Early Termination Damages</w:t>
      </w:r>
      <w:r>
        <w:rPr>
          <w:bCs/>
        </w:rPr>
        <w:t xml:space="preserve">: Ms. Crockett stated that most contracts do address early termination </w:t>
      </w:r>
      <w:r w:rsidR="00BE3278">
        <w:rPr>
          <w:bCs/>
        </w:rPr>
        <w:t xml:space="preserve">as a simple yes or no field, as seen in the technical implementation for the Base Contract. </w:t>
      </w:r>
      <w:r>
        <w:rPr>
          <w:bCs/>
        </w:rPr>
        <w:t xml:space="preserve">  </w:t>
      </w:r>
    </w:p>
    <w:p w14:paraId="4F2FDF79" w14:textId="0B166231" w:rsidR="00B44C5D" w:rsidRDefault="00B44C5D" w:rsidP="007C57B0">
      <w:pPr>
        <w:widowControl w:val="0"/>
        <w:tabs>
          <w:tab w:val="left" w:pos="1440"/>
          <w:tab w:val="right" w:pos="9000"/>
        </w:tabs>
        <w:spacing w:before="120"/>
        <w:jc w:val="both"/>
        <w:rPr>
          <w:bCs/>
        </w:rPr>
      </w:pPr>
      <w:r w:rsidRPr="00B44C5D">
        <w:rPr>
          <w:bCs/>
          <w:i/>
          <w:iCs/>
          <w:u w:val="single"/>
        </w:rPr>
        <w:t>NAESB WEQ and RMQ Version Final Action As-of-Date</w:t>
      </w:r>
      <w:r>
        <w:rPr>
          <w:bCs/>
        </w:rPr>
        <w:t xml:space="preserve">: </w:t>
      </w:r>
      <w:r w:rsidRPr="00B44C5D">
        <w:rPr>
          <w:bCs/>
        </w:rPr>
        <w:t xml:space="preserve"> </w:t>
      </w:r>
      <w:r w:rsidR="00CC1A98">
        <w:rPr>
          <w:bCs/>
        </w:rPr>
        <w:t xml:space="preserve">Ms. Crockett explained that, when the standards are updated, there will be a contract number with a date and a revision date, allowing the electronic contract to be </w:t>
      </w:r>
      <w:r w:rsidR="00CC1A98">
        <w:rPr>
          <w:bCs/>
        </w:rPr>
        <w:lastRenderedPageBreak/>
        <w:t xml:space="preserve">tied to a specific version.  </w:t>
      </w:r>
      <w:r w:rsidR="007C57B0" w:rsidRPr="00B44C5D">
        <w:rPr>
          <w:bCs/>
        </w:rPr>
        <w:t xml:space="preserve">A note to update the references was placed in the NAESB WEQ and RMQ Version Final Action As-of-Date sections. </w:t>
      </w:r>
    </w:p>
    <w:p w14:paraId="13CAC6ED" w14:textId="08D9DBAC" w:rsidR="007C57B0" w:rsidRPr="00B44C5D" w:rsidRDefault="007C57B0" w:rsidP="007C57B0">
      <w:pPr>
        <w:widowControl w:val="0"/>
        <w:tabs>
          <w:tab w:val="left" w:pos="1440"/>
          <w:tab w:val="right" w:pos="9000"/>
        </w:tabs>
        <w:spacing w:before="120"/>
        <w:jc w:val="both"/>
        <w:rPr>
          <w:bCs/>
        </w:rPr>
      </w:pPr>
      <w:r w:rsidRPr="00B44C5D">
        <w:rPr>
          <w:bCs/>
          <w:i/>
          <w:iCs/>
          <w:u w:val="single"/>
        </w:rPr>
        <w:t>Performance Obligation</w:t>
      </w:r>
      <w:r w:rsidR="00B44C5D">
        <w:rPr>
          <w:bCs/>
        </w:rPr>
        <w:t xml:space="preserve">: </w:t>
      </w:r>
      <w:r w:rsidRPr="00B44C5D">
        <w:rPr>
          <w:bCs/>
        </w:rPr>
        <w:t xml:space="preserve"> </w:t>
      </w:r>
      <w:r w:rsidR="00B44C5D">
        <w:rPr>
          <w:bCs/>
        </w:rPr>
        <w:t>The Performance Obligation section was deleted, along with the Spot Price Publication Identifier</w:t>
      </w:r>
      <w:r w:rsidR="00CC1A98">
        <w:rPr>
          <w:bCs/>
        </w:rPr>
        <w:t xml:space="preserve">, because there is no current spot price for </w:t>
      </w:r>
      <w:proofErr w:type="spellStart"/>
      <w:r w:rsidR="00CC1A98">
        <w:rPr>
          <w:bCs/>
        </w:rPr>
        <w:t>RECs.</w:t>
      </w:r>
      <w:proofErr w:type="spellEnd"/>
      <w:r w:rsidR="00CC1A98">
        <w:rPr>
          <w:bCs/>
        </w:rPr>
        <w:t xml:space="preserve"> </w:t>
      </w:r>
    </w:p>
    <w:p w14:paraId="2CE9EBCD" w14:textId="77777777" w:rsidR="008F2CC4" w:rsidRDefault="009F5C05" w:rsidP="006E5362">
      <w:pPr>
        <w:widowControl w:val="0"/>
        <w:tabs>
          <w:tab w:val="left" w:pos="1440"/>
          <w:tab w:val="right" w:pos="9000"/>
        </w:tabs>
        <w:spacing w:before="120"/>
        <w:jc w:val="both"/>
        <w:rPr>
          <w:bCs/>
        </w:rPr>
      </w:pPr>
      <w:r w:rsidRPr="00CC1A98">
        <w:rPr>
          <w:bCs/>
          <w:i/>
          <w:iCs/>
          <w:u w:val="single"/>
        </w:rPr>
        <w:t>Tax Payment</w:t>
      </w:r>
      <w:r w:rsidR="00D3642E">
        <w:rPr>
          <w:bCs/>
        </w:rPr>
        <w:t xml:space="preserve">: </w:t>
      </w:r>
      <w:r>
        <w:rPr>
          <w:bCs/>
        </w:rPr>
        <w:t xml:space="preserve">Ms. Crockett stated that the tax payment “at and after” language was a topic of discussion </w:t>
      </w:r>
      <w:r w:rsidR="00CC1A98">
        <w:rPr>
          <w:bCs/>
        </w:rPr>
        <w:t>during</w:t>
      </w:r>
      <w:r>
        <w:rPr>
          <w:bCs/>
        </w:rPr>
        <w:t xml:space="preserve"> one of the previous meetings.  Ms. Sieg stated </w:t>
      </w:r>
      <w:r w:rsidR="00CC1A98">
        <w:rPr>
          <w:bCs/>
        </w:rPr>
        <w:t xml:space="preserve">there was a proposal to </w:t>
      </w:r>
      <w:r>
        <w:rPr>
          <w:bCs/>
        </w:rPr>
        <w:t xml:space="preserve">delete this election and </w:t>
      </w:r>
      <w:r w:rsidR="00CC1A98">
        <w:rPr>
          <w:bCs/>
        </w:rPr>
        <w:t xml:space="preserve">move it to </w:t>
      </w:r>
      <w:r w:rsidR="008F2CC4">
        <w:rPr>
          <w:bCs/>
        </w:rPr>
        <w:t>Section 5, the section</w:t>
      </w:r>
      <w:r>
        <w:rPr>
          <w:bCs/>
        </w:rPr>
        <w:t xml:space="preserve"> for taxe</w:t>
      </w:r>
      <w:r w:rsidR="008F2CC4">
        <w:rPr>
          <w:bCs/>
        </w:rPr>
        <w:t>s</w:t>
      </w:r>
      <w:r>
        <w:rPr>
          <w:bCs/>
        </w:rPr>
        <w:t xml:space="preserve">.  The participants </w:t>
      </w:r>
      <w:r w:rsidR="008F2CC4">
        <w:rPr>
          <w:bCs/>
        </w:rPr>
        <w:t>deleted the section.</w:t>
      </w:r>
    </w:p>
    <w:p w14:paraId="75EFD3DF" w14:textId="5F74E5B8" w:rsidR="009F5C05" w:rsidRPr="008F2CC4" w:rsidRDefault="008F2CC4" w:rsidP="006E5362">
      <w:pPr>
        <w:widowControl w:val="0"/>
        <w:tabs>
          <w:tab w:val="left" w:pos="1440"/>
          <w:tab w:val="right" w:pos="9000"/>
        </w:tabs>
        <w:spacing w:before="120"/>
        <w:jc w:val="both"/>
        <w:rPr>
          <w:bCs/>
          <w:u w:val="single"/>
        </w:rPr>
      </w:pPr>
      <w:r w:rsidRPr="008F2CC4">
        <w:rPr>
          <w:bCs/>
          <w:i/>
          <w:iCs/>
          <w:u w:val="single"/>
        </w:rPr>
        <w:t>Termination Currency</w:t>
      </w:r>
      <w:r w:rsidRPr="008F2CC4">
        <w:rPr>
          <w:bCs/>
        </w:rPr>
        <w:t>:</w:t>
      </w:r>
      <w:r w:rsidR="009F5C05" w:rsidRPr="008F2CC4">
        <w:rPr>
          <w:bCs/>
        </w:rPr>
        <w:t xml:space="preserve"> </w:t>
      </w:r>
      <w:r w:rsidRPr="008F2CC4">
        <w:rPr>
          <w:bCs/>
        </w:rPr>
        <w:t xml:space="preserve">The </w:t>
      </w:r>
      <w:r>
        <w:rPr>
          <w:bCs/>
        </w:rPr>
        <w:t>participants</w:t>
      </w:r>
      <w:r w:rsidRPr="008F2CC4">
        <w:rPr>
          <w:bCs/>
        </w:rPr>
        <w:t xml:space="preserve"> determined that this section should be deleted</w:t>
      </w:r>
      <w:r>
        <w:rPr>
          <w:bCs/>
        </w:rPr>
        <w:t xml:space="preserve"> along with the Tax Payment section</w:t>
      </w:r>
      <w:r w:rsidRPr="008F2CC4">
        <w:rPr>
          <w:bCs/>
        </w:rPr>
        <w:t>.</w:t>
      </w:r>
      <w:r>
        <w:rPr>
          <w:bCs/>
          <w:u w:val="single"/>
        </w:rPr>
        <w:t xml:space="preserve"> </w:t>
      </w:r>
    </w:p>
    <w:p w14:paraId="45F8CC96" w14:textId="042BA5FA" w:rsidR="003E0261" w:rsidRDefault="003E0261" w:rsidP="006E5362">
      <w:pPr>
        <w:widowControl w:val="0"/>
        <w:tabs>
          <w:tab w:val="left" w:pos="1440"/>
          <w:tab w:val="right" w:pos="9000"/>
        </w:tabs>
        <w:spacing w:before="120"/>
        <w:jc w:val="both"/>
        <w:rPr>
          <w:bCs/>
        </w:rPr>
      </w:pPr>
      <w:r>
        <w:rPr>
          <w:bCs/>
        </w:rPr>
        <w:t xml:space="preserve">The Contracts Datasets </w:t>
      </w:r>
      <w:r w:rsidR="001B6FD1">
        <w:rPr>
          <w:bCs/>
        </w:rPr>
        <w:t>Ex</w:t>
      </w:r>
      <w:r>
        <w:rPr>
          <w:bCs/>
        </w:rPr>
        <w:t xml:space="preserve">cel spreadsheet, as revised during the meeting, may be accessed at the following link: </w:t>
      </w:r>
      <w:hyperlink r:id="rId16" w:history="1">
        <w:r w:rsidRPr="008A0144">
          <w:rPr>
            <w:rStyle w:val="Hyperlink"/>
            <w:bCs/>
          </w:rPr>
          <w:t>https://www.naesb.org/member_login_check.asp?doc=weq_bps_rmq_bps092121a1.xlsx</w:t>
        </w:r>
      </w:hyperlink>
      <w:r>
        <w:rPr>
          <w:bCs/>
        </w:rPr>
        <w:t xml:space="preserve">. </w:t>
      </w:r>
    </w:p>
    <w:p w14:paraId="521BCE71" w14:textId="1911410A" w:rsidR="009F5C05" w:rsidRDefault="00D3642E" w:rsidP="006E5362">
      <w:pPr>
        <w:widowControl w:val="0"/>
        <w:tabs>
          <w:tab w:val="left" w:pos="1440"/>
          <w:tab w:val="right" w:pos="9000"/>
        </w:tabs>
        <w:spacing w:before="120"/>
        <w:jc w:val="both"/>
        <w:rPr>
          <w:bCs/>
        </w:rPr>
      </w:pPr>
      <w:r>
        <w:rPr>
          <w:bCs/>
        </w:rPr>
        <w:t xml:space="preserve">During the next meeting, the participants will </w:t>
      </w:r>
      <w:r w:rsidR="008F2CC4">
        <w:rPr>
          <w:bCs/>
        </w:rPr>
        <w:t>review</w:t>
      </w:r>
      <w:r>
        <w:rPr>
          <w:bCs/>
        </w:rPr>
        <w:t xml:space="preserve"> </w:t>
      </w:r>
      <w:r w:rsidR="007F7736">
        <w:rPr>
          <w:bCs/>
        </w:rPr>
        <w:t>Exhibit A</w:t>
      </w:r>
      <w:r w:rsidR="008F2CC4">
        <w:rPr>
          <w:bCs/>
        </w:rPr>
        <w:t>, the</w:t>
      </w:r>
      <w:r w:rsidR="007F7736">
        <w:rPr>
          <w:bCs/>
        </w:rPr>
        <w:t xml:space="preserve"> </w:t>
      </w:r>
      <w:r w:rsidR="007C7098">
        <w:rPr>
          <w:bCs/>
        </w:rPr>
        <w:t>Transaction</w:t>
      </w:r>
      <w:r w:rsidR="007F7736">
        <w:rPr>
          <w:bCs/>
        </w:rPr>
        <w:t xml:space="preserve"> Confirmation</w:t>
      </w:r>
      <w:r>
        <w:rPr>
          <w:bCs/>
        </w:rPr>
        <w:t>.</w:t>
      </w:r>
    </w:p>
    <w:p w14:paraId="74CA7807" w14:textId="0488515D" w:rsidR="003A1610" w:rsidRPr="00694063" w:rsidRDefault="0026341B" w:rsidP="0063062B">
      <w:pPr>
        <w:widowControl w:val="0"/>
        <w:numPr>
          <w:ilvl w:val="0"/>
          <w:numId w:val="49"/>
        </w:numPr>
        <w:tabs>
          <w:tab w:val="left" w:pos="1440"/>
          <w:tab w:val="num" w:pos="1620"/>
        </w:tabs>
        <w:spacing w:before="120"/>
        <w:ind w:left="720"/>
        <w:jc w:val="both"/>
        <w:rPr>
          <w:bCs/>
        </w:rPr>
      </w:pPr>
      <w:r w:rsidRPr="00694063">
        <w:rPr>
          <w:b/>
          <w:bCs/>
        </w:rPr>
        <w:t>Next Steps</w:t>
      </w:r>
    </w:p>
    <w:p w14:paraId="699A1D77" w14:textId="06FC0BF1" w:rsidR="00A950F5" w:rsidRPr="00416FA1" w:rsidRDefault="00A950F5" w:rsidP="006E5362">
      <w:pPr>
        <w:widowControl w:val="0"/>
        <w:tabs>
          <w:tab w:val="left" w:pos="1440"/>
        </w:tabs>
        <w:spacing w:before="120"/>
        <w:jc w:val="both"/>
      </w:pPr>
      <w:r w:rsidRPr="00694063">
        <w:rPr>
          <w:bCs/>
        </w:rPr>
        <w:t>The</w:t>
      </w:r>
      <w:r w:rsidRPr="00694063">
        <w:t xml:space="preserve"> next joint RMQ/WEQ BPS meeting is scheduled for</w:t>
      </w:r>
      <w:r w:rsidR="00D32075">
        <w:t xml:space="preserve"> </w:t>
      </w:r>
      <w:r w:rsidR="000F4D46">
        <w:t>October 12</w:t>
      </w:r>
      <w:r w:rsidRPr="00694063">
        <w:t xml:space="preserve">, 2021 from 10:00 AM to </w:t>
      </w:r>
      <w:r w:rsidR="00D328E6" w:rsidRPr="00694063">
        <w:t>12</w:t>
      </w:r>
      <w:r w:rsidRPr="00694063">
        <w:t>:00 PM Central.</w:t>
      </w:r>
      <w:r w:rsidR="00366FA0" w:rsidRPr="00694063">
        <w:t xml:space="preserve"> </w:t>
      </w:r>
      <w:r w:rsidRPr="00694063">
        <w:t xml:space="preserve"> During the meeting, the participants will </w:t>
      </w:r>
      <w:r w:rsidR="00E176C4" w:rsidRPr="00694063">
        <w:t xml:space="preserve">continue addressing the </w:t>
      </w:r>
      <w:r w:rsidRPr="00694063">
        <w:t xml:space="preserve">NAESB Base Contract for Renewable Energy Certificates (RECs) under 2021 RMQ Annual Plan Item </w:t>
      </w:r>
      <w:proofErr w:type="gramStart"/>
      <w:r w:rsidRPr="00694063">
        <w:t>2.b</w:t>
      </w:r>
      <w:proofErr w:type="gramEnd"/>
      <w:r w:rsidR="00E176C4" w:rsidRPr="00694063">
        <w:t xml:space="preserve"> and </w:t>
      </w:r>
      <w:r w:rsidRPr="00694063">
        <w:t xml:space="preserve">2021 WEQ Annual Plan Item 6.b.ii – </w:t>
      </w:r>
      <w:bookmarkStart w:id="4" w:name="_Hlk68618529"/>
      <w:r w:rsidRPr="00694063">
        <w:t xml:space="preserve">Develop technical implementation business practice standards to </w:t>
      </w:r>
      <w:r w:rsidRPr="00416FA1">
        <w:t>support automation of the current REC creation, accounting and retirement processes for voluntary markets consistent with the Base Contract for Sale and Purchase of REC.</w:t>
      </w:r>
      <w:bookmarkEnd w:id="4"/>
    </w:p>
    <w:p w14:paraId="3691BDEB" w14:textId="27C9D3DB" w:rsidR="00171CE0" w:rsidRPr="00416FA1" w:rsidRDefault="0063062B" w:rsidP="006E5362">
      <w:pPr>
        <w:widowControl w:val="0"/>
        <w:tabs>
          <w:tab w:val="left" w:pos="1440"/>
        </w:tabs>
        <w:spacing w:before="120"/>
        <w:jc w:val="both"/>
        <w:rPr>
          <w:b/>
          <w:bCs/>
        </w:rPr>
      </w:pPr>
      <w:r>
        <w:rPr>
          <w:b/>
          <w:bCs/>
        </w:rPr>
        <w:t>5</w:t>
      </w:r>
      <w:r w:rsidR="00A950F5" w:rsidRPr="00416FA1">
        <w:rPr>
          <w:b/>
          <w:bCs/>
        </w:rPr>
        <w:t>.</w:t>
      </w:r>
      <w:r w:rsidR="00A950F5" w:rsidRPr="00416FA1">
        <w:tab/>
      </w:r>
      <w:r w:rsidR="00C44C62" w:rsidRPr="00416FA1">
        <w:rPr>
          <w:b/>
          <w:bCs/>
        </w:rPr>
        <w:t>Adjourn</w:t>
      </w:r>
    </w:p>
    <w:p w14:paraId="28C22ED2" w14:textId="4E8CD2F4" w:rsidR="005C657F" w:rsidRDefault="000F6131" w:rsidP="005C657F">
      <w:pPr>
        <w:widowControl w:val="0"/>
        <w:tabs>
          <w:tab w:val="left" w:pos="1440"/>
        </w:tabs>
        <w:spacing w:before="120"/>
        <w:jc w:val="both"/>
        <w:rPr>
          <w:bCs/>
        </w:rPr>
      </w:pPr>
      <w:r w:rsidRPr="00416FA1">
        <w:rPr>
          <w:bCs/>
        </w:rPr>
        <w:t>The meeting adjourn</w:t>
      </w:r>
      <w:r w:rsidR="00221B14" w:rsidRPr="00416FA1">
        <w:rPr>
          <w:bCs/>
        </w:rPr>
        <w:t>ed</w:t>
      </w:r>
      <w:r w:rsidR="004A2B51" w:rsidRPr="00416FA1">
        <w:rPr>
          <w:bCs/>
        </w:rPr>
        <w:t xml:space="preserve"> at </w:t>
      </w:r>
      <w:r w:rsidR="0025179F" w:rsidRPr="00416FA1">
        <w:rPr>
          <w:bCs/>
        </w:rPr>
        <w:t>1</w:t>
      </w:r>
      <w:r w:rsidR="004A2B51" w:rsidRPr="00416FA1">
        <w:rPr>
          <w:bCs/>
        </w:rPr>
        <w:t>1:</w:t>
      </w:r>
      <w:r w:rsidR="00115B59" w:rsidRPr="00416FA1">
        <w:rPr>
          <w:bCs/>
        </w:rPr>
        <w:t>5</w:t>
      </w:r>
      <w:r w:rsidR="007F7736">
        <w:rPr>
          <w:bCs/>
        </w:rPr>
        <w:t>1</w:t>
      </w:r>
      <w:r w:rsidR="0025179F" w:rsidRPr="00416FA1">
        <w:rPr>
          <w:bCs/>
        </w:rPr>
        <w:t xml:space="preserve"> </w:t>
      </w:r>
      <w:r w:rsidR="004A2B51" w:rsidRPr="00416FA1">
        <w:rPr>
          <w:bCs/>
        </w:rPr>
        <w:t>A</w:t>
      </w:r>
      <w:r w:rsidR="00131557" w:rsidRPr="00416FA1">
        <w:rPr>
          <w:bCs/>
        </w:rPr>
        <w:t>M</w:t>
      </w:r>
      <w:r w:rsidR="00E90780" w:rsidRPr="00416FA1">
        <w:rPr>
          <w:bCs/>
        </w:rPr>
        <w:t xml:space="preserve"> Central</w:t>
      </w:r>
      <w:r w:rsidR="0025179F" w:rsidRPr="00416FA1">
        <w:rPr>
          <w:bCs/>
        </w:rPr>
        <w:t xml:space="preserve"> on a motion by</w:t>
      </w:r>
      <w:r w:rsidR="007F7736">
        <w:rPr>
          <w:bCs/>
        </w:rPr>
        <w:t xml:space="preserve"> Ms. Sieg</w:t>
      </w:r>
      <w:r w:rsidR="00D3642E">
        <w:rPr>
          <w:bCs/>
        </w:rPr>
        <w:t xml:space="preserve">.  </w:t>
      </w:r>
      <w:r w:rsidR="007F7736">
        <w:rPr>
          <w:bCs/>
        </w:rPr>
        <w:t>Ms. Crockett seconded the motion</w:t>
      </w:r>
      <w:r w:rsidR="00D3642E">
        <w:rPr>
          <w:bCs/>
        </w:rPr>
        <w:t xml:space="preserve"> which passed without opposition.</w:t>
      </w:r>
      <w:r w:rsidR="007F7736">
        <w:rPr>
          <w:bCs/>
        </w:rPr>
        <w:t xml:space="preserve">  </w:t>
      </w:r>
    </w:p>
    <w:p w14:paraId="6AB4C4B1" w14:textId="77777777" w:rsidR="005C657F" w:rsidRDefault="005C657F">
      <w:pPr>
        <w:rPr>
          <w:bCs/>
        </w:rPr>
      </w:pPr>
      <w:r>
        <w:rPr>
          <w:bCs/>
        </w:rPr>
        <w:br w:type="page"/>
      </w:r>
    </w:p>
    <w:p w14:paraId="10A8773C" w14:textId="77777777" w:rsidR="00366FA0" w:rsidRPr="005C657F" w:rsidRDefault="00366FA0" w:rsidP="005C657F">
      <w:pPr>
        <w:widowControl w:val="0"/>
        <w:tabs>
          <w:tab w:val="left" w:pos="1440"/>
        </w:tabs>
        <w:spacing w:before="120"/>
        <w:jc w:val="both"/>
        <w:rPr>
          <w:bCs/>
        </w:rPr>
      </w:pPr>
    </w:p>
    <w:p w14:paraId="1F76EEAC" w14:textId="3ADF6F6B" w:rsidR="000A4BFF" w:rsidRPr="008A5A5E" w:rsidRDefault="006E5362" w:rsidP="00366FA0">
      <w:pPr>
        <w:widowControl w:val="0"/>
        <w:tabs>
          <w:tab w:val="left" w:pos="1440"/>
        </w:tabs>
        <w:spacing w:before="120"/>
        <w:ind w:left="900" w:hanging="900"/>
        <w:jc w:val="both"/>
        <w:rPr>
          <w:b/>
          <w:bCs/>
        </w:rPr>
      </w:pPr>
      <w:r>
        <w:rPr>
          <w:b/>
          <w:bCs/>
        </w:rPr>
        <w:t>5.</w:t>
      </w:r>
      <w:r>
        <w:rPr>
          <w:b/>
          <w:bCs/>
        </w:rPr>
        <w:tab/>
      </w:r>
      <w:r w:rsidR="00C44C62" w:rsidRPr="00947EDA">
        <w:rPr>
          <w:b/>
          <w:bCs/>
        </w:rPr>
        <w:t>Attendance</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366FA0">
            <w:pPr>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366FA0">
            <w:pPr>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366FA0">
            <w:pPr>
              <w:spacing w:before="120"/>
              <w:rPr>
                <w:rFonts w:ascii="Calibri" w:eastAsiaTheme="minorHAnsi" w:hAnsi="Calibri" w:cs="Calibri"/>
                <w:sz w:val="22"/>
                <w:szCs w:val="22"/>
              </w:rPr>
            </w:pPr>
            <w:r w:rsidRPr="003A33E1">
              <w:rPr>
                <w:b/>
                <w:bCs/>
              </w:rPr>
              <w:t>Organization</w:t>
            </w:r>
          </w:p>
        </w:tc>
      </w:tr>
      <w:tr w:rsidR="00D66AB1" w:rsidRPr="00286562" w14:paraId="4FB17A11" w14:textId="77777777" w:rsidTr="001262CB">
        <w:tc>
          <w:tcPr>
            <w:tcW w:w="1998" w:type="dxa"/>
            <w:tcMar>
              <w:top w:w="0" w:type="dxa"/>
              <w:left w:w="108" w:type="dxa"/>
              <w:bottom w:w="0" w:type="dxa"/>
              <w:right w:w="108" w:type="dxa"/>
            </w:tcMar>
          </w:tcPr>
          <w:p w14:paraId="16875D2E" w14:textId="7E0AB9CE" w:rsidR="00D66AB1" w:rsidRDefault="00D66AB1" w:rsidP="00D66AB1">
            <w:pPr>
              <w:spacing w:before="120"/>
              <w:rPr>
                <w:bCs/>
              </w:rPr>
            </w:pPr>
            <w:r>
              <w:rPr>
                <w:bCs/>
              </w:rPr>
              <w:t>Adrian</w:t>
            </w:r>
          </w:p>
        </w:tc>
        <w:tc>
          <w:tcPr>
            <w:tcW w:w="3240" w:type="dxa"/>
            <w:tcMar>
              <w:top w:w="0" w:type="dxa"/>
              <w:left w:w="108" w:type="dxa"/>
              <w:bottom w:w="0" w:type="dxa"/>
              <w:right w:w="108" w:type="dxa"/>
            </w:tcMar>
          </w:tcPr>
          <w:p w14:paraId="620E6D2C" w14:textId="01E2644A" w:rsidR="00D66AB1" w:rsidRDefault="00D66AB1" w:rsidP="00D66AB1">
            <w:pPr>
              <w:spacing w:before="120"/>
              <w:rPr>
                <w:bCs/>
              </w:rPr>
            </w:pPr>
            <w:r>
              <w:rPr>
                <w:bCs/>
              </w:rPr>
              <w:t>Allen</w:t>
            </w:r>
          </w:p>
        </w:tc>
        <w:tc>
          <w:tcPr>
            <w:tcW w:w="3870" w:type="dxa"/>
            <w:tcMar>
              <w:top w:w="0" w:type="dxa"/>
              <w:left w:w="108" w:type="dxa"/>
              <w:bottom w:w="0" w:type="dxa"/>
              <w:right w:w="108" w:type="dxa"/>
            </w:tcMar>
          </w:tcPr>
          <w:p w14:paraId="5E7F2B6A" w14:textId="278B480E" w:rsidR="00D66AB1" w:rsidRDefault="00D66AB1" w:rsidP="00D66AB1">
            <w:pPr>
              <w:spacing w:before="120"/>
              <w:rPr>
                <w:bCs/>
              </w:rPr>
            </w:pPr>
            <w:r>
              <w:rPr>
                <w:bCs/>
              </w:rPr>
              <w:t>Bonneville Power Administration</w:t>
            </w:r>
          </w:p>
        </w:tc>
      </w:tr>
      <w:tr w:rsidR="0077024F" w:rsidRPr="00286562" w14:paraId="7C37CA60" w14:textId="77777777" w:rsidTr="001262CB">
        <w:tc>
          <w:tcPr>
            <w:tcW w:w="1998" w:type="dxa"/>
            <w:tcMar>
              <w:top w:w="0" w:type="dxa"/>
              <w:left w:w="108" w:type="dxa"/>
              <w:bottom w:w="0" w:type="dxa"/>
              <w:right w:w="108" w:type="dxa"/>
            </w:tcMar>
          </w:tcPr>
          <w:p w14:paraId="257C7644" w14:textId="758BBA37" w:rsidR="0077024F" w:rsidRDefault="0077024F" w:rsidP="00366FA0">
            <w:pPr>
              <w:spacing w:before="120"/>
              <w:rPr>
                <w:bCs/>
              </w:rPr>
            </w:pPr>
            <w:r>
              <w:rPr>
                <w:bCs/>
              </w:rPr>
              <w:t>Dawna</w:t>
            </w:r>
          </w:p>
        </w:tc>
        <w:tc>
          <w:tcPr>
            <w:tcW w:w="3240" w:type="dxa"/>
            <w:tcMar>
              <w:top w:w="0" w:type="dxa"/>
              <w:left w:w="108" w:type="dxa"/>
              <w:bottom w:w="0" w:type="dxa"/>
              <w:right w:w="108" w:type="dxa"/>
            </w:tcMar>
          </w:tcPr>
          <w:p w14:paraId="32D1D729" w14:textId="24B120D0" w:rsidR="0077024F" w:rsidRDefault="0077024F" w:rsidP="00366FA0">
            <w:pPr>
              <w:spacing w:before="120"/>
              <w:rPr>
                <w:bCs/>
              </w:rPr>
            </w:pPr>
            <w:r>
              <w:rPr>
                <w:bCs/>
              </w:rPr>
              <w:t>Aragon</w:t>
            </w:r>
          </w:p>
        </w:tc>
        <w:tc>
          <w:tcPr>
            <w:tcW w:w="3870" w:type="dxa"/>
            <w:tcMar>
              <w:top w:w="0" w:type="dxa"/>
              <w:left w:w="108" w:type="dxa"/>
              <w:bottom w:w="0" w:type="dxa"/>
              <w:right w:w="108" w:type="dxa"/>
            </w:tcMar>
          </w:tcPr>
          <w:p w14:paraId="37380C2C" w14:textId="29C06B86" w:rsidR="0077024F" w:rsidRDefault="0077024F" w:rsidP="00366FA0">
            <w:pPr>
              <w:spacing w:before="120"/>
              <w:rPr>
                <w:bCs/>
              </w:rPr>
            </w:pPr>
            <w:r>
              <w:rPr>
                <w:bCs/>
              </w:rPr>
              <w:t>Tennessee Valley Authority</w:t>
            </w:r>
          </w:p>
        </w:tc>
      </w:tr>
      <w:tr w:rsidR="009F5C05" w:rsidRPr="00286562" w14:paraId="272A80B2" w14:textId="77777777" w:rsidTr="001262CB">
        <w:tc>
          <w:tcPr>
            <w:tcW w:w="1998" w:type="dxa"/>
            <w:tcMar>
              <w:top w:w="0" w:type="dxa"/>
              <w:left w:w="108" w:type="dxa"/>
              <w:bottom w:w="0" w:type="dxa"/>
              <w:right w:w="108" w:type="dxa"/>
            </w:tcMar>
          </w:tcPr>
          <w:p w14:paraId="18042EC6" w14:textId="6D8763C0" w:rsidR="009F5C05" w:rsidRDefault="009F5C05" w:rsidP="000F4D46">
            <w:pPr>
              <w:spacing w:before="120"/>
              <w:rPr>
                <w:bCs/>
              </w:rPr>
            </w:pPr>
            <w:r>
              <w:rPr>
                <w:bCs/>
              </w:rPr>
              <w:t>Christopher</w:t>
            </w:r>
          </w:p>
        </w:tc>
        <w:tc>
          <w:tcPr>
            <w:tcW w:w="3240" w:type="dxa"/>
            <w:tcMar>
              <w:top w:w="0" w:type="dxa"/>
              <w:left w:w="108" w:type="dxa"/>
              <w:bottom w:w="0" w:type="dxa"/>
              <w:right w:w="108" w:type="dxa"/>
            </w:tcMar>
          </w:tcPr>
          <w:p w14:paraId="73832D61" w14:textId="0063E0F7" w:rsidR="009F5C05" w:rsidRDefault="009F5C05" w:rsidP="000F4D46">
            <w:pPr>
              <w:spacing w:before="120"/>
              <w:rPr>
                <w:bCs/>
              </w:rPr>
            </w:pPr>
            <w:r>
              <w:rPr>
                <w:bCs/>
              </w:rPr>
              <w:t>Burden</w:t>
            </w:r>
          </w:p>
        </w:tc>
        <w:tc>
          <w:tcPr>
            <w:tcW w:w="3870" w:type="dxa"/>
            <w:tcMar>
              <w:top w:w="0" w:type="dxa"/>
              <w:left w:w="108" w:type="dxa"/>
              <w:bottom w:w="0" w:type="dxa"/>
              <w:right w:w="108" w:type="dxa"/>
            </w:tcMar>
          </w:tcPr>
          <w:p w14:paraId="0A70DF13" w14:textId="08116E34" w:rsidR="009F5C05" w:rsidRDefault="009F5C05" w:rsidP="000F4D46">
            <w:pPr>
              <w:autoSpaceDE w:val="0"/>
              <w:autoSpaceDN w:val="0"/>
              <w:adjustRightInd w:val="0"/>
              <w:spacing w:before="120"/>
              <w:rPr>
                <w:bCs/>
              </w:rPr>
            </w:pPr>
            <w:r>
              <w:rPr>
                <w:bCs/>
              </w:rPr>
              <w:t>Enbridge (U.S.) Inc.</w:t>
            </w:r>
          </w:p>
        </w:tc>
      </w:tr>
      <w:tr w:rsidR="0077024F" w:rsidRPr="00286562" w14:paraId="52FADADE" w14:textId="77777777" w:rsidTr="001262CB">
        <w:tc>
          <w:tcPr>
            <w:tcW w:w="1998" w:type="dxa"/>
            <w:tcMar>
              <w:top w:w="0" w:type="dxa"/>
              <w:left w:w="108" w:type="dxa"/>
              <w:bottom w:w="0" w:type="dxa"/>
              <w:right w:w="108" w:type="dxa"/>
            </w:tcMar>
          </w:tcPr>
          <w:p w14:paraId="4804AF1D" w14:textId="00F90D7F" w:rsidR="0077024F" w:rsidRPr="0077024F" w:rsidRDefault="0077024F" w:rsidP="00366FA0">
            <w:pPr>
              <w:spacing w:before="120"/>
              <w:rPr>
                <w:bCs/>
              </w:rPr>
            </w:pPr>
            <w:r w:rsidRPr="0077024F">
              <w:rPr>
                <w:bCs/>
              </w:rPr>
              <w:t>David</w:t>
            </w:r>
          </w:p>
        </w:tc>
        <w:tc>
          <w:tcPr>
            <w:tcW w:w="3240" w:type="dxa"/>
            <w:tcMar>
              <w:top w:w="0" w:type="dxa"/>
              <w:left w:w="108" w:type="dxa"/>
              <w:bottom w:w="0" w:type="dxa"/>
              <w:right w:w="108" w:type="dxa"/>
            </w:tcMar>
          </w:tcPr>
          <w:p w14:paraId="76BEC033" w14:textId="5BC4FD14" w:rsidR="0077024F" w:rsidRPr="0077024F" w:rsidRDefault="0077024F" w:rsidP="00366FA0">
            <w:pPr>
              <w:spacing w:before="120"/>
              <w:rPr>
                <w:bCs/>
              </w:rPr>
            </w:pPr>
            <w:r w:rsidRPr="0077024F">
              <w:rPr>
                <w:bCs/>
              </w:rPr>
              <w:t>Crabtree</w:t>
            </w:r>
          </w:p>
        </w:tc>
        <w:tc>
          <w:tcPr>
            <w:tcW w:w="3870" w:type="dxa"/>
            <w:tcMar>
              <w:top w:w="0" w:type="dxa"/>
              <w:left w:w="108" w:type="dxa"/>
              <w:bottom w:w="0" w:type="dxa"/>
              <w:right w:w="108" w:type="dxa"/>
            </w:tcMar>
          </w:tcPr>
          <w:p w14:paraId="0EE06E79" w14:textId="09F8B640" w:rsidR="0077024F" w:rsidRPr="0077024F" w:rsidRDefault="0077024F" w:rsidP="00115B59">
            <w:pPr>
              <w:autoSpaceDE w:val="0"/>
              <w:autoSpaceDN w:val="0"/>
              <w:adjustRightInd w:val="0"/>
              <w:spacing w:before="120"/>
              <w:rPr>
                <w:color w:val="000000"/>
              </w:rPr>
            </w:pPr>
            <w:r>
              <w:rPr>
                <w:color w:val="000000"/>
              </w:rPr>
              <w:t>Tampa Electric Company</w:t>
            </w:r>
          </w:p>
        </w:tc>
      </w:tr>
      <w:tr w:rsidR="00F0482D" w:rsidRPr="00286562" w14:paraId="69C6B914" w14:textId="77777777" w:rsidTr="001262CB">
        <w:tc>
          <w:tcPr>
            <w:tcW w:w="1998" w:type="dxa"/>
            <w:tcMar>
              <w:top w:w="0" w:type="dxa"/>
              <w:left w:w="108" w:type="dxa"/>
              <w:bottom w:w="0" w:type="dxa"/>
              <w:right w:w="108" w:type="dxa"/>
            </w:tcMar>
          </w:tcPr>
          <w:p w14:paraId="17EBC083" w14:textId="641E7EF3" w:rsidR="00F0482D" w:rsidRPr="002760CC" w:rsidRDefault="00F0482D" w:rsidP="00366FA0">
            <w:pPr>
              <w:spacing w:before="120"/>
              <w:rPr>
                <w:bCs/>
              </w:rPr>
            </w:pPr>
            <w:r w:rsidRPr="002760CC">
              <w:rPr>
                <w:bCs/>
              </w:rPr>
              <w:t>Valerie</w:t>
            </w:r>
          </w:p>
        </w:tc>
        <w:tc>
          <w:tcPr>
            <w:tcW w:w="3240" w:type="dxa"/>
            <w:tcMar>
              <w:top w:w="0" w:type="dxa"/>
              <w:left w:w="108" w:type="dxa"/>
              <w:bottom w:w="0" w:type="dxa"/>
              <w:right w:w="108" w:type="dxa"/>
            </w:tcMar>
          </w:tcPr>
          <w:p w14:paraId="4A452FE4" w14:textId="316D91AA" w:rsidR="00F0482D" w:rsidRPr="002760CC" w:rsidRDefault="00F0482D" w:rsidP="00366FA0">
            <w:pPr>
              <w:spacing w:before="120"/>
              <w:rPr>
                <w:bCs/>
              </w:rPr>
            </w:pPr>
            <w:r w:rsidRPr="002760CC">
              <w:rPr>
                <w:bCs/>
              </w:rPr>
              <w:t>Crockett</w:t>
            </w:r>
          </w:p>
        </w:tc>
        <w:tc>
          <w:tcPr>
            <w:tcW w:w="3870" w:type="dxa"/>
            <w:tcMar>
              <w:top w:w="0" w:type="dxa"/>
              <w:left w:w="108" w:type="dxa"/>
              <w:bottom w:w="0" w:type="dxa"/>
              <w:right w:w="108" w:type="dxa"/>
            </w:tcMar>
          </w:tcPr>
          <w:p w14:paraId="5B4B108C" w14:textId="74C7D970" w:rsidR="00F0482D" w:rsidRPr="002760CC" w:rsidRDefault="0014688C" w:rsidP="00366FA0">
            <w:pPr>
              <w:spacing w:before="120"/>
              <w:rPr>
                <w:bCs/>
              </w:rPr>
            </w:pPr>
            <w:r>
              <w:rPr>
                <w:bCs/>
              </w:rPr>
              <w:t>Tennessee Valley Authority</w:t>
            </w:r>
          </w:p>
        </w:tc>
      </w:tr>
      <w:tr w:rsidR="00D66AB1" w:rsidRPr="00286562" w14:paraId="441D66D7" w14:textId="77777777" w:rsidTr="001262CB">
        <w:tc>
          <w:tcPr>
            <w:tcW w:w="1998" w:type="dxa"/>
            <w:tcMar>
              <w:top w:w="0" w:type="dxa"/>
              <w:left w:w="108" w:type="dxa"/>
              <w:bottom w:w="0" w:type="dxa"/>
              <w:right w:w="108" w:type="dxa"/>
            </w:tcMar>
          </w:tcPr>
          <w:p w14:paraId="5D1B2D79" w14:textId="02431F90" w:rsidR="00D66AB1" w:rsidRPr="002760CC" w:rsidRDefault="00D66AB1" w:rsidP="00D66AB1">
            <w:pPr>
              <w:spacing w:before="120"/>
              <w:rPr>
                <w:bCs/>
              </w:rPr>
            </w:pPr>
            <w:r>
              <w:rPr>
                <w:bCs/>
              </w:rPr>
              <w:t>Mary</w:t>
            </w:r>
          </w:p>
        </w:tc>
        <w:tc>
          <w:tcPr>
            <w:tcW w:w="3240" w:type="dxa"/>
            <w:tcMar>
              <w:top w:w="0" w:type="dxa"/>
              <w:left w:w="108" w:type="dxa"/>
              <w:bottom w:w="0" w:type="dxa"/>
              <w:right w:w="108" w:type="dxa"/>
            </w:tcMar>
          </w:tcPr>
          <w:p w14:paraId="76AC71B7" w14:textId="344B637E" w:rsidR="00D66AB1" w:rsidRPr="002760CC" w:rsidRDefault="00D66AB1" w:rsidP="00D66AB1">
            <w:pPr>
              <w:spacing w:before="120"/>
              <w:rPr>
                <w:bCs/>
              </w:rPr>
            </w:pPr>
            <w:r>
              <w:rPr>
                <w:bCs/>
              </w:rPr>
              <w:t>Do</w:t>
            </w:r>
          </w:p>
        </w:tc>
        <w:tc>
          <w:tcPr>
            <w:tcW w:w="3870" w:type="dxa"/>
            <w:tcMar>
              <w:top w:w="0" w:type="dxa"/>
              <w:left w:w="108" w:type="dxa"/>
              <w:bottom w:w="0" w:type="dxa"/>
              <w:right w:w="108" w:type="dxa"/>
            </w:tcMar>
          </w:tcPr>
          <w:p w14:paraId="509375DC" w14:textId="198B2ABC" w:rsidR="00D66AB1" w:rsidRDefault="001B6FD1" w:rsidP="00D66AB1">
            <w:pPr>
              <w:spacing w:before="120"/>
              <w:rPr>
                <w:bCs/>
              </w:rPr>
            </w:pPr>
            <w:r>
              <w:rPr>
                <w:bCs/>
              </w:rPr>
              <w:t>Agility CIS</w:t>
            </w:r>
          </w:p>
        </w:tc>
      </w:tr>
      <w:tr w:rsidR="00391047" w:rsidRPr="00286562" w14:paraId="61C08159" w14:textId="77777777" w:rsidTr="001262CB">
        <w:tc>
          <w:tcPr>
            <w:tcW w:w="1998" w:type="dxa"/>
            <w:tcMar>
              <w:top w:w="0" w:type="dxa"/>
              <w:left w:w="108" w:type="dxa"/>
              <w:bottom w:w="0" w:type="dxa"/>
              <w:right w:w="108" w:type="dxa"/>
            </w:tcMar>
          </w:tcPr>
          <w:p w14:paraId="48D51E9D" w14:textId="54D1735A" w:rsidR="00391047" w:rsidRDefault="00391047" w:rsidP="00D66AB1">
            <w:pPr>
              <w:spacing w:before="120"/>
              <w:rPr>
                <w:bCs/>
              </w:rPr>
            </w:pPr>
            <w:r>
              <w:rPr>
                <w:bCs/>
              </w:rPr>
              <w:t>Patrick</w:t>
            </w:r>
          </w:p>
        </w:tc>
        <w:tc>
          <w:tcPr>
            <w:tcW w:w="3240" w:type="dxa"/>
            <w:tcMar>
              <w:top w:w="0" w:type="dxa"/>
              <w:left w:w="108" w:type="dxa"/>
              <w:bottom w:w="0" w:type="dxa"/>
              <w:right w:w="108" w:type="dxa"/>
            </w:tcMar>
          </w:tcPr>
          <w:p w14:paraId="33043604" w14:textId="1B536100" w:rsidR="00391047" w:rsidRDefault="00391047" w:rsidP="00D66AB1">
            <w:pPr>
              <w:spacing w:before="120"/>
              <w:rPr>
                <w:bCs/>
              </w:rPr>
            </w:pPr>
            <w:r>
              <w:rPr>
                <w:bCs/>
              </w:rPr>
              <w:t>Foley</w:t>
            </w:r>
          </w:p>
        </w:tc>
        <w:tc>
          <w:tcPr>
            <w:tcW w:w="3870" w:type="dxa"/>
            <w:tcMar>
              <w:top w:w="0" w:type="dxa"/>
              <w:left w:w="108" w:type="dxa"/>
              <w:bottom w:w="0" w:type="dxa"/>
              <w:right w:w="108" w:type="dxa"/>
            </w:tcMar>
          </w:tcPr>
          <w:p w14:paraId="43990E25" w14:textId="4475D2DC" w:rsidR="00391047" w:rsidRDefault="00391047" w:rsidP="00D66AB1">
            <w:pPr>
              <w:spacing w:before="120"/>
              <w:rPr>
                <w:bCs/>
              </w:rPr>
            </w:pPr>
            <w:r>
              <w:rPr>
                <w:bCs/>
              </w:rPr>
              <w:t>NV Energy</w:t>
            </w:r>
          </w:p>
        </w:tc>
      </w:tr>
      <w:tr w:rsidR="00D66AB1" w:rsidRPr="00286562" w14:paraId="4C419C6E" w14:textId="77777777" w:rsidTr="001262CB">
        <w:tc>
          <w:tcPr>
            <w:tcW w:w="1998" w:type="dxa"/>
            <w:tcMar>
              <w:top w:w="0" w:type="dxa"/>
              <w:left w:w="108" w:type="dxa"/>
              <w:bottom w:w="0" w:type="dxa"/>
              <w:right w:w="108" w:type="dxa"/>
            </w:tcMar>
          </w:tcPr>
          <w:p w14:paraId="1D05A8AD" w14:textId="15180055" w:rsidR="00D66AB1" w:rsidRDefault="00D66AB1" w:rsidP="00D66AB1">
            <w:pPr>
              <w:spacing w:before="120"/>
              <w:rPr>
                <w:bCs/>
              </w:rPr>
            </w:pPr>
            <w:r>
              <w:rPr>
                <w:bCs/>
              </w:rPr>
              <w:t>Rachel</w:t>
            </w:r>
          </w:p>
        </w:tc>
        <w:tc>
          <w:tcPr>
            <w:tcW w:w="3240" w:type="dxa"/>
            <w:tcMar>
              <w:top w:w="0" w:type="dxa"/>
              <w:left w:w="108" w:type="dxa"/>
              <w:bottom w:w="0" w:type="dxa"/>
              <w:right w:w="108" w:type="dxa"/>
            </w:tcMar>
          </w:tcPr>
          <w:p w14:paraId="7D24C850" w14:textId="1094ADEA" w:rsidR="00D66AB1" w:rsidRDefault="00D66AB1" w:rsidP="00D66AB1">
            <w:pPr>
              <w:spacing w:before="120"/>
              <w:rPr>
                <w:bCs/>
              </w:rPr>
            </w:pPr>
            <w:proofErr w:type="spellStart"/>
            <w:r>
              <w:rPr>
                <w:bCs/>
              </w:rPr>
              <w:t>Hogge</w:t>
            </w:r>
            <w:proofErr w:type="spellEnd"/>
          </w:p>
        </w:tc>
        <w:tc>
          <w:tcPr>
            <w:tcW w:w="3870" w:type="dxa"/>
            <w:tcMar>
              <w:top w:w="0" w:type="dxa"/>
              <w:left w:w="108" w:type="dxa"/>
              <w:bottom w:w="0" w:type="dxa"/>
              <w:right w:w="108" w:type="dxa"/>
            </w:tcMar>
          </w:tcPr>
          <w:p w14:paraId="0725B29B" w14:textId="4D4C6203" w:rsidR="00D66AB1" w:rsidRDefault="00D66AB1" w:rsidP="00D66AB1">
            <w:pPr>
              <w:spacing w:before="120"/>
              <w:rPr>
                <w:bCs/>
              </w:rPr>
            </w:pPr>
            <w:r>
              <w:rPr>
                <w:bCs/>
              </w:rPr>
              <w:t>Eastern Gas Transmission and Storage</w:t>
            </w:r>
          </w:p>
        </w:tc>
      </w:tr>
      <w:tr w:rsidR="00D66AB1" w:rsidRPr="00286562" w14:paraId="7D1FE563" w14:textId="77777777" w:rsidTr="001262CB">
        <w:tc>
          <w:tcPr>
            <w:tcW w:w="1998" w:type="dxa"/>
            <w:tcMar>
              <w:top w:w="0" w:type="dxa"/>
              <w:left w:w="108" w:type="dxa"/>
              <w:bottom w:w="0" w:type="dxa"/>
              <w:right w:w="108" w:type="dxa"/>
            </w:tcMar>
          </w:tcPr>
          <w:p w14:paraId="6CB2C439" w14:textId="3F2BF9B9" w:rsidR="00D66AB1" w:rsidRPr="002760CC" w:rsidRDefault="00D66AB1" w:rsidP="00D66AB1">
            <w:pPr>
              <w:spacing w:before="120"/>
              <w:rPr>
                <w:bCs/>
              </w:rPr>
            </w:pPr>
            <w:r>
              <w:rPr>
                <w:bCs/>
              </w:rPr>
              <w:t>E</w:t>
            </w:r>
            <w:r w:rsidRPr="002760CC">
              <w:rPr>
                <w:bCs/>
              </w:rPr>
              <w:t>lizabeth</w:t>
            </w:r>
          </w:p>
        </w:tc>
        <w:tc>
          <w:tcPr>
            <w:tcW w:w="3240" w:type="dxa"/>
            <w:tcMar>
              <w:top w:w="0" w:type="dxa"/>
              <w:left w:w="108" w:type="dxa"/>
              <w:bottom w:w="0" w:type="dxa"/>
              <w:right w:w="108" w:type="dxa"/>
            </w:tcMar>
          </w:tcPr>
          <w:p w14:paraId="211EB64B" w14:textId="78B50C9B" w:rsidR="00D66AB1" w:rsidRPr="002760CC" w:rsidRDefault="00D66AB1" w:rsidP="00D66AB1">
            <w:pPr>
              <w:spacing w:before="120"/>
              <w:rPr>
                <w:bCs/>
              </w:rPr>
            </w:pPr>
            <w:r w:rsidRPr="002760CC">
              <w:rPr>
                <w:bCs/>
              </w:rPr>
              <w:t>Mallett</w:t>
            </w:r>
          </w:p>
        </w:tc>
        <w:tc>
          <w:tcPr>
            <w:tcW w:w="3870" w:type="dxa"/>
            <w:tcMar>
              <w:top w:w="0" w:type="dxa"/>
              <w:left w:w="108" w:type="dxa"/>
              <w:bottom w:w="0" w:type="dxa"/>
              <w:right w:w="108" w:type="dxa"/>
            </w:tcMar>
          </w:tcPr>
          <w:p w14:paraId="32443131" w14:textId="6C194381" w:rsidR="00D66AB1" w:rsidRPr="002760CC" w:rsidRDefault="00D66AB1" w:rsidP="00D66AB1">
            <w:pPr>
              <w:spacing w:before="120"/>
              <w:rPr>
                <w:bCs/>
              </w:rPr>
            </w:pPr>
            <w:r>
              <w:rPr>
                <w:bCs/>
              </w:rPr>
              <w:t>North American Energy Standards Board</w:t>
            </w:r>
          </w:p>
        </w:tc>
      </w:tr>
      <w:tr w:rsidR="00D66AB1" w:rsidRPr="00286562" w14:paraId="28B0EB32" w14:textId="77777777" w:rsidTr="001262CB">
        <w:tc>
          <w:tcPr>
            <w:tcW w:w="1998" w:type="dxa"/>
            <w:tcMar>
              <w:top w:w="0" w:type="dxa"/>
              <w:left w:w="108" w:type="dxa"/>
              <w:bottom w:w="0" w:type="dxa"/>
              <w:right w:w="108" w:type="dxa"/>
            </w:tcMar>
          </w:tcPr>
          <w:p w14:paraId="52626955" w14:textId="0EED42E5" w:rsidR="00D66AB1" w:rsidRDefault="00D66AB1" w:rsidP="00D66AB1">
            <w:pPr>
              <w:spacing w:before="120"/>
              <w:rPr>
                <w:bCs/>
              </w:rPr>
            </w:pPr>
            <w:r>
              <w:rPr>
                <w:bCs/>
              </w:rPr>
              <w:t>Catherine</w:t>
            </w:r>
          </w:p>
        </w:tc>
        <w:tc>
          <w:tcPr>
            <w:tcW w:w="3240" w:type="dxa"/>
            <w:tcMar>
              <w:top w:w="0" w:type="dxa"/>
              <w:left w:w="108" w:type="dxa"/>
              <w:bottom w:w="0" w:type="dxa"/>
              <w:right w:w="108" w:type="dxa"/>
            </w:tcMar>
          </w:tcPr>
          <w:p w14:paraId="246FCCF4" w14:textId="6BB39D21" w:rsidR="00D66AB1" w:rsidRDefault="00D66AB1" w:rsidP="00D66AB1">
            <w:pPr>
              <w:spacing w:before="120"/>
              <w:rPr>
                <w:bCs/>
              </w:rPr>
            </w:pPr>
            <w:r>
              <w:rPr>
                <w:bCs/>
              </w:rPr>
              <w:t>Meiners</w:t>
            </w:r>
          </w:p>
        </w:tc>
        <w:tc>
          <w:tcPr>
            <w:tcW w:w="3870" w:type="dxa"/>
            <w:tcMar>
              <w:top w:w="0" w:type="dxa"/>
              <w:left w:w="108" w:type="dxa"/>
              <w:bottom w:w="0" w:type="dxa"/>
              <w:right w:w="108" w:type="dxa"/>
            </w:tcMar>
          </w:tcPr>
          <w:p w14:paraId="701675C5" w14:textId="481876B4" w:rsidR="00D66AB1" w:rsidRDefault="00D66AB1" w:rsidP="00D66AB1">
            <w:pPr>
              <w:spacing w:before="120"/>
              <w:rPr>
                <w:bCs/>
              </w:rPr>
            </w:pPr>
            <w:r>
              <w:rPr>
                <w:bCs/>
              </w:rPr>
              <w:t>Electric Reliability Council of Texas</w:t>
            </w:r>
          </w:p>
        </w:tc>
      </w:tr>
      <w:tr w:rsidR="00D66AB1" w:rsidRPr="00286562" w14:paraId="71F4B1BD" w14:textId="77777777" w:rsidTr="001262CB">
        <w:tc>
          <w:tcPr>
            <w:tcW w:w="1998" w:type="dxa"/>
            <w:tcMar>
              <w:top w:w="0" w:type="dxa"/>
              <w:left w:w="108" w:type="dxa"/>
              <w:bottom w:w="0" w:type="dxa"/>
              <w:right w:w="108" w:type="dxa"/>
            </w:tcMar>
          </w:tcPr>
          <w:p w14:paraId="0780FBCC" w14:textId="13ED3A96" w:rsidR="00D66AB1" w:rsidRDefault="00D66AB1" w:rsidP="00D66AB1">
            <w:pPr>
              <w:spacing w:before="120"/>
              <w:rPr>
                <w:bCs/>
              </w:rPr>
            </w:pPr>
            <w:r>
              <w:rPr>
                <w:bCs/>
              </w:rPr>
              <w:t>Robin</w:t>
            </w:r>
          </w:p>
        </w:tc>
        <w:tc>
          <w:tcPr>
            <w:tcW w:w="3240" w:type="dxa"/>
            <w:tcMar>
              <w:top w:w="0" w:type="dxa"/>
              <w:left w:w="108" w:type="dxa"/>
              <w:bottom w:w="0" w:type="dxa"/>
              <w:right w:w="108" w:type="dxa"/>
            </w:tcMar>
          </w:tcPr>
          <w:p w14:paraId="7A4873D5" w14:textId="3588DCB6" w:rsidR="00D66AB1" w:rsidRDefault="00D66AB1" w:rsidP="00D66AB1">
            <w:pPr>
              <w:spacing w:before="120"/>
              <w:rPr>
                <w:bCs/>
              </w:rPr>
            </w:pPr>
            <w:proofErr w:type="spellStart"/>
            <w:r>
              <w:rPr>
                <w:bCs/>
              </w:rPr>
              <w:t>Rebillard</w:t>
            </w:r>
            <w:proofErr w:type="spellEnd"/>
          </w:p>
        </w:tc>
        <w:tc>
          <w:tcPr>
            <w:tcW w:w="3870" w:type="dxa"/>
            <w:tcMar>
              <w:top w:w="0" w:type="dxa"/>
              <w:left w:w="108" w:type="dxa"/>
              <w:bottom w:w="0" w:type="dxa"/>
              <w:right w:w="108" w:type="dxa"/>
            </w:tcMar>
          </w:tcPr>
          <w:p w14:paraId="4890B175" w14:textId="1F77DB3F" w:rsidR="00D66AB1" w:rsidRDefault="00D66AB1" w:rsidP="00D66AB1">
            <w:pPr>
              <w:spacing w:before="120"/>
              <w:rPr>
                <w:bCs/>
              </w:rPr>
            </w:pPr>
            <w:r>
              <w:rPr>
                <w:bCs/>
              </w:rPr>
              <w:t>Manitoba Hydro</w:t>
            </w:r>
          </w:p>
        </w:tc>
      </w:tr>
      <w:tr w:rsidR="00D66AB1" w:rsidRPr="00286562" w14:paraId="4008EFA2" w14:textId="77777777" w:rsidTr="001262CB">
        <w:tc>
          <w:tcPr>
            <w:tcW w:w="1998" w:type="dxa"/>
            <w:tcMar>
              <w:top w:w="0" w:type="dxa"/>
              <w:left w:w="108" w:type="dxa"/>
              <w:bottom w:w="0" w:type="dxa"/>
              <w:right w:w="108" w:type="dxa"/>
            </w:tcMar>
          </w:tcPr>
          <w:p w14:paraId="5C666E2D" w14:textId="577DE5FF" w:rsidR="00D66AB1" w:rsidRPr="002760CC" w:rsidRDefault="00D66AB1" w:rsidP="00D66AB1">
            <w:pPr>
              <w:spacing w:before="120"/>
              <w:rPr>
                <w:bCs/>
              </w:rPr>
            </w:pPr>
            <w:r w:rsidRPr="002760CC">
              <w:rPr>
                <w:bCs/>
              </w:rPr>
              <w:t>Lisa</w:t>
            </w:r>
          </w:p>
        </w:tc>
        <w:tc>
          <w:tcPr>
            <w:tcW w:w="3240" w:type="dxa"/>
            <w:tcMar>
              <w:top w:w="0" w:type="dxa"/>
              <w:left w:w="108" w:type="dxa"/>
              <w:bottom w:w="0" w:type="dxa"/>
              <w:right w:w="108" w:type="dxa"/>
            </w:tcMar>
          </w:tcPr>
          <w:p w14:paraId="609D9F45" w14:textId="68AEC0CE" w:rsidR="00D66AB1" w:rsidRPr="002760CC" w:rsidRDefault="00D66AB1" w:rsidP="00D66AB1">
            <w:pPr>
              <w:spacing w:before="120"/>
              <w:rPr>
                <w:bCs/>
              </w:rPr>
            </w:pPr>
            <w:r w:rsidRPr="002760CC">
              <w:rPr>
                <w:bCs/>
              </w:rPr>
              <w:t>Sieg</w:t>
            </w:r>
          </w:p>
        </w:tc>
        <w:tc>
          <w:tcPr>
            <w:tcW w:w="3870" w:type="dxa"/>
            <w:tcMar>
              <w:top w:w="0" w:type="dxa"/>
              <w:left w:w="108" w:type="dxa"/>
              <w:bottom w:w="0" w:type="dxa"/>
              <w:right w:w="108" w:type="dxa"/>
            </w:tcMar>
          </w:tcPr>
          <w:p w14:paraId="19F3FBA0" w14:textId="1B3603B1" w:rsidR="00D66AB1" w:rsidRPr="002760CC" w:rsidRDefault="00D66AB1" w:rsidP="00D66AB1">
            <w:pPr>
              <w:spacing w:before="120"/>
              <w:rPr>
                <w:bCs/>
              </w:rPr>
            </w:pPr>
            <w:r w:rsidRPr="002760CC">
              <w:rPr>
                <w:bCs/>
              </w:rPr>
              <w:t>LG&amp;E and KU Energy</w:t>
            </w:r>
          </w:p>
        </w:tc>
      </w:tr>
      <w:tr w:rsidR="00D66AB1" w:rsidRPr="00286562" w14:paraId="77B0489D" w14:textId="77777777" w:rsidTr="001262CB">
        <w:tc>
          <w:tcPr>
            <w:tcW w:w="1998" w:type="dxa"/>
            <w:tcMar>
              <w:top w:w="0" w:type="dxa"/>
              <w:left w:w="108" w:type="dxa"/>
              <w:bottom w:w="0" w:type="dxa"/>
              <w:right w:w="108" w:type="dxa"/>
            </w:tcMar>
          </w:tcPr>
          <w:p w14:paraId="11941492" w14:textId="6CA02A26" w:rsidR="00D66AB1" w:rsidRDefault="00D66AB1" w:rsidP="00D66AB1">
            <w:pPr>
              <w:spacing w:before="120"/>
              <w:rPr>
                <w:bCs/>
              </w:rPr>
            </w:pPr>
            <w:r>
              <w:rPr>
                <w:bCs/>
              </w:rPr>
              <w:t>Caroline</w:t>
            </w:r>
          </w:p>
        </w:tc>
        <w:tc>
          <w:tcPr>
            <w:tcW w:w="3240" w:type="dxa"/>
            <w:tcMar>
              <w:top w:w="0" w:type="dxa"/>
              <w:left w:w="108" w:type="dxa"/>
              <w:bottom w:w="0" w:type="dxa"/>
              <w:right w:w="108" w:type="dxa"/>
            </w:tcMar>
          </w:tcPr>
          <w:p w14:paraId="78E5E626" w14:textId="683F2FEA" w:rsidR="00D66AB1" w:rsidRDefault="00D66AB1" w:rsidP="00D66AB1">
            <w:pPr>
              <w:spacing w:before="120"/>
              <w:rPr>
                <w:bCs/>
              </w:rPr>
            </w:pPr>
            <w:r>
              <w:rPr>
                <w:bCs/>
              </w:rPr>
              <w:t>Trum</w:t>
            </w:r>
          </w:p>
        </w:tc>
        <w:tc>
          <w:tcPr>
            <w:tcW w:w="3870" w:type="dxa"/>
            <w:tcMar>
              <w:top w:w="0" w:type="dxa"/>
              <w:left w:w="108" w:type="dxa"/>
              <w:bottom w:w="0" w:type="dxa"/>
              <w:right w:w="108" w:type="dxa"/>
            </w:tcMar>
          </w:tcPr>
          <w:p w14:paraId="26BB3A17" w14:textId="700DA6D8" w:rsidR="00D66AB1" w:rsidRDefault="00D66AB1" w:rsidP="00D66AB1">
            <w:pPr>
              <w:spacing w:before="120"/>
              <w:rPr>
                <w:bCs/>
              </w:rPr>
            </w:pPr>
            <w:r>
              <w:rPr>
                <w:bCs/>
              </w:rPr>
              <w:t>North American Energy Standards Board</w:t>
            </w:r>
          </w:p>
        </w:tc>
      </w:tr>
      <w:tr w:rsidR="00D66AB1" w:rsidRPr="00286562" w14:paraId="5AA1977F" w14:textId="77777777" w:rsidTr="001262CB">
        <w:tc>
          <w:tcPr>
            <w:tcW w:w="1998" w:type="dxa"/>
            <w:tcMar>
              <w:top w:w="0" w:type="dxa"/>
              <w:left w:w="108" w:type="dxa"/>
              <w:bottom w:w="0" w:type="dxa"/>
              <w:right w:w="108" w:type="dxa"/>
            </w:tcMar>
          </w:tcPr>
          <w:p w14:paraId="37CE44BC" w14:textId="0DD983C1" w:rsidR="00D66AB1" w:rsidRPr="002760CC" w:rsidRDefault="00D66AB1" w:rsidP="00D66AB1">
            <w:pPr>
              <w:spacing w:before="120"/>
              <w:rPr>
                <w:bCs/>
              </w:rPr>
            </w:pPr>
            <w:r>
              <w:rPr>
                <w:bCs/>
              </w:rPr>
              <w:t>Karen</w:t>
            </w:r>
          </w:p>
        </w:tc>
        <w:tc>
          <w:tcPr>
            <w:tcW w:w="3240" w:type="dxa"/>
            <w:tcMar>
              <w:top w:w="0" w:type="dxa"/>
              <w:left w:w="108" w:type="dxa"/>
              <w:bottom w:w="0" w:type="dxa"/>
              <w:right w:w="108" w:type="dxa"/>
            </w:tcMar>
          </w:tcPr>
          <w:p w14:paraId="7F2FB08B" w14:textId="77D5068F" w:rsidR="00D66AB1" w:rsidRPr="002760CC" w:rsidRDefault="00D66AB1" w:rsidP="00D66AB1">
            <w:pPr>
              <w:spacing w:before="120"/>
              <w:rPr>
                <w:bCs/>
              </w:rPr>
            </w:pPr>
            <w:proofErr w:type="spellStart"/>
            <w:r>
              <w:rPr>
                <w:bCs/>
              </w:rPr>
              <w:t>Utt</w:t>
            </w:r>
            <w:proofErr w:type="spellEnd"/>
          </w:p>
        </w:tc>
        <w:tc>
          <w:tcPr>
            <w:tcW w:w="3870" w:type="dxa"/>
            <w:tcMar>
              <w:top w:w="0" w:type="dxa"/>
              <w:left w:w="108" w:type="dxa"/>
              <w:bottom w:w="0" w:type="dxa"/>
              <w:right w:w="108" w:type="dxa"/>
            </w:tcMar>
          </w:tcPr>
          <w:p w14:paraId="6394B2F0" w14:textId="12EA5994" w:rsidR="00D66AB1" w:rsidRPr="002760CC" w:rsidRDefault="00D66AB1" w:rsidP="00D66AB1">
            <w:pPr>
              <w:spacing w:before="120"/>
              <w:rPr>
                <w:bCs/>
              </w:rPr>
            </w:pPr>
            <w:r>
              <w:rPr>
                <w:bCs/>
              </w:rPr>
              <w:t>Tennessee Valley Authority</w:t>
            </w:r>
          </w:p>
        </w:tc>
      </w:tr>
      <w:tr w:rsidR="000F4D46" w:rsidRPr="00286562" w14:paraId="5DD2F589" w14:textId="77777777" w:rsidTr="001262CB">
        <w:tc>
          <w:tcPr>
            <w:tcW w:w="1998" w:type="dxa"/>
            <w:tcMar>
              <w:top w:w="0" w:type="dxa"/>
              <w:left w:w="108" w:type="dxa"/>
              <w:bottom w:w="0" w:type="dxa"/>
              <w:right w:w="108" w:type="dxa"/>
            </w:tcMar>
          </w:tcPr>
          <w:p w14:paraId="67DBC89D" w14:textId="75D52AD7" w:rsidR="000F4D46" w:rsidRDefault="000F4D46" w:rsidP="000F4D46">
            <w:pPr>
              <w:spacing w:before="120"/>
              <w:rPr>
                <w:bCs/>
              </w:rPr>
            </w:pPr>
            <w:r>
              <w:rPr>
                <w:bCs/>
              </w:rPr>
              <w:t>Jeremy</w:t>
            </w:r>
          </w:p>
        </w:tc>
        <w:tc>
          <w:tcPr>
            <w:tcW w:w="3240" w:type="dxa"/>
            <w:tcMar>
              <w:top w:w="0" w:type="dxa"/>
              <w:left w:w="108" w:type="dxa"/>
              <w:bottom w:w="0" w:type="dxa"/>
              <w:right w:w="108" w:type="dxa"/>
            </w:tcMar>
          </w:tcPr>
          <w:p w14:paraId="75AC256C" w14:textId="3BEE8236" w:rsidR="000F4D46" w:rsidRDefault="000F4D46" w:rsidP="000F4D46">
            <w:pPr>
              <w:spacing w:before="120"/>
              <w:rPr>
                <w:bCs/>
              </w:rPr>
            </w:pPr>
            <w:r>
              <w:rPr>
                <w:bCs/>
              </w:rPr>
              <w:t>Weinstein</w:t>
            </w:r>
          </w:p>
        </w:tc>
        <w:tc>
          <w:tcPr>
            <w:tcW w:w="3870" w:type="dxa"/>
            <w:tcMar>
              <w:top w:w="0" w:type="dxa"/>
              <w:left w:w="108" w:type="dxa"/>
              <w:bottom w:w="0" w:type="dxa"/>
              <w:right w:w="108" w:type="dxa"/>
            </w:tcMar>
          </w:tcPr>
          <w:p w14:paraId="682490C6" w14:textId="480635F2" w:rsidR="000F4D46" w:rsidRDefault="000F4D46" w:rsidP="000F4D46">
            <w:pPr>
              <w:spacing w:before="120"/>
              <w:rPr>
                <w:bCs/>
              </w:rPr>
            </w:pPr>
            <w:r>
              <w:rPr>
                <w:bCs/>
              </w:rPr>
              <w:t>PacifiCorp</w:t>
            </w:r>
          </w:p>
        </w:tc>
      </w:tr>
    </w:tbl>
    <w:p w14:paraId="166BD90C" w14:textId="1F572E49" w:rsidR="00535BB7" w:rsidRPr="000E5855" w:rsidRDefault="00535BB7" w:rsidP="00BF404B">
      <w:pPr>
        <w:tabs>
          <w:tab w:val="left" w:pos="1440"/>
        </w:tabs>
        <w:spacing w:before="120"/>
        <w:jc w:val="both"/>
      </w:pPr>
    </w:p>
    <w:sectPr w:rsidR="00535BB7" w:rsidRPr="000E5855" w:rsidSect="009D09A0">
      <w:headerReference w:type="default" r:id="rId17"/>
      <w:footerReference w:type="default" r:id="rId1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5004" w14:textId="77777777" w:rsidR="00C41862" w:rsidRDefault="00C41862">
      <w:r>
        <w:separator/>
      </w:r>
    </w:p>
  </w:endnote>
  <w:endnote w:type="continuationSeparator" w:id="0">
    <w:p w14:paraId="46428C42" w14:textId="77777777" w:rsidR="00C41862" w:rsidRDefault="00C4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0AF329A5"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8E2253">
      <w:rPr>
        <w:sz w:val="18"/>
        <w:szCs w:val="18"/>
      </w:rPr>
      <w:t>Final</w:t>
    </w:r>
    <w:r w:rsidR="002B56D9">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8E5AA3">
      <w:rPr>
        <w:sz w:val="18"/>
        <w:szCs w:val="18"/>
      </w:rPr>
      <w:t>September 21</w:t>
    </w:r>
    <w:r w:rsidR="00F63592">
      <w:rPr>
        <w:sz w:val="18"/>
        <w:szCs w:val="18"/>
      </w:rPr>
      <w:t>,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F9BA" w14:textId="77777777" w:rsidR="00C41862" w:rsidRDefault="00C41862">
      <w:r>
        <w:separator/>
      </w:r>
    </w:p>
  </w:footnote>
  <w:footnote w:type="continuationSeparator" w:id="0">
    <w:p w14:paraId="5299140E" w14:textId="77777777" w:rsidR="00C41862" w:rsidRDefault="00C41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66528D1D" w:rsidR="00F7176E" w:rsidRPr="00D65256" w:rsidRDefault="00F7176E" w:rsidP="005E6421">
    <w:pPr>
      <w:pStyle w:val="Header"/>
      <w:ind w:left="1800"/>
      <w:jc w:val="right"/>
    </w:pPr>
    <w:r w:rsidRPr="00D65256">
      <w:t xml:space="preserve">Phone: </w:t>
    </w:r>
    <w:r w:rsidR="00FF162F">
      <w:t xml:space="preserve"> </w:t>
    </w:r>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A8D48C3"/>
    <w:multiLevelType w:val="hybridMultilevel"/>
    <w:tmpl w:val="3DEC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A2077"/>
    <w:multiLevelType w:val="hybridMultilevel"/>
    <w:tmpl w:val="198C900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9"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20"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025F30"/>
    <w:multiLevelType w:val="hybridMultilevel"/>
    <w:tmpl w:val="1B1E940E"/>
    <w:lvl w:ilvl="0" w:tplc="EAC04C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5" w15:restartNumberingAfterBreak="0">
    <w:nsid w:val="448F5B0C"/>
    <w:multiLevelType w:val="hybridMultilevel"/>
    <w:tmpl w:val="452E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8"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4" w15:restartNumberingAfterBreak="0">
    <w:nsid w:val="5EBA5C00"/>
    <w:multiLevelType w:val="hybridMultilevel"/>
    <w:tmpl w:val="7958A586"/>
    <w:lvl w:ilvl="0" w:tplc="F120DD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6E8241A7"/>
    <w:multiLevelType w:val="hybridMultilevel"/>
    <w:tmpl w:val="1D548B82"/>
    <w:lvl w:ilvl="0" w:tplc="F120D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42"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E0648"/>
    <w:multiLevelType w:val="hybridMultilevel"/>
    <w:tmpl w:val="A0B48E4C"/>
    <w:lvl w:ilvl="0" w:tplc="E65295AA">
      <w:start w:val="2"/>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5"/>
  </w:num>
  <w:num w:numId="2">
    <w:abstractNumId w:val="16"/>
  </w:num>
  <w:num w:numId="3">
    <w:abstractNumId w:val="35"/>
  </w:num>
  <w:num w:numId="4">
    <w:abstractNumId w:val="43"/>
  </w:num>
  <w:num w:numId="5">
    <w:abstractNumId w:val="8"/>
  </w:num>
  <w:num w:numId="6">
    <w:abstractNumId w:val="37"/>
  </w:num>
  <w:num w:numId="7">
    <w:abstractNumId w:val="7"/>
  </w:num>
  <w:num w:numId="8">
    <w:abstractNumId w:val="11"/>
  </w:num>
  <w:num w:numId="9">
    <w:abstractNumId w:val="12"/>
  </w:num>
  <w:num w:numId="10">
    <w:abstractNumId w:val="3"/>
  </w:num>
  <w:num w:numId="11">
    <w:abstractNumId w:val="24"/>
  </w:num>
  <w:num w:numId="12">
    <w:abstractNumId w:val="5"/>
  </w:num>
  <w:num w:numId="13">
    <w:abstractNumId w:val="14"/>
  </w:num>
  <w:num w:numId="14">
    <w:abstractNumId w:val="18"/>
  </w:num>
  <w:num w:numId="15">
    <w:abstractNumId w:val="10"/>
  </w:num>
  <w:num w:numId="16">
    <w:abstractNumId w:val="1"/>
  </w:num>
  <w:num w:numId="17">
    <w:abstractNumId w:val="47"/>
  </w:num>
  <w:num w:numId="18">
    <w:abstractNumId w:val="22"/>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27"/>
  </w:num>
  <w:num w:numId="23">
    <w:abstractNumId w:val="40"/>
  </w:num>
  <w:num w:numId="24">
    <w:abstractNumId w:val="41"/>
  </w:num>
  <w:num w:numId="25">
    <w:abstractNumId w:val="19"/>
  </w:num>
  <w:num w:numId="26">
    <w:abstractNumId w:val="38"/>
  </w:num>
  <w:num w:numId="27">
    <w:abstractNumId w:val="20"/>
  </w:num>
  <w:num w:numId="28">
    <w:abstractNumId w:val="4"/>
  </w:num>
  <w:num w:numId="29">
    <w:abstractNumId w:val="30"/>
  </w:num>
  <w:num w:numId="30">
    <w:abstractNumId w:val="36"/>
  </w:num>
  <w:num w:numId="31">
    <w:abstractNumId w:val="42"/>
  </w:num>
  <w:num w:numId="32">
    <w:abstractNumId w:val="29"/>
  </w:num>
  <w:num w:numId="33">
    <w:abstractNumId w:val="28"/>
  </w:num>
  <w:num w:numId="34">
    <w:abstractNumId w:val="26"/>
  </w:num>
  <w:num w:numId="35">
    <w:abstractNumId w:val="31"/>
  </w:num>
  <w:num w:numId="36">
    <w:abstractNumId w:val="13"/>
  </w:num>
  <w:num w:numId="37">
    <w:abstractNumId w:val="3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6"/>
  </w:num>
  <w:num w:numId="41">
    <w:abstractNumId w:val="2"/>
  </w:num>
  <w:num w:numId="42">
    <w:abstractNumId w:val="0"/>
  </w:num>
  <w:num w:numId="43">
    <w:abstractNumId w:val="25"/>
  </w:num>
  <w:num w:numId="44">
    <w:abstractNumId w:val="9"/>
  </w:num>
  <w:num w:numId="45">
    <w:abstractNumId w:val="39"/>
  </w:num>
  <w:num w:numId="46">
    <w:abstractNumId w:val="34"/>
  </w:num>
  <w:num w:numId="47">
    <w:abstractNumId w:val="21"/>
  </w:num>
  <w:num w:numId="48">
    <w:abstractNumId w:val="1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7F9"/>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5E6"/>
    <w:rsid w:val="0004593A"/>
    <w:rsid w:val="00045A0D"/>
    <w:rsid w:val="0004671A"/>
    <w:rsid w:val="000469AD"/>
    <w:rsid w:val="0004796D"/>
    <w:rsid w:val="0005026A"/>
    <w:rsid w:val="0005039D"/>
    <w:rsid w:val="00050D8B"/>
    <w:rsid w:val="00050EBA"/>
    <w:rsid w:val="00050FE5"/>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D20"/>
    <w:rsid w:val="00062D94"/>
    <w:rsid w:val="000636ED"/>
    <w:rsid w:val="00063A21"/>
    <w:rsid w:val="00063B74"/>
    <w:rsid w:val="00063CEF"/>
    <w:rsid w:val="00063E1C"/>
    <w:rsid w:val="00064A88"/>
    <w:rsid w:val="00064D06"/>
    <w:rsid w:val="00064DD3"/>
    <w:rsid w:val="00065298"/>
    <w:rsid w:val="00065841"/>
    <w:rsid w:val="00065EC2"/>
    <w:rsid w:val="00066423"/>
    <w:rsid w:val="00066CC5"/>
    <w:rsid w:val="000671DB"/>
    <w:rsid w:val="000674FA"/>
    <w:rsid w:val="00067867"/>
    <w:rsid w:val="00067E13"/>
    <w:rsid w:val="00070397"/>
    <w:rsid w:val="00070462"/>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87DF0"/>
    <w:rsid w:val="000900C6"/>
    <w:rsid w:val="000908B4"/>
    <w:rsid w:val="00090A81"/>
    <w:rsid w:val="00090B36"/>
    <w:rsid w:val="00091AE3"/>
    <w:rsid w:val="00091BA9"/>
    <w:rsid w:val="00091BB0"/>
    <w:rsid w:val="00091FEF"/>
    <w:rsid w:val="000922F2"/>
    <w:rsid w:val="000926B4"/>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33"/>
    <w:rsid w:val="000B0109"/>
    <w:rsid w:val="000B03DA"/>
    <w:rsid w:val="000B0825"/>
    <w:rsid w:val="000B0B5F"/>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5D"/>
    <w:rsid w:val="000B667C"/>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5DA"/>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4C77"/>
    <w:rsid w:val="000E5855"/>
    <w:rsid w:val="000E5AEE"/>
    <w:rsid w:val="000E5C30"/>
    <w:rsid w:val="000E5D90"/>
    <w:rsid w:val="000E6F8B"/>
    <w:rsid w:val="000E72D4"/>
    <w:rsid w:val="000E72EB"/>
    <w:rsid w:val="000E77F7"/>
    <w:rsid w:val="000F005C"/>
    <w:rsid w:val="000F008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4D46"/>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400"/>
    <w:rsid w:val="00107639"/>
    <w:rsid w:val="00107BB7"/>
    <w:rsid w:val="00107FF8"/>
    <w:rsid w:val="00107FFB"/>
    <w:rsid w:val="001101BC"/>
    <w:rsid w:val="0011031C"/>
    <w:rsid w:val="00110C97"/>
    <w:rsid w:val="00111155"/>
    <w:rsid w:val="0011160F"/>
    <w:rsid w:val="00111642"/>
    <w:rsid w:val="001116A0"/>
    <w:rsid w:val="00111703"/>
    <w:rsid w:val="00111CB8"/>
    <w:rsid w:val="001122B0"/>
    <w:rsid w:val="001128ED"/>
    <w:rsid w:val="00112ADB"/>
    <w:rsid w:val="00112FA0"/>
    <w:rsid w:val="001133EC"/>
    <w:rsid w:val="00113809"/>
    <w:rsid w:val="00113954"/>
    <w:rsid w:val="00113AFB"/>
    <w:rsid w:val="00113BE7"/>
    <w:rsid w:val="001146C1"/>
    <w:rsid w:val="00114BA5"/>
    <w:rsid w:val="00115161"/>
    <w:rsid w:val="00115328"/>
    <w:rsid w:val="00115704"/>
    <w:rsid w:val="00115B59"/>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9EE"/>
    <w:rsid w:val="00125A8F"/>
    <w:rsid w:val="00125B1A"/>
    <w:rsid w:val="001262CB"/>
    <w:rsid w:val="001265FE"/>
    <w:rsid w:val="001267C2"/>
    <w:rsid w:val="0012696F"/>
    <w:rsid w:val="00126CDA"/>
    <w:rsid w:val="001273BF"/>
    <w:rsid w:val="00127763"/>
    <w:rsid w:val="00127D6E"/>
    <w:rsid w:val="00127EE6"/>
    <w:rsid w:val="001301AA"/>
    <w:rsid w:val="00130E00"/>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2560"/>
    <w:rsid w:val="0014337B"/>
    <w:rsid w:val="001437FA"/>
    <w:rsid w:val="00144C65"/>
    <w:rsid w:val="00144DBB"/>
    <w:rsid w:val="001452D0"/>
    <w:rsid w:val="00145881"/>
    <w:rsid w:val="001462D2"/>
    <w:rsid w:val="0014688C"/>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BF"/>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67BDF"/>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72E"/>
    <w:rsid w:val="00173755"/>
    <w:rsid w:val="00174263"/>
    <w:rsid w:val="0017428F"/>
    <w:rsid w:val="001751E7"/>
    <w:rsid w:val="0017546A"/>
    <w:rsid w:val="001758CE"/>
    <w:rsid w:val="00175FF3"/>
    <w:rsid w:val="00176042"/>
    <w:rsid w:val="001769CD"/>
    <w:rsid w:val="00176FB9"/>
    <w:rsid w:val="00177107"/>
    <w:rsid w:val="001776D6"/>
    <w:rsid w:val="001778C3"/>
    <w:rsid w:val="001805EC"/>
    <w:rsid w:val="00180FF8"/>
    <w:rsid w:val="001810B2"/>
    <w:rsid w:val="0018110E"/>
    <w:rsid w:val="00181590"/>
    <w:rsid w:val="00181670"/>
    <w:rsid w:val="001817D8"/>
    <w:rsid w:val="00181BB6"/>
    <w:rsid w:val="00181D90"/>
    <w:rsid w:val="00182006"/>
    <w:rsid w:val="0018213C"/>
    <w:rsid w:val="00182184"/>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3EDC"/>
    <w:rsid w:val="00194506"/>
    <w:rsid w:val="00194B85"/>
    <w:rsid w:val="00194F14"/>
    <w:rsid w:val="00195082"/>
    <w:rsid w:val="00195286"/>
    <w:rsid w:val="001954F0"/>
    <w:rsid w:val="00195A3B"/>
    <w:rsid w:val="0019655A"/>
    <w:rsid w:val="00196B92"/>
    <w:rsid w:val="00196CAB"/>
    <w:rsid w:val="00196EBC"/>
    <w:rsid w:val="00197323"/>
    <w:rsid w:val="0019781D"/>
    <w:rsid w:val="001A0087"/>
    <w:rsid w:val="001A00CC"/>
    <w:rsid w:val="001A0351"/>
    <w:rsid w:val="001A0886"/>
    <w:rsid w:val="001A0ACF"/>
    <w:rsid w:val="001A0B47"/>
    <w:rsid w:val="001A0EE5"/>
    <w:rsid w:val="001A134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6FD1"/>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C8C"/>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74B"/>
    <w:rsid w:val="001E4B9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1E9"/>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1B14"/>
    <w:rsid w:val="00222229"/>
    <w:rsid w:val="0022266C"/>
    <w:rsid w:val="00223303"/>
    <w:rsid w:val="002234B0"/>
    <w:rsid w:val="00223FF9"/>
    <w:rsid w:val="00224039"/>
    <w:rsid w:val="00224982"/>
    <w:rsid w:val="00224DA8"/>
    <w:rsid w:val="00226D6C"/>
    <w:rsid w:val="00227FCB"/>
    <w:rsid w:val="00230154"/>
    <w:rsid w:val="00230377"/>
    <w:rsid w:val="00230384"/>
    <w:rsid w:val="0023039A"/>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79F"/>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3F4"/>
    <w:rsid w:val="002600A5"/>
    <w:rsid w:val="0026070B"/>
    <w:rsid w:val="00260DA5"/>
    <w:rsid w:val="00260DB5"/>
    <w:rsid w:val="00261294"/>
    <w:rsid w:val="00261302"/>
    <w:rsid w:val="002614FF"/>
    <w:rsid w:val="00261DC5"/>
    <w:rsid w:val="00261FA8"/>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679D5"/>
    <w:rsid w:val="00267B77"/>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256"/>
    <w:rsid w:val="002768FF"/>
    <w:rsid w:val="00276FEF"/>
    <w:rsid w:val="00277328"/>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1FF"/>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56E"/>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6D9"/>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2FE5"/>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4DD"/>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B12"/>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A50"/>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8E8"/>
    <w:rsid w:val="00322C75"/>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A9F"/>
    <w:rsid w:val="00332DA3"/>
    <w:rsid w:val="00333928"/>
    <w:rsid w:val="00333D53"/>
    <w:rsid w:val="003345A8"/>
    <w:rsid w:val="00334625"/>
    <w:rsid w:val="00334A91"/>
    <w:rsid w:val="00336773"/>
    <w:rsid w:val="00337016"/>
    <w:rsid w:val="00337AE2"/>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975"/>
    <w:rsid w:val="00346E12"/>
    <w:rsid w:val="00346E54"/>
    <w:rsid w:val="00346EEB"/>
    <w:rsid w:val="003473D5"/>
    <w:rsid w:val="00347722"/>
    <w:rsid w:val="0035005C"/>
    <w:rsid w:val="003506DB"/>
    <w:rsid w:val="003507FB"/>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18"/>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549"/>
    <w:rsid w:val="00366FA0"/>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C0C"/>
    <w:rsid w:val="00387DA0"/>
    <w:rsid w:val="0039065B"/>
    <w:rsid w:val="00390A2A"/>
    <w:rsid w:val="00391047"/>
    <w:rsid w:val="00391358"/>
    <w:rsid w:val="00391392"/>
    <w:rsid w:val="003917D0"/>
    <w:rsid w:val="00391971"/>
    <w:rsid w:val="003923B8"/>
    <w:rsid w:val="003926DC"/>
    <w:rsid w:val="0039291D"/>
    <w:rsid w:val="003933A4"/>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CE8"/>
    <w:rsid w:val="003A6DD9"/>
    <w:rsid w:val="003A77E4"/>
    <w:rsid w:val="003A7D38"/>
    <w:rsid w:val="003A7E6B"/>
    <w:rsid w:val="003A7FDA"/>
    <w:rsid w:val="003B0082"/>
    <w:rsid w:val="003B0091"/>
    <w:rsid w:val="003B00BD"/>
    <w:rsid w:val="003B0A34"/>
    <w:rsid w:val="003B0F12"/>
    <w:rsid w:val="003B1324"/>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306"/>
    <w:rsid w:val="003B5474"/>
    <w:rsid w:val="003B5888"/>
    <w:rsid w:val="003B5D77"/>
    <w:rsid w:val="003B677A"/>
    <w:rsid w:val="003B67B7"/>
    <w:rsid w:val="003B67DA"/>
    <w:rsid w:val="003B6D9D"/>
    <w:rsid w:val="003B6F7A"/>
    <w:rsid w:val="003B7115"/>
    <w:rsid w:val="003B71EE"/>
    <w:rsid w:val="003B743E"/>
    <w:rsid w:val="003B7DD3"/>
    <w:rsid w:val="003B7F41"/>
    <w:rsid w:val="003B7F54"/>
    <w:rsid w:val="003C016D"/>
    <w:rsid w:val="003C0622"/>
    <w:rsid w:val="003C09FF"/>
    <w:rsid w:val="003C0BD8"/>
    <w:rsid w:val="003C0E85"/>
    <w:rsid w:val="003C1D08"/>
    <w:rsid w:val="003C1D56"/>
    <w:rsid w:val="003C1D9D"/>
    <w:rsid w:val="003C1E3B"/>
    <w:rsid w:val="003C1FA3"/>
    <w:rsid w:val="003C25E3"/>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67D"/>
    <w:rsid w:val="003C7703"/>
    <w:rsid w:val="003D016F"/>
    <w:rsid w:val="003D017D"/>
    <w:rsid w:val="003D0304"/>
    <w:rsid w:val="003D03EE"/>
    <w:rsid w:val="003D06C0"/>
    <w:rsid w:val="003D0C52"/>
    <w:rsid w:val="003D11A6"/>
    <w:rsid w:val="003D1E96"/>
    <w:rsid w:val="003D2018"/>
    <w:rsid w:val="003D221A"/>
    <w:rsid w:val="003D23E8"/>
    <w:rsid w:val="003D2752"/>
    <w:rsid w:val="003D2EB4"/>
    <w:rsid w:val="003D3453"/>
    <w:rsid w:val="003D3BDB"/>
    <w:rsid w:val="003D3EF6"/>
    <w:rsid w:val="003D4125"/>
    <w:rsid w:val="003D4480"/>
    <w:rsid w:val="003D47DE"/>
    <w:rsid w:val="003D4EAC"/>
    <w:rsid w:val="003D5062"/>
    <w:rsid w:val="003D5198"/>
    <w:rsid w:val="003D5B4B"/>
    <w:rsid w:val="003D5B62"/>
    <w:rsid w:val="003D5C25"/>
    <w:rsid w:val="003D5FD2"/>
    <w:rsid w:val="003D64EB"/>
    <w:rsid w:val="003D6997"/>
    <w:rsid w:val="003D6FE8"/>
    <w:rsid w:val="003D7098"/>
    <w:rsid w:val="003D745E"/>
    <w:rsid w:val="003D74E1"/>
    <w:rsid w:val="003D7CB7"/>
    <w:rsid w:val="003E0069"/>
    <w:rsid w:val="003E0162"/>
    <w:rsid w:val="003E0261"/>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4F"/>
    <w:rsid w:val="004042CB"/>
    <w:rsid w:val="00404471"/>
    <w:rsid w:val="004045EC"/>
    <w:rsid w:val="0040471C"/>
    <w:rsid w:val="00404859"/>
    <w:rsid w:val="00404AC4"/>
    <w:rsid w:val="00404AD2"/>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6FA1"/>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1FC"/>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354"/>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2B51"/>
    <w:rsid w:val="004A3184"/>
    <w:rsid w:val="004A3321"/>
    <w:rsid w:val="004A3401"/>
    <w:rsid w:val="004A3452"/>
    <w:rsid w:val="004A35E8"/>
    <w:rsid w:val="004A382C"/>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2D0"/>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78"/>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6DE6"/>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3EE7"/>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A7"/>
    <w:rsid w:val="005007B9"/>
    <w:rsid w:val="0050084B"/>
    <w:rsid w:val="00500D61"/>
    <w:rsid w:val="0050147E"/>
    <w:rsid w:val="005015AD"/>
    <w:rsid w:val="00501944"/>
    <w:rsid w:val="00501FF1"/>
    <w:rsid w:val="005025CE"/>
    <w:rsid w:val="005028B8"/>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32C"/>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28D"/>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078B"/>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5B9B"/>
    <w:rsid w:val="005461C3"/>
    <w:rsid w:val="005462B5"/>
    <w:rsid w:val="00546315"/>
    <w:rsid w:val="005465A1"/>
    <w:rsid w:val="00546B08"/>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A99"/>
    <w:rsid w:val="00560ED4"/>
    <w:rsid w:val="00561295"/>
    <w:rsid w:val="005617CD"/>
    <w:rsid w:val="00561BBF"/>
    <w:rsid w:val="00561C7C"/>
    <w:rsid w:val="005620DF"/>
    <w:rsid w:val="00562937"/>
    <w:rsid w:val="005634B9"/>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586"/>
    <w:rsid w:val="0058198A"/>
    <w:rsid w:val="005824F2"/>
    <w:rsid w:val="00582EF4"/>
    <w:rsid w:val="00582F4A"/>
    <w:rsid w:val="005836ED"/>
    <w:rsid w:val="00583969"/>
    <w:rsid w:val="00583A2C"/>
    <w:rsid w:val="00584046"/>
    <w:rsid w:val="0058534A"/>
    <w:rsid w:val="00585829"/>
    <w:rsid w:val="00585CCE"/>
    <w:rsid w:val="005860BF"/>
    <w:rsid w:val="00586A71"/>
    <w:rsid w:val="00586D44"/>
    <w:rsid w:val="00590E82"/>
    <w:rsid w:val="005915C9"/>
    <w:rsid w:val="0059244C"/>
    <w:rsid w:val="00592551"/>
    <w:rsid w:val="00593072"/>
    <w:rsid w:val="0059341F"/>
    <w:rsid w:val="00593669"/>
    <w:rsid w:val="00593CB3"/>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2EC2"/>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72A"/>
    <w:rsid w:val="005C1B40"/>
    <w:rsid w:val="005C21EA"/>
    <w:rsid w:val="005C2263"/>
    <w:rsid w:val="005C29B9"/>
    <w:rsid w:val="005C3896"/>
    <w:rsid w:val="005C3BB7"/>
    <w:rsid w:val="005C4114"/>
    <w:rsid w:val="005C448A"/>
    <w:rsid w:val="005C4790"/>
    <w:rsid w:val="005C4FF8"/>
    <w:rsid w:val="005C51B3"/>
    <w:rsid w:val="005C55C8"/>
    <w:rsid w:val="005C5B82"/>
    <w:rsid w:val="005C6420"/>
    <w:rsid w:val="005C657F"/>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3F51"/>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D7BFD"/>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363"/>
    <w:rsid w:val="00600531"/>
    <w:rsid w:val="00601178"/>
    <w:rsid w:val="00601263"/>
    <w:rsid w:val="00601EB8"/>
    <w:rsid w:val="00602332"/>
    <w:rsid w:val="006025E7"/>
    <w:rsid w:val="00602C05"/>
    <w:rsid w:val="006031DA"/>
    <w:rsid w:val="006032FB"/>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9A0"/>
    <w:rsid w:val="00607F43"/>
    <w:rsid w:val="00610351"/>
    <w:rsid w:val="0061040E"/>
    <w:rsid w:val="006105C1"/>
    <w:rsid w:val="00610981"/>
    <w:rsid w:val="006117B8"/>
    <w:rsid w:val="00611A5C"/>
    <w:rsid w:val="00611E8D"/>
    <w:rsid w:val="00612662"/>
    <w:rsid w:val="00613363"/>
    <w:rsid w:val="006133DB"/>
    <w:rsid w:val="00613EA2"/>
    <w:rsid w:val="006148A1"/>
    <w:rsid w:val="00614A00"/>
    <w:rsid w:val="00614B5B"/>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62B"/>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5BC"/>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09"/>
    <w:rsid w:val="0067377E"/>
    <w:rsid w:val="00673801"/>
    <w:rsid w:val="00673B89"/>
    <w:rsid w:val="00673CE3"/>
    <w:rsid w:val="00674D74"/>
    <w:rsid w:val="0067580B"/>
    <w:rsid w:val="00675E0E"/>
    <w:rsid w:val="00675EE3"/>
    <w:rsid w:val="00676530"/>
    <w:rsid w:val="00676875"/>
    <w:rsid w:val="00676895"/>
    <w:rsid w:val="00676A1C"/>
    <w:rsid w:val="00676C46"/>
    <w:rsid w:val="0067796C"/>
    <w:rsid w:val="00677B6E"/>
    <w:rsid w:val="00677D70"/>
    <w:rsid w:val="006800B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7D7"/>
    <w:rsid w:val="00690B0B"/>
    <w:rsid w:val="006916FA"/>
    <w:rsid w:val="00691B3C"/>
    <w:rsid w:val="00691FE5"/>
    <w:rsid w:val="00692480"/>
    <w:rsid w:val="00692C94"/>
    <w:rsid w:val="00692CAB"/>
    <w:rsid w:val="00692DDD"/>
    <w:rsid w:val="006930D0"/>
    <w:rsid w:val="006931C9"/>
    <w:rsid w:val="00693960"/>
    <w:rsid w:val="006939F6"/>
    <w:rsid w:val="00694063"/>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0A2"/>
    <w:rsid w:val="006A7162"/>
    <w:rsid w:val="006A7227"/>
    <w:rsid w:val="006A77AB"/>
    <w:rsid w:val="006A78CC"/>
    <w:rsid w:val="006B010B"/>
    <w:rsid w:val="006B0D57"/>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3CB5"/>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7CA"/>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585"/>
    <w:rsid w:val="006E38DA"/>
    <w:rsid w:val="006E3924"/>
    <w:rsid w:val="006E3FE4"/>
    <w:rsid w:val="006E420D"/>
    <w:rsid w:val="006E42A9"/>
    <w:rsid w:val="006E43A7"/>
    <w:rsid w:val="006E4446"/>
    <w:rsid w:val="006E4CF6"/>
    <w:rsid w:val="006E4F40"/>
    <w:rsid w:val="006E5362"/>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0DE6"/>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6173"/>
    <w:rsid w:val="0074739F"/>
    <w:rsid w:val="00747D38"/>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24F"/>
    <w:rsid w:val="00770459"/>
    <w:rsid w:val="0077291E"/>
    <w:rsid w:val="0077297A"/>
    <w:rsid w:val="00772B40"/>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BBE"/>
    <w:rsid w:val="00786419"/>
    <w:rsid w:val="00786FB2"/>
    <w:rsid w:val="00787162"/>
    <w:rsid w:val="00787E45"/>
    <w:rsid w:val="00790190"/>
    <w:rsid w:val="00790385"/>
    <w:rsid w:val="00790645"/>
    <w:rsid w:val="007908EC"/>
    <w:rsid w:val="00790E8B"/>
    <w:rsid w:val="007916FA"/>
    <w:rsid w:val="007917DB"/>
    <w:rsid w:val="00791D2E"/>
    <w:rsid w:val="0079235E"/>
    <w:rsid w:val="00792904"/>
    <w:rsid w:val="00792D8F"/>
    <w:rsid w:val="00793090"/>
    <w:rsid w:val="007931DB"/>
    <w:rsid w:val="0079340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1CE"/>
    <w:rsid w:val="007962DE"/>
    <w:rsid w:val="007964E8"/>
    <w:rsid w:val="007966D9"/>
    <w:rsid w:val="007967B8"/>
    <w:rsid w:val="00796957"/>
    <w:rsid w:val="00796D7D"/>
    <w:rsid w:val="00796DB6"/>
    <w:rsid w:val="00796F8E"/>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5C6F"/>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6"/>
    <w:rsid w:val="007C25AF"/>
    <w:rsid w:val="007C25F3"/>
    <w:rsid w:val="007C3958"/>
    <w:rsid w:val="007C3BD7"/>
    <w:rsid w:val="007C3C9B"/>
    <w:rsid w:val="007C3F26"/>
    <w:rsid w:val="007C4A4A"/>
    <w:rsid w:val="007C4F8B"/>
    <w:rsid w:val="007C533B"/>
    <w:rsid w:val="007C57B0"/>
    <w:rsid w:val="007C59E2"/>
    <w:rsid w:val="007C5BBA"/>
    <w:rsid w:val="007C5F86"/>
    <w:rsid w:val="007C6402"/>
    <w:rsid w:val="007C64E3"/>
    <w:rsid w:val="007C68D7"/>
    <w:rsid w:val="007C6A8F"/>
    <w:rsid w:val="007C7098"/>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0E61"/>
    <w:rsid w:val="007F10C4"/>
    <w:rsid w:val="007F13C0"/>
    <w:rsid w:val="007F1427"/>
    <w:rsid w:val="007F153C"/>
    <w:rsid w:val="007F1BB0"/>
    <w:rsid w:val="007F1CF1"/>
    <w:rsid w:val="007F1F01"/>
    <w:rsid w:val="007F23DD"/>
    <w:rsid w:val="007F272D"/>
    <w:rsid w:val="007F337D"/>
    <w:rsid w:val="007F367C"/>
    <w:rsid w:val="007F37F8"/>
    <w:rsid w:val="007F3A4B"/>
    <w:rsid w:val="007F454A"/>
    <w:rsid w:val="007F457B"/>
    <w:rsid w:val="007F4A95"/>
    <w:rsid w:val="007F4CDF"/>
    <w:rsid w:val="007F4EF2"/>
    <w:rsid w:val="007F51D3"/>
    <w:rsid w:val="007F5BF0"/>
    <w:rsid w:val="007F63A2"/>
    <w:rsid w:val="007F68E6"/>
    <w:rsid w:val="007F692E"/>
    <w:rsid w:val="007F71F5"/>
    <w:rsid w:val="007F7506"/>
    <w:rsid w:val="007F76BE"/>
    <w:rsid w:val="007F7736"/>
    <w:rsid w:val="007F7D0B"/>
    <w:rsid w:val="007F7EBE"/>
    <w:rsid w:val="0080066C"/>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0BB"/>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0CB"/>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EFA"/>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671"/>
    <w:rsid w:val="00865711"/>
    <w:rsid w:val="00865B40"/>
    <w:rsid w:val="00865FBF"/>
    <w:rsid w:val="00866C65"/>
    <w:rsid w:val="00866CFD"/>
    <w:rsid w:val="00866F8E"/>
    <w:rsid w:val="00867417"/>
    <w:rsid w:val="0086750F"/>
    <w:rsid w:val="008676EC"/>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77965"/>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B4A"/>
    <w:rsid w:val="00887C3F"/>
    <w:rsid w:val="00887D4E"/>
    <w:rsid w:val="00890288"/>
    <w:rsid w:val="008902ED"/>
    <w:rsid w:val="008903FF"/>
    <w:rsid w:val="0089041B"/>
    <w:rsid w:val="00890504"/>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97DB2"/>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94F"/>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AD2"/>
    <w:rsid w:val="008B6BB6"/>
    <w:rsid w:val="008B6C09"/>
    <w:rsid w:val="008B73DE"/>
    <w:rsid w:val="008B754B"/>
    <w:rsid w:val="008B75AC"/>
    <w:rsid w:val="008B7D91"/>
    <w:rsid w:val="008B7F5C"/>
    <w:rsid w:val="008B7FB9"/>
    <w:rsid w:val="008C1242"/>
    <w:rsid w:val="008C13C2"/>
    <w:rsid w:val="008C1A8B"/>
    <w:rsid w:val="008C1BA0"/>
    <w:rsid w:val="008C1BEB"/>
    <w:rsid w:val="008C1F2A"/>
    <w:rsid w:val="008C21F1"/>
    <w:rsid w:val="008C24AC"/>
    <w:rsid w:val="008C2503"/>
    <w:rsid w:val="008C261B"/>
    <w:rsid w:val="008C2689"/>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24E"/>
    <w:rsid w:val="008E16F2"/>
    <w:rsid w:val="008E1E3B"/>
    <w:rsid w:val="008E2253"/>
    <w:rsid w:val="008E2318"/>
    <w:rsid w:val="008E2682"/>
    <w:rsid w:val="008E2DD0"/>
    <w:rsid w:val="008E2F4F"/>
    <w:rsid w:val="008E317C"/>
    <w:rsid w:val="008E33B4"/>
    <w:rsid w:val="008E33D0"/>
    <w:rsid w:val="008E3C8D"/>
    <w:rsid w:val="008E3D57"/>
    <w:rsid w:val="008E3ECA"/>
    <w:rsid w:val="008E3EDA"/>
    <w:rsid w:val="008E4255"/>
    <w:rsid w:val="008E4FED"/>
    <w:rsid w:val="008E5092"/>
    <w:rsid w:val="008E55A6"/>
    <w:rsid w:val="008E59A6"/>
    <w:rsid w:val="008E5AA3"/>
    <w:rsid w:val="008E5B14"/>
    <w:rsid w:val="008E5F36"/>
    <w:rsid w:val="008E623A"/>
    <w:rsid w:val="008E65D7"/>
    <w:rsid w:val="008E78F8"/>
    <w:rsid w:val="008F0029"/>
    <w:rsid w:val="008F0883"/>
    <w:rsid w:val="008F0AD4"/>
    <w:rsid w:val="008F0AF6"/>
    <w:rsid w:val="008F0E8A"/>
    <w:rsid w:val="008F0ECF"/>
    <w:rsid w:val="008F10C9"/>
    <w:rsid w:val="008F22D4"/>
    <w:rsid w:val="008F2CC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6C6C"/>
    <w:rsid w:val="008F7752"/>
    <w:rsid w:val="0090034D"/>
    <w:rsid w:val="009010E5"/>
    <w:rsid w:val="0090143C"/>
    <w:rsid w:val="00901848"/>
    <w:rsid w:val="00901A3C"/>
    <w:rsid w:val="009023AC"/>
    <w:rsid w:val="0090289A"/>
    <w:rsid w:val="00902A12"/>
    <w:rsid w:val="00902D5D"/>
    <w:rsid w:val="00903A10"/>
    <w:rsid w:val="00903A93"/>
    <w:rsid w:val="0090510D"/>
    <w:rsid w:val="00905BF8"/>
    <w:rsid w:val="009066EC"/>
    <w:rsid w:val="00906996"/>
    <w:rsid w:val="00907017"/>
    <w:rsid w:val="009070E8"/>
    <w:rsid w:val="00907C94"/>
    <w:rsid w:val="00907E62"/>
    <w:rsid w:val="00910305"/>
    <w:rsid w:val="00910A03"/>
    <w:rsid w:val="00910C74"/>
    <w:rsid w:val="00911072"/>
    <w:rsid w:val="0091122A"/>
    <w:rsid w:val="00911249"/>
    <w:rsid w:val="009117D4"/>
    <w:rsid w:val="00911809"/>
    <w:rsid w:val="0091212F"/>
    <w:rsid w:val="009129B8"/>
    <w:rsid w:val="00913DED"/>
    <w:rsid w:val="009147A4"/>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384"/>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CE"/>
    <w:rsid w:val="00931FF2"/>
    <w:rsid w:val="0093249A"/>
    <w:rsid w:val="009325D8"/>
    <w:rsid w:val="009325DF"/>
    <w:rsid w:val="0093290E"/>
    <w:rsid w:val="00932A02"/>
    <w:rsid w:val="00932FAC"/>
    <w:rsid w:val="0093317F"/>
    <w:rsid w:val="00933633"/>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47EDA"/>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1A0"/>
    <w:rsid w:val="00956C71"/>
    <w:rsid w:val="0095719A"/>
    <w:rsid w:val="0095749F"/>
    <w:rsid w:val="0095775D"/>
    <w:rsid w:val="009577DB"/>
    <w:rsid w:val="00957A80"/>
    <w:rsid w:val="00957AC1"/>
    <w:rsid w:val="009604CC"/>
    <w:rsid w:val="00960A43"/>
    <w:rsid w:val="00960B60"/>
    <w:rsid w:val="00960C1B"/>
    <w:rsid w:val="00960CF0"/>
    <w:rsid w:val="00960D32"/>
    <w:rsid w:val="00960D9F"/>
    <w:rsid w:val="00960E1F"/>
    <w:rsid w:val="00961294"/>
    <w:rsid w:val="009615A4"/>
    <w:rsid w:val="00961BAB"/>
    <w:rsid w:val="00961DBF"/>
    <w:rsid w:val="00961EDA"/>
    <w:rsid w:val="00962B88"/>
    <w:rsid w:val="009635C1"/>
    <w:rsid w:val="00963B90"/>
    <w:rsid w:val="00963EAA"/>
    <w:rsid w:val="009640FB"/>
    <w:rsid w:val="0096457A"/>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074A"/>
    <w:rsid w:val="009711E2"/>
    <w:rsid w:val="0097124B"/>
    <w:rsid w:val="009713F0"/>
    <w:rsid w:val="0097141C"/>
    <w:rsid w:val="0097146B"/>
    <w:rsid w:val="009719CE"/>
    <w:rsid w:val="00972058"/>
    <w:rsid w:val="00972F08"/>
    <w:rsid w:val="00972F15"/>
    <w:rsid w:val="00973758"/>
    <w:rsid w:val="00973D6F"/>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0EFA"/>
    <w:rsid w:val="00991130"/>
    <w:rsid w:val="00991156"/>
    <w:rsid w:val="00991770"/>
    <w:rsid w:val="00991AA5"/>
    <w:rsid w:val="00991C18"/>
    <w:rsid w:val="00991C9E"/>
    <w:rsid w:val="0099221F"/>
    <w:rsid w:val="00992871"/>
    <w:rsid w:val="00993B83"/>
    <w:rsid w:val="0099416A"/>
    <w:rsid w:val="009944C8"/>
    <w:rsid w:val="00994560"/>
    <w:rsid w:val="009949DD"/>
    <w:rsid w:val="00994B47"/>
    <w:rsid w:val="00994BB7"/>
    <w:rsid w:val="00994D95"/>
    <w:rsid w:val="00994F30"/>
    <w:rsid w:val="0099530A"/>
    <w:rsid w:val="00995CE2"/>
    <w:rsid w:val="00995E18"/>
    <w:rsid w:val="00995E5B"/>
    <w:rsid w:val="0099634B"/>
    <w:rsid w:val="009963CC"/>
    <w:rsid w:val="00996455"/>
    <w:rsid w:val="009964C4"/>
    <w:rsid w:val="00997AB0"/>
    <w:rsid w:val="00997B34"/>
    <w:rsid w:val="00997DA3"/>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3C74"/>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1E95"/>
    <w:rsid w:val="009E233A"/>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A33"/>
    <w:rsid w:val="009F5C05"/>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83"/>
    <w:rsid w:val="00A13F6A"/>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F53"/>
    <w:rsid w:val="00A272B3"/>
    <w:rsid w:val="00A2754A"/>
    <w:rsid w:val="00A30B46"/>
    <w:rsid w:val="00A30C5A"/>
    <w:rsid w:val="00A30E30"/>
    <w:rsid w:val="00A316E2"/>
    <w:rsid w:val="00A319D9"/>
    <w:rsid w:val="00A3232F"/>
    <w:rsid w:val="00A32AF8"/>
    <w:rsid w:val="00A32CEF"/>
    <w:rsid w:val="00A32E20"/>
    <w:rsid w:val="00A32F0C"/>
    <w:rsid w:val="00A33001"/>
    <w:rsid w:val="00A33043"/>
    <w:rsid w:val="00A3308B"/>
    <w:rsid w:val="00A33FD9"/>
    <w:rsid w:val="00A348EA"/>
    <w:rsid w:val="00A34AB3"/>
    <w:rsid w:val="00A34FB7"/>
    <w:rsid w:val="00A35477"/>
    <w:rsid w:val="00A354C4"/>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DCC"/>
    <w:rsid w:val="00A57336"/>
    <w:rsid w:val="00A574E2"/>
    <w:rsid w:val="00A5781B"/>
    <w:rsid w:val="00A57A64"/>
    <w:rsid w:val="00A57CD1"/>
    <w:rsid w:val="00A57FA8"/>
    <w:rsid w:val="00A607AF"/>
    <w:rsid w:val="00A608D2"/>
    <w:rsid w:val="00A6158E"/>
    <w:rsid w:val="00A623FD"/>
    <w:rsid w:val="00A6258F"/>
    <w:rsid w:val="00A625A2"/>
    <w:rsid w:val="00A629BF"/>
    <w:rsid w:val="00A62CBF"/>
    <w:rsid w:val="00A63AA4"/>
    <w:rsid w:val="00A63DCB"/>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70E"/>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F3"/>
    <w:rsid w:val="00A94BC2"/>
    <w:rsid w:val="00A94C74"/>
    <w:rsid w:val="00A94F17"/>
    <w:rsid w:val="00A950F5"/>
    <w:rsid w:val="00A95248"/>
    <w:rsid w:val="00A95CA1"/>
    <w:rsid w:val="00A95D84"/>
    <w:rsid w:val="00A966C3"/>
    <w:rsid w:val="00A966FB"/>
    <w:rsid w:val="00A97034"/>
    <w:rsid w:val="00A978CB"/>
    <w:rsid w:val="00AA03BB"/>
    <w:rsid w:val="00AA067A"/>
    <w:rsid w:val="00AA0B7E"/>
    <w:rsid w:val="00AA0CB7"/>
    <w:rsid w:val="00AA0E86"/>
    <w:rsid w:val="00AA102F"/>
    <w:rsid w:val="00AA138A"/>
    <w:rsid w:val="00AA1703"/>
    <w:rsid w:val="00AA191A"/>
    <w:rsid w:val="00AA1D69"/>
    <w:rsid w:val="00AA2408"/>
    <w:rsid w:val="00AA2867"/>
    <w:rsid w:val="00AA31D7"/>
    <w:rsid w:val="00AA32BF"/>
    <w:rsid w:val="00AA36C3"/>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7F9"/>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24"/>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BDC"/>
    <w:rsid w:val="00AF304C"/>
    <w:rsid w:val="00AF3791"/>
    <w:rsid w:val="00AF3862"/>
    <w:rsid w:val="00AF397A"/>
    <w:rsid w:val="00AF3FEA"/>
    <w:rsid w:val="00AF48DE"/>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DED"/>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7F7"/>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1D5E"/>
    <w:rsid w:val="00B425A4"/>
    <w:rsid w:val="00B427BE"/>
    <w:rsid w:val="00B4284E"/>
    <w:rsid w:val="00B428D2"/>
    <w:rsid w:val="00B42AF4"/>
    <w:rsid w:val="00B42EAF"/>
    <w:rsid w:val="00B42FA6"/>
    <w:rsid w:val="00B43127"/>
    <w:rsid w:val="00B43584"/>
    <w:rsid w:val="00B435CA"/>
    <w:rsid w:val="00B438CC"/>
    <w:rsid w:val="00B43DF7"/>
    <w:rsid w:val="00B43F42"/>
    <w:rsid w:val="00B440DD"/>
    <w:rsid w:val="00B443EF"/>
    <w:rsid w:val="00B44792"/>
    <w:rsid w:val="00B448C2"/>
    <w:rsid w:val="00B449BF"/>
    <w:rsid w:val="00B44C5D"/>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B81"/>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91E"/>
    <w:rsid w:val="00B67137"/>
    <w:rsid w:val="00B67221"/>
    <w:rsid w:val="00B673B8"/>
    <w:rsid w:val="00B6757D"/>
    <w:rsid w:val="00B6763C"/>
    <w:rsid w:val="00B7000E"/>
    <w:rsid w:val="00B705F8"/>
    <w:rsid w:val="00B70855"/>
    <w:rsid w:val="00B708F1"/>
    <w:rsid w:val="00B70957"/>
    <w:rsid w:val="00B70D8C"/>
    <w:rsid w:val="00B71E47"/>
    <w:rsid w:val="00B72110"/>
    <w:rsid w:val="00B72237"/>
    <w:rsid w:val="00B726B0"/>
    <w:rsid w:val="00B72C0B"/>
    <w:rsid w:val="00B72DA3"/>
    <w:rsid w:val="00B72E8E"/>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A84"/>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3BB8"/>
    <w:rsid w:val="00B84089"/>
    <w:rsid w:val="00B8456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506"/>
    <w:rsid w:val="00B97CF5"/>
    <w:rsid w:val="00BA01FA"/>
    <w:rsid w:val="00BA05C8"/>
    <w:rsid w:val="00BA07DC"/>
    <w:rsid w:val="00BA0EBD"/>
    <w:rsid w:val="00BA13F8"/>
    <w:rsid w:val="00BA26DC"/>
    <w:rsid w:val="00BA272E"/>
    <w:rsid w:val="00BA32C5"/>
    <w:rsid w:val="00BA36CF"/>
    <w:rsid w:val="00BA3C01"/>
    <w:rsid w:val="00BA42CF"/>
    <w:rsid w:val="00BA461F"/>
    <w:rsid w:val="00BA487E"/>
    <w:rsid w:val="00BA4A8D"/>
    <w:rsid w:val="00BA5A26"/>
    <w:rsid w:val="00BA62A1"/>
    <w:rsid w:val="00BA65C1"/>
    <w:rsid w:val="00BA6637"/>
    <w:rsid w:val="00BA6750"/>
    <w:rsid w:val="00BA6D4D"/>
    <w:rsid w:val="00BA6DA7"/>
    <w:rsid w:val="00BA6E52"/>
    <w:rsid w:val="00BA7183"/>
    <w:rsid w:val="00BA7256"/>
    <w:rsid w:val="00BA74C2"/>
    <w:rsid w:val="00BA75E1"/>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E53"/>
    <w:rsid w:val="00BB5E6B"/>
    <w:rsid w:val="00BB686E"/>
    <w:rsid w:val="00BB6BC6"/>
    <w:rsid w:val="00BB70F5"/>
    <w:rsid w:val="00BB7135"/>
    <w:rsid w:val="00BB73D0"/>
    <w:rsid w:val="00BB742A"/>
    <w:rsid w:val="00BB7524"/>
    <w:rsid w:val="00BB7ADC"/>
    <w:rsid w:val="00BC04F0"/>
    <w:rsid w:val="00BC0C40"/>
    <w:rsid w:val="00BC0F86"/>
    <w:rsid w:val="00BC1147"/>
    <w:rsid w:val="00BC252B"/>
    <w:rsid w:val="00BC29D6"/>
    <w:rsid w:val="00BC2D87"/>
    <w:rsid w:val="00BC2FC2"/>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254"/>
    <w:rsid w:val="00BE0737"/>
    <w:rsid w:val="00BE0989"/>
    <w:rsid w:val="00BE0ED6"/>
    <w:rsid w:val="00BE171C"/>
    <w:rsid w:val="00BE1BAC"/>
    <w:rsid w:val="00BE24C3"/>
    <w:rsid w:val="00BE27A4"/>
    <w:rsid w:val="00BE27BB"/>
    <w:rsid w:val="00BE2F7C"/>
    <w:rsid w:val="00BE3278"/>
    <w:rsid w:val="00BE334E"/>
    <w:rsid w:val="00BE382D"/>
    <w:rsid w:val="00BE3FF7"/>
    <w:rsid w:val="00BE459F"/>
    <w:rsid w:val="00BE485A"/>
    <w:rsid w:val="00BE4D44"/>
    <w:rsid w:val="00BE4E8D"/>
    <w:rsid w:val="00BE55AC"/>
    <w:rsid w:val="00BE563E"/>
    <w:rsid w:val="00BE5F9D"/>
    <w:rsid w:val="00BE6230"/>
    <w:rsid w:val="00BE67F8"/>
    <w:rsid w:val="00BE69D3"/>
    <w:rsid w:val="00BE6E44"/>
    <w:rsid w:val="00BE6FB9"/>
    <w:rsid w:val="00BE74C1"/>
    <w:rsid w:val="00BE7580"/>
    <w:rsid w:val="00BE75A0"/>
    <w:rsid w:val="00BE7BB7"/>
    <w:rsid w:val="00BF0287"/>
    <w:rsid w:val="00BF082A"/>
    <w:rsid w:val="00BF0E12"/>
    <w:rsid w:val="00BF0F55"/>
    <w:rsid w:val="00BF132D"/>
    <w:rsid w:val="00BF1530"/>
    <w:rsid w:val="00BF153F"/>
    <w:rsid w:val="00BF1CF1"/>
    <w:rsid w:val="00BF1D6A"/>
    <w:rsid w:val="00BF223E"/>
    <w:rsid w:val="00BF2260"/>
    <w:rsid w:val="00BF294E"/>
    <w:rsid w:val="00BF3250"/>
    <w:rsid w:val="00BF3441"/>
    <w:rsid w:val="00BF35F6"/>
    <w:rsid w:val="00BF3B64"/>
    <w:rsid w:val="00BF3D17"/>
    <w:rsid w:val="00BF3FD0"/>
    <w:rsid w:val="00BF404B"/>
    <w:rsid w:val="00BF41F8"/>
    <w:rsid w:val="00BF4B14"/>
    <w:rsid w:val="00BF4BE6"/>
    <w:rsid w:val="00BF55A2"/>
    <w:rsid w:val="00BF561D"/>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3EA"/>
    <w:rsid w:val="00C10A8C"/>
    <w:rsid w:val="00C10ACE"/>
    <w:rsid w:val="00C10DCC"/>
    <w:rsid w:val="00C10FFF"/>
    <w:rsid w:val="00C1211F"/>
    <w:rsid w:val="00C132E0"/>
    <w:rsid w:val="00C13FE2"/>
    <w:rsid w:val="00C140EB"/>
    <w:rsid w:val="00C148BF"/>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6E59"/>
    <w:rsid w:val="00C27E45"/>
    <w:rsid w:val="00C30A7C"/>
    <w:rsid w:val="00C30C64"/>
    <w:rsid w:val="00C30D96"/>
    <w:rsid w:val="00C31ACD"/>
    <w:rsid w:val="00C3238E"/>
    <w:rsid w:val="00C329B0"/>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678"/>
    <w:rsid w:val="00C41828"/>
    <w:rsid w:val="00C41862"/>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7A43"/>
    <w:rsid w:val="00C50054"/>
    <w:rsid w:val="00C50AF6"/>
    <w:rsid w:val="00C50CEA"/>
    <w:rsid w:val="00C50D04"/>
    <w:rsid w:val="00C50E6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B7D"/>
    <w:rsid w:val="00C57320"/>
    <w:rsid w:val="00C573DB"/>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211"/>
    <w:rsid w:val="00C743D0"/>
    <w:rsid w:val="00C744AF"/>
    <w:rsid w:val="00C746B0"/>
    <w:rsid w:val="00C74775"/>
    <w:rsid w:val="00C74B10"/>
    <w:rsid w:val="00C74DBE"/>
    <w:rsid w:val="00C74FDA"/>
    <w:rsid w:val="00C75051"/>
    <w:rsid w:val="00C750CD"/>
    <w:rsid w:val="00C75330"/>
    <w:rsid w:val="00C75944"/>
    <w:rsid w:val="00C7672B"/>
    <w:rsid w:val="00C76DFA"/>
    <w:rsid w:val="00C77F62"/>
    <w:rsid w:val="00C80176"/>
    <w:rsid w:val="00C805D9"/>
    <w:rsid w:val="00C808AA"/>
    <w:rsid w:val="00C80A60"/>
    <w:rsid w:val="00C80EEE"/>
    <w:rsid w:val="00C80F44"/>
    <w:rsid w:val="00C811D2"/>
    <w:rsid w:val="00C81D4C"/>
    <w:rsid w:val="00C8353A"/>
    <w:rsid w:val="00C8355B"/>
    <w:rsid w:val="00C837E8"/>
    <w:rsid w:val="00C83DB5"/>
    <w:rsid w:val="00C83E84"/>
    <w:rsid w:val="00C84278"/>
    <w:rsid w:val="00C85DF3"/>
    <w:rsid w:val="00C85EAD"/>
    <w:rsid w:val="00C85F0F"/>
    <w:rsid w:val="00C860F6"/>
    <w:rsid w:val="00C86651"/>
    <w:rsid w:val="00C867E8"/>
    <w:rsid w:val="00C86876"/>
    <w:rsid w:val="00C86965"/>
    <w:rsid w:val="00C86BA8"/>
    <w:rsid w:val="00C86DC0"/>
    <w:rsid w:val="00C8708F"/>
    <w:rsid w:val="00C87335"/>
    <w:rsid w:val="00C87379"/>
    <w:rsid w:val="00C8745B"/>
    <w:rsid w:val="00C875B9"/>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41B"/>
    <w:rsid w:val="00CB7A8D"/>
    <w:rsid w:val="00CB7C5D"/>
    <w:rsid w:val="00CB7D70"/>
    <w:rsid w:val="00CC098D"/>
    <w:rsid w:val="00CC0AB6"/>
    <w:rsid w:val="00CC1724"/>
    <w:rsid w:val="00CC1A0E"/>
    <w:rsid w:val="00CC1A98"/>
    <w:rsid w:val="00CC1B2A"/>
    <w:rsid w:val="00CC1DF6"/>
    <w:rsid w:val="00CC2060"/>
    <w:rsid w:val="00CC2291"/>
    <w:rsid w:val="00CC254A"/>
    <w:rsid w:val="00CC2A82"/>
    <w:rsid w:val="00CC34DB"/>
    <w:rsid w:val="00CC364F"/>
    <w:rsid w:val="00CC38C3"/>
    <w:rsid w:val="00CC3E29"/>
    <w:rsid w:val="00CC3FB9"/>
    <w:rsid w:val="00CC4495"/>
    <w:rsid w:val="00CC475F"/>
    <w:rsid w:val="00CC4A7E"/>
    <w:rsid w:val="00CC4B28"/>
    <w:rsid w:val="00CC59BA"/>
    <w:rsid w:val="00CC5DA2"/>
    <w:rsid w:val="00CC5E0F"/>
    <w:rsid w:val="00CC655A"/>
    <w:rsid w:val="00CC69DD"/>
    <w:rsid w:val="00CC77EF"/>
    <w:rsid w:val="00CC78AF"/>
    <w:rsid w:val="00CC7F1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6F44"/>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BF8"/>
    <w:rsid w:val="00D0239B"/>
    <w:rsid w:val="00D0267B"/>
    <w:rsid w:val="00D028E0"/>
    <w:rsid w:val="00D029CC"/>
    <w:rsid w:val="00D02DA0"/>
    <w:rsid w:val="00D02DBF"/>
    <w:rsid w:val="00D03130"/>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3F0"/>
    <w:rsid w:val="00D10B6F"/>
    <w:rsid w:val="00D10C1B"/>
    <w:rsid w:val="00D1114A"/>
    <w:rsid w:val="00D113F9"/>
    <w:rsid w:val="00D11CC2"/>
    <w:rsid w:val="00D11E3D"/>
    <w:rsid w:val="00D1246A"/>
    <w:rsid w:val="00D12576"/>
    <w:rsid w:val="00D12D2D"/>
    <w:rsid w:val="00D130DA"/>
    <w:rsid w:val="00D1315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39"/>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ADB"/>
    <w:rsid w:val="00D31B6A"/>
    <w:rsid w:val="00D32075"/>
    <w:rsid w:val="00D3254C"/>
    <w:rsid w:val="00D32572"/>
    <w:rsid w:val="00D328E6"/>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42E"/>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D92"/>
    <w:rsid w:val="00D50E99"/>
    <w:rsid w:val="00D5117E"/>
    <w:rsid w:val="00D51CF2"/>
    <w:rsid w:val="00D5202E"/>
    <w:rsid w:val="00D52B27"/>
    <w:rsid w:val="00D52C38"/>
    <w:rsid w:val="00D52C4F"/>
    <w:rsid w:val="00D53122"/>
    <w:rsid w:val="00D5344A"/>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AF9"/>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AB1"/>
    <w:rsid w:val="00D66C05"/>
    <w:rsid w:val="00D66D35"/>
    <w:rsid w:val="00D66D69"/>
    <w:rsid w:val="00D66E97"/>
    <w:rsid w:val="00D66EAB"/>
    <w:rsid w:val="00D67D43"/>
    <w:rsid w:val="00D7016E"/>
    <w:rsid w:val="00D70DAA"/>
    <w:rsid w:val="00D70FB3"/>
    <w:rsid w:val="00D710F6"/>
    <w:rsid w:val="00D714C1"/>
    <w:rsid w:val="00D719CD"/>
    <w:rsid w:val="00D71AB8"/>
    <w:rsid w:val="00D71AE7"/>
    <w:rsid w:val="00D72279"/>
    <w:rsid w:val="00D73560"/>
    <w:rsid w:val="00D7358A"/>
    <w:rsid w:val="00D73F89"/>
    <w:rsid w:val="00D757E7"/>
    <w:rsid w:val="00D759D0"/>
    <w:rsid w:val="00D75D60"/>
    <w:rsid w:val="00D760E0"/>
    <w:rsid w:val="00D76A70"/>
    <w:rsid w:val="00D770F3"/>
    <w:rsid w:val="00D77864"/>
    <w:rsid w:val="00D778A9"/>
    <w:rsid w:val="00D800D0"/>
    <w:rsid w:val="00D80376"/>
    <w:rsid w:val="00D805D3"/>
    <w:rsid w:val="00D81386"/>
    <w:rsid w:val="00D81411"/>
    <w:rsid w:val="00D817EC"/>
    <w:rsid w:val="00D81971"/>
    <w:rsid w:val="00D81ACD"/>
    <w:rsid w:val="00D81CD9"/>
    <w:rsid w:val="00D81FF7"/>
    <w:rsid w:val="00D82449"/>
    <w:rsid w:val="00D825AE"/>
    <w:rsid w:val="00D8282E"/>
    <w:rsid w:val="00D82AE9"/>
    <w:rsid w:val="00D82C41"/>
    <w:rsid w:val="00D83099"/>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093"/>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8D"/>
    <w:rsid w:val="00DB47DB"/>
    <w:rsid w:val="00DB4CB8"/>
    <w:rsid w:val="00DB5064"/>
    <w:rsid w:val="00DB5217"/>
    <w:rsid w:val="00DB5776"/>
    <w:rsid w:val="00DB65AF"/>
    <w:rsid w:val="00DB68C2"/>
    <w:rsid w:val="00DB6F6E"/>
    <w:rsid w:val="00DB7193"/>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762"/>
    <w:rsid w:val="00DF089D"/>
    <w:rsid w:val="00DF0B27"/>
    <w:rsid w:val="00DF0CF7"/>
    <w:rsid w:val="00DF0E90"/>
    <w:rsid w:val="00DF131D"/>
    <w:rsid w:val="00DF19A9"/>
    <w:rsid w:val="00DF1A39"/>
    <w:rsid w:val="00DF1B79"/>
    <w:rsid w:val="00DF1C43"/>
    <w:rsid w:val="00DF1E25"/>
    <w:rsid w:val="00DF1EB7"/>
    <w:rsid w:val="00DF2014"/>
    <w:rsid w:val="00DF21E3"/>
    <w:rsid w:val="00DF245D"/>
    <w:rsid w:val="00DF2468"/>
    <w:rsid w:val="00DF254E"/>
    <w:rsid w:val="00DF2ACA"/>
    <w:rsid w:val="00DF2EDA"/>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41D1"/>
    <w:rsid w:val="00E04896"/>
    <w:rsid w:val="00E04BD7"/>
    <w:rsid w:val="00E04C0F"/>
    <w:rsid w:val="00E04CCC"/>
    <w:rsid w:val="00E0556C"/>
    <w:rsid w:val="00E05C3A"/>
    <w:rsid w:val="00E05D10"/>
    <w:rsid w:val="00E05F4F"/>
    <w:rsid w:val="00E05FC9"/>
    <w:rsid w:val="00E061D0"/>
    <w:rsid w:val="00E06F48"/>
    <w:rsid w:val="00E077DE"/>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6E69"/>
    <w:rsid w:val="00E16F65"/>
    <w:rsid w:val="00E16FA8"/>
    <w:rsid w:val="00E176C4"/>
    <w:rsid w:val="00E179D4"/>
    <w:rsid w:val="00E17A65"/>
    <w:rsid w:val="00E17E88"/>
    <w:rsid w:val="00E2044D"/>
    <w:rsid w:val="00E206A6"/>
    <w:rsid w:val="00E2085E"/>
    <w:rsid w:val="00E215B9"/>
    <w:rsid w:val="00E222A2"/>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DFB"/>
    <w:rsid w:val="00E312F3"/>
    <w:rsid w:val="00E314EF"/>
    <w:rsid w:val="00E31690"/>
    <w:rsid w:val="00E31862"/>
    <w:rsid w:val="00E31CB5"/>
    <w:rsid w:val="00E3234E"/>
    <w:rsid w:val="00E3265A"/>
    <w:rsid w:val="00E32AAD"/>
    <w:rsid w:val="00E337AF"/>
    <w:rsid w:val="00E33B12"/>
    <w:rsid w:val="00E33D48"/>
    <w:rsid w:val="00E33D6E"/>
    <w:rsid w:val="00E33FF1"/>
    <w:rsid w:val="00E34043"/>
    <w:rsid w:val="00E341A1"/>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226"/>
    <w:rsid w:val="00E67A6C"/>
    <w:rsid w:val="00E67B03"/>
    <w:rsid w:val="00E67BEA"/>
    <w:rsid w:val="00E70439"/>
    <w:rsid w:val="00E706EF"/>
    <w:rsid w:val="00E71533"/>
    <w:rsid w:val="00E725F0"/>
    <w:rsid w:val="00E7273A"/>
    <w:rsid w:val="00E72A6C"/>
    <w:rsid w:val="00E72A7B"/>
    <w:rsid w:val="00E731B6"/>
    <w:rsid w:val="00E7336B"/>
    <w:rsid w:val="00E734BC"/>
    <w:rsid w:val="00E73A52"/>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648"/>
    <w:rsid w:val="00E86FA6"/>
    <w:rsid w:val="00E87469"/>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037"/>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330"/>
    <w:rsid w:val="00EC0B74"/>
    <w:rsid w:val="00EC0CE4"/>
    <w:rsid w:val="00EC0D8D"/>
    <w:rsid w:val="00EC0E70"/>
    <w:rsid w:val="00EC10FB"/>
    <w:rsid w:val="00EC13C6"/>
    <w:rsid w:val="00EC17C1"/>
    <w:rsid w:val="00EC1B9A"/>
    <w:rsid w:val="00EC2172"/>
    <w:rsid w:val="00EC233C"/>
    <w:rsid w:val="00EC2F85"/>
    <w:rsid w:val="00EC3883"/>
    <w:rsid w:val="00EC3B03"/>
    <w:rsid w:val="00EC3CD2"/>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5C"/>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B3D"/>
    <w:rsid w:val="00F05D1E"/>
    <w:rsid w:val="00F05DA2"/>
    <w:rsid w:val="00F0602B"/>
    <w:rsid w:val="00F06088"/>
    <w:rsid w:val="00F065E0"/>
    <w:rsid w:val="00F06754"/>
    <w:rsid w:val="00F06F40"/>
    <w:rsid w:val="00F077C9"/>
    <w:rsid w:val="00F07E21"/>
    <w:rsid w:val="00F100C9"/>
    <w:rsid w:val="00F10AED"/>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32D"/>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6FB"/>
    <w:rsid w:val="00F26710"/>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1EE6"/>
    <w:rsid w:val="00F42237"/>
    <w:rsid w:val="00F42405"/>
    <w:rsid w:val="00F42601"/>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99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592"/>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03D"/>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B1"/>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71"/>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AC9"/>
    <w:rsid w:val="00F93FD6"/>
    <w:rsid w:val="00F945B3"/>
    <w:rsid w:val="00F945DF"/>
    <w:rsid w:val="00F94DDD"/>
    <w:rsid w:val="00F9573E"/>
    <w:rsid w:val="00F95B78"/>
    <w:rsid w:val="00F96058"/>
    <w:rsid w:val="00F97AD6"/>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08B"/>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3E5"/>
    <w:rsid w:val="00FE4E61"/>
    <w:rsid w:val="00FE5BE6"/>
    <w:rsid w:val="00FE5CDE"/>
    <w:rsid w:val="00FE5DFA"/>
    <w:rsid w:val="00FE5FD8"/>
    <w:rsid w:val="00FE7129"/>
    <w:rsid w:val="00FE78CB"/>
    <w:rsid w:val="00FE7B42"/>
    <w:rsid w:val="00FF00D3"/>
    <w:rsid w:val="00FF03BA"/>
    <w:rsid w:val="00FF059D"/>
    <w:rsid w:val="00FF0D0B"/>
    <w:rsid w:val="00FF162F"/>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397628528">
      <w:bodyDiv w:val="1"/>
      <w:marLeft w:val="0"/>
      <w:marRight w:val="0"/>
      <w:marTop w:val="0"/>
      <w:marBottom w:val="0"/>
      <w:divBdr>
        <w:top w:val="none" w:sz="0" w:space="0" w:color="auto"/>
        <w:left w:val="none" w:sz="0" w:space="0" w:color="auto"/>
        <w:bottom w:val="none" w:sz="0" w:space="0" w:color="auto"/>
        <w:right w:val="none" w:sz="0" w:space="0" w:color="auto"/>
      </w:divBdr>
    </w:div>
    <w:div w:id="735392735">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03319225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31094368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bps_rmq_bps090721dm.docx" TargetMode="External"/><Relationship Id="rId13" Type="http://schemas.openxmlformats.org/officeDocument/2006/relationships/hyperlink" Target="https://www.naesb.org/member_login_check.asp?doc=weq_bps_rmq_bps092121w5.xls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esb.org/member_login_check.asp?doc=weq_bps_rmq_bps092121w4.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esb.org/member_login_check.asp?doc=weq_bps_rmq_bps092121a1.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weq_bps_rmq_bps092121w3.docx" TargetMode="External"/><Relationship Id="rId5" Type="http://schemas.openxmlformats.org/officeDocument/2006/relationships/webSettings" Target="webSettings.xml"/><Relationship Id="rId15" Type="http://schemas.openxmlformats.org/officeDocument/2006/relationships/hyperlink" Target="https://www.naesb.org/member_login_check.asp?doc=weq_bps_rmq_bps092121w7.doc" TargetMode="External"/><Relationship Id="rId10" Type="http://schemas.openxmlformats.org/officeDocument/2006/relationships/hyperlink" Target="https://www.naesb.org/pdf4/weq_bps_rmq_bps092121w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esb.org/member_login_check.asp?doc=weq_bps_rmq_bps092121w1.xlsx" TargetMode="External"/><Relationship Id="rId14" Type="http://schemas.openxmlformats.org/officeDocument/2006/relationships/hyperlink" Target="https://www.naesb.org/member_login_check.asp?doc=weq_bps_rmq_bps092121w6.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1ABA-AC3E-43B5-ABB0-CFAA1D7E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10696</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Elizabeth Mallett</cp:lastModifiedBy>
  <cp:revision>7</cp:revision>
  <cp:lastPrinted>2012-04-04T10:38:00Z</cp:lastPrinted>
  <dcterms:created xsi:type="dcterms:W3CDTF">2021-10-12T14:52:00Z</dcterms:created>
  <dcterms:modified xsi:type="dcterms:W3CDTF">2021-10-12T17:31:00Z</dcterms:modified>
</cp:coreProperties>
</file>