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5E70DC90"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BB41BB">
        <w:t>June 17</w:t>
      </w:r>
      <w:r w:rsidR="00B04AB9">
        <w:t>, 2025</w:t>
      </w:r>
      <w:r w:rsidR="00230ECA">
        <w:t xml:space="preserve"> WEQ BPS </w:t>
      </w:r>
      <w:r w:rsidR="00B04AB9">
        <w:t>Western Interconnection Congestion Management Working Group Meeting</w:t>
      </w:r>
    </w:p>
    <w:p w14:paraId="7C63E7B7" w14:textId="6D926119"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BB41BB">
        <w:t>June 18</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3FD328BE" w:rsidR="00C44C62" w:rsidRDefault="00BB41BB" w:rsidP="0063021A">
      <w:pPr>
        <w:widowControl w:val="0"/>
        <w:jc w:val="center"/>
        <w:outlineLvl w:val="2"/>
        <w:rPr>
          <w:b/>
          <w:bCs/>
        </w:rPr>
      </w:pPr>
      <w:r>
        <w:rPr>
          <w:b/>
          <w:bCs/>
        </w:rPr>
        <w:t>June 17</w:t>
      </w:r>
      <w:r w:rsidR="00CA26E3">
        <w:rPr>
          <w:b/>
          <w:bCs/>
        </w:rPr>
        <w:t>,</w:t>
      </w:r>
      <w:r w:rsidR="00AC2AB0">
        <w:rPr>
          <w:b/>
          <w:bCs/>
        </w:rPr>
        <w:t xml:space="preserve"> 2025</w:t>
      </w:r>
      <w:r w:rsidR="00B70957">
        <w:rPr>
          <w:b/>
          <w:bCs/>
        </w:rPr>
        <w:t xml:space="preserve"> – </w:t>
      </w:r>
      <w:r w:rsidR="00FE2C91">
        <w:rPr>
          <w:b/>
          <w:bCs/>
        </w:rPr>
        <w:t>1</w:t>
      </w:r>
      <w:r>
        <w:rPr>
          <w:b/>
          <w:bCs/>
        </w:rPr>
        <w:t>0</w:t>
      </w:r>
      <w:r w:rsidR="00F250F8">
        <w:rPr>
          <w:b/>
          <w:bCs/>
        </w:rPr>
        <w:t>:</w:t>
      </w:r>
      <w:r w:rsidR="00437FB7">
        <w:rPr>
          <w:b/>
          <w:bCs/>
        </w:rPr>
        <w:t>0</w:t>
      </w:r>
      <w:r w:rsidR="00F250F8">
        <w:rPr>
          <w:b/>
          <w:bCs/>
        </w:rPr>
        <w:t xml:space="preserve">0 </w:t>
      </w:r>
      <w:r>
        <w:rPr>
          <w:b/>
          <w:bCs/>
        </w:rPr>
        <w:t>A</w:t>
      </w:r>
      <w:r w:rsidR="00F250F8">
        <w:rPr>
          <w:b/>
          <w:bCs/>
        </w:rPr>
        <w:t>M</w:t>
      </w:r>
      <w:r w:rsidR="00B70957">
        <w:rPr>
          <w:b/>
          <w:bCs/>
        </w:rPr>
        <w:t xml:space="preserve"> to </w:t>
      </w:r>
      <w:r w:rsidR="00012836">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7813E8F8"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BB41BB">
        <w:rPr>
          <w:bCs/>
        </w:rPr>
        <w:t>Watkins</w:t>
      </w:r>
      <w:r w:rsidR="00CA26E3">
        <w:rPr>
          <w:bCs/>
        </w:rPr>
        <w:t xml:space="preserve"> moved, seconded by Mr. </w:t>
      </w:r>
      <w:r w:rsidR="00BB41BB">
        <w:rPr>
          <w:bCs/>
        </w:rPr>
        <w:t>Thappetaobula</w:t>
      </w:r>
      <w:r w:rsidR="00CE4F54">
        <w:rPr>
          <w:bCs/>
        </w:rPr>
        <w:t>,</w:t>
      </w:r>
      <w:r w:rsidR="00FE2C91">
        <w:t xml:space="preserve"> to adopt the agenda.  The motion passed a simple majority vote without opposition.</w:t>
      </w:r>
    </w:p>
    <w:p w14:paraId="43528D8F" w14:textId="33806EBE" w:rsidR="00012836" w:rsidRDefault="00012836" w:rsidP="008F22D4">
      <w:pPr>
        <w:spacing w:after="120"/>
        <w:jc w:val="both"/>
      </w:pPr>
      <w:r>
        <w:t xml:space="preserve">The participants reviewed the draft minutes from the </w:t>
      </w:r>
      <w:r w:rsidR="00BB41BB">
        <w:t xml:space="preserve">May </w:t>
      </w:r>
      <w:r w:rsidR="00CA26E3">
        <w:t>16</w:t>
      </w:r>
      <w:r>
        <w:t xml:space="preserve">, 2025 meeting.  </w:t>
      </w:r>
      <w:r w:rsidR="00BB41BB">
        <w:t>Minor changes were made to correct the participant list</w:t>
      </w:r>
      <w:r>
        <w:t xml:space="preserve">.  Mr. </w:t>
      </w:r>
      <w:r w:rsidR="00BB41BB">
        <w:t>Thappetaobula</w:t>
      </w:r>
      <w:r>
        <w:t xml:space="preserve"> moved, seconded by Mr. </w:t>
      </w:r>
      <w:r w:rsidR="00BB41BB">
        <w:t>Watkins</w:t>
      </w:r>
      <w:r>
        <w:t>, to adopt the draft minutes as final.  The motion passed a simple majority vote without opposition.  The final minutes f</w:t>
      </w:r>
      <w:r w:rsidR="008E1D3D">
        <w:t>or</w:t>
      </w:r>
      <w:r>
        <w:t xml:space="preserve"> the meeting are available through the following hyperlink:</w:t>
      </w:r>
      <w:r w:rsidR="00A56DF7">
        <w:t xml:space="preserve"> </w:t>
      </w:r>
      <w:hyperlink r:id="rId8" w:history="1">
        <w:r w:rsidR="006359D5" w:rsidRPr="00AE02D4">
          <w:rPr>
            <w:rStyle w:val="Hyperlink"/>
          </w:rPr>
          <w:t>https://naesb.org/pdf4/weq_bps_WICM051625fm.docx</w:t>
        </w:r>
      </w:hyperlink>
      <w:r w:rsidR="006359D5">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0DF801CE" w14:textId="68E40C65" w:rsidR="00BB41BB" w:rsidRDefault="00C130A1" w:rsidP="00B04AB9">
      <w:pPr>
        <w:tabs>
          <w:tab w:val="num" w:pos="1620"/>
        </w:tabs>
        <w:spacing w:before="120"/>
        <w:jc w:val="both"/>
        <w:rPr>
          <w:bCs/>
        </w:rPr>
      </w:pPr>
      <w:r>
        <w:rPr>
          <w:bCs/>
        </w:rPr>
        <w:t xml:space="preserve">Mr. Phillips </w:t>
      </w:r>
      <w:r w:rsidR="00B04AB9">
        <w:rPr>
          <w:bCs/>
        </w:rPr>
        <w:t xml:space="preserve">stated that </w:t>
      </w:r>
      <w:r w:rsidR="00BB41BB">
        <w:rPr>
          <w:bCs/>
        </w:rPr>
        <w:t xml:space="preserve">BPA had submitted two work papers for discussion, </w:t>
      </w:r>
      <w:hyperlink r:id="rId9" w:history="1">
        <w:r w:rsidR="00BB41BB" w:rsidRPr="00BB41BB">
          <w:rPr>
            <w:rStyle w:val="Hyperlink"/>
            <w:bCs/>
          </w:rPr>
          <w:t>BPA Flow-Based Curtailment</w:t>
        </w:r>
      </w:hyperlink>
      <w:r w:rsidR="00BB41BB">
        <w:rPr>
          <w:bCs/>
        </w:rPr>
        <w:t xml:space="preserve"> and </w:t>
      </w:r>
      <w:hyperlink r:id="rId10" w:history="1">
        <w:r w:rsidR="00BB41BB" w:rsidRPr="00BB41BB">
          <w:rPr>
            <w:rStyle w:val="Hyperlink"/>
            <w:bCs/>
          </w:rPr>
          <w:t>BPA On-Path, Off-Path Examples</w:t>
        </w:r>
      </w:hyperlink>
      <w:r w:rsidR="00BB41BB">
        <w:rPr>
          <w:bCs/>
        </w:rPr>
        <w:t>.</w:t>
      </w:r>
      <w:r w:rsidR="00614B69">
        <w:rPr>
          <w:bCs/>
        </w:rPr>
        <w:t xml:space="preserve">  Mr. Johson reviewed the work papers</w:t>
      </w:r>
      <w:r w:rsidR="00D179DA">
        <w:rPr>
          <w:bCs/>
        </w:rPr>
        <w:t xml:space="preserve">, explaining the local congestion management procedures used by BPA.  </w:t>
      </w:r>
      <w:r w:rsidR="00995B2E">
        <w:rPr>
          <w:bCs/>
        </w:rPr>
        <w:t xml:space="preserve">Mr. Thappetaobula </w:t>
      </w:r>
      <w:r w:rsidR="00995B2E">
        <w:rPr>
          <w:bCs/>
        </w:rPr>
        <w:t>noted that the examples provided by BPA highlight the d</w:t>
      </w:r>
      <w:r w:rsidR="001B0ECF">
        <w:rPr>
          <w:bCs/>
        </w:rPr>
        <w:t xml:space="preserve">ifference between the use of a contract path methodology to make on-path, off-path curtailment priority designations and a flow-based methodology to make on-path, off-path curtailment priority designations.  He explained that the </w:t>
      </w:r>
      <w:proofErr w:type="spellStart"/>
      <w:r w:rsidR="001B0ECF">
        <w:rPr>
          <w:bCs/>
        </w:rPr>
        <w:t>WELR</w:t>
      </w:r>
      <w:proofErr w:type="spellEnd"/>
      <w:r w:rsidR="001B0ECF">
        <w:rPr>
          <w:bCs/>
        </w:rPr>
        <w:t xml:space="preserve"> congestion management process uses a flow-based methodology.  Mr. Watkins stated that the use of a flow-based methodology is why on-path, off-path curtailment priority designations </w:t>
      </w:r>
      <w:r w:rsidR="00AD08FA">
        <w:rPr>
          <w:bCs/>
        </w:rPr>
        <w:t>under the</w:t>
      </w:r>
      <w:r w:rsidR="001B0ECF">
        <w:rPr>
          <w:bCs/>
        </w:rPr>
        <w:t xml:space="preserve"> </w:t>
      </w:r>
      <w:proofErr w:type="spellStart"/>
      <w:r w:rsidR="001B0ECF">
        <w:rPr>
          <w:bCs/>
        </w:rPr>
        <w:t>WELR</w:t>
      </w:r>
      <w:proofErr w:type="spellEnd"/>
      <w:r w:rsidR="001B0ECF">
        <w:rPr>
          <w:bCs/>
        </w:rPr>
        <w:t xml:space="preserve"> </w:t>
      </w:r>
      <w:r w:rsidR="00AD08FA">
        <w:rPr>
          <w:bCs/>
        </w:rPr>
        <w:t xml:space="preserve">procedure </w:t>
      </w:r>
      <w:r w:rsidR="001B0ECF">
        <w:rPr>
          <w:bCs/>
        </w:rPr>
        <w:t xml:space="preserve">will differ from </w:t>
      </w:r>
      <w:r w:rsidR="00AD08FA">
        <w:rPr>
          <w:bCs/>
        </w:rPr>
        <w:t>those made under the Unscheduled Flow Mitigation Plan (</w:t>
      </w:r>
      <w:proofErr w:type="spellStart"/>
      <w:r w:rsidR="00AD08FA">
        <w:rPr>
          <w:bCs/>
        </w:rPr>
        <w:t>UFMP</w:t>
      </w:r>
      <w:proofErr w:type="spellEnd"/>
      <w:r w:rsidR="00AD08FA">
        <w:rPr>
          <w:bCs/>
        </w:rPr>
        <w:t xml:space="preserve">) procedure.  </w:t>
      </w:r>
    </w:p>
    <w:p w14:paraId="4B8AB13B" w14:textId="0DAB27DC" w:rsidR="00D179DA" w:rsidRDefault="00D179DA" w:rsidP="00B04AB9">
      <w:pPr>
        <w:tabs>
          <w:tab w:val="num" w:pos="1620"/>
        </w:tabs>
        <w:spacing w:before="120"/>
        <w:jc w:val="both"/>
        <w:rPr>
          <w:bCs/>
        </w:rPr>
      </w:pPr>
      <w:r>
        <w:rPr>
          <w:bCs/>
        </w:rPr>
        <w:t xml:space="preserve">Mr. Johnson stated that during the previous meeting, he had suggested there may be a need to require point-of-receipt and point-of-delivery mapping.  He noted that this mapping would be important </w:t>
      </w:r>
      <w:r w:rsidR="00995B2E">
        <w:rPr>
          <w:bCs/>
        </w:rPr>
        <w:t xml:space="preserve">to carryout the </w:t>
      </w:r>
      <w:proofErr w:type="spellStart"/>
      <w:r w:rsidR="00995B2E">
        <w:rPr>
          <w:bCs/>
        </w:rPr>
        <w:t>WELR</w:t>
      </w:r>
      <w:proofErr w:type="spellEnd"/>
      <w:r w:rsidR="00995B2E">
        <w:rPr>
          <w:bCs/>
        </w:rPr>
        <w:t xml:space="preserve"> procedure as the </w:t>
      </w:r>
      <w:proofErr w:type="spellStart"/>
      <w:r w:rsidR="00995B2E">
        <w:rPr>
          <w:bCs/>
        </w:rPr>
        <w:t>ECC</w:t>
      </w:r>
      <w:proofErr w:type="spellEnd"/>
      <w:r w:rsidR="00995B2E">
        <w:rPr>
          <w:bCs/>
        </w:rPr>
        <w:t xml:space="preserve"> will need to accurately model the interconnection’s topology.  Mr. </w:t>
      </w:r>
      <w:r>
        <w:rPr>
          <w:bCs/>
        </w:rPr>
        <w:t xml:space="preserve"> </w:t>
      </w:r>
      <w:r w:rsidR="00995B2E">
        <w:rPr>
          <w:bCs/>
        </w:rPr>
        <w:t xml:space="preserve">Thappetaobula stated that as part of a separate process, SPP and CAISO/RC-West are working with the </w:t>
      </w:r>
      <w:proofErr w:type="spellStart"/>
      <w:r w:rsidR="00995B2E">
        <w:rPr>
          <w:bCs/>
        </w:rPr>
        <w:t>ECC</w:t>
      </w:r>
      <w:proofErr w:type="spellEnd"/>
      <w:r w:rsidR="00995B2E">
        <w:rPr>
          <w:bCs/>
        </w:rPr>
        <w:t xml:space="preserve"> software vendor identify points of constraint, benchmark flow calculations, and update service point model mapping.</w:t>
      </w:r>
    </w:p>
    <w:p w14:paraId="03639009" w14:textId="13A13F8B" w:rsidR="00D8410A" w:rsidRDefault="003E2DC4" w:rsidP="00B04AB9">
      <w:pPr>
        <w:tabs>
          <w:tab w:val="num" w:pos="1620"/>
        </w:tabs>
        <w:spacing w:before="120"/>
        <w:jc w:val="both"/>
        <w:rPr>
          <w:bCs/>
        </w:rPr>
      </w:pPr>
      <w:r>
        <w:rPr>
          <w:bCs/>
        </w:rPr>
        <w:t xml:space="preserve">Mr. Thappetaobula reviewed the </w:t>
      </w:r>
      <w:hyperlink r:id="rId11" w:history="1">
        <w:proofErr w:type="spellStart"/>
        <w:r w:rsidRPr="00ED7EE7">
          <w:rPr>
            <w:rStyle w:val="Hyperlink"/>
            <w:bCs/>
          </w:rPr>
          <w:t>WELR</w:t>
        </w:r>
        <w:proofErr w:type="spellEnd"/>
        <w:r w:rsidRPr="00ED7EE7">
          <w:rPr>
            <w:rStyle w:val="Hyperlink"/>
            <w:bCs/>
          </w:rPr>
          <w:t xml:space="preserve"> </w:t>
        </w:r>
        <w:r w:rsidRPr="00ED7EE7">
          <w:rPr>
            <w:rStyle w:val="Hyperlink"/>
            <w:bCs/>
          </w:rPr>
          <w:t>On-Path Congestion Management</w:t>
        </w:r>
        <w:r w:rsidRPr="00ED7EE7">
          <w:rPr>
            <w:rStyle w:val="Hyperlink"/>
            <w:bCs/>
          </w:rPr>
          <w:t xml:space="preserve"> Work Paper</w:t>
        </w:r>
      </w:hyperlink>
      <w:r>
        <w:rPr>
          <w:bCs/>
        </w:rPr>
        <w:t xml:space="preserve">.  </w:t>
      </w:r>
      <w:r w:rsidR="00DC24C4">
        <w:rPr>
          <w:bCs/>
        </w:rPr>
        <w:t xml:space="preserve">He explained that </w:t>
      </w:r>
      <w:r w:rsidR="00DC24C4">
        <w:rPr>
          <w:bCs/>
        </w:rPr>
        <w:t xml:space="preserve">Example 1 and Example 2 both address scenarios where there is a single owner for the constraint while </w:t>
      </w:r>
      <w:r w:rsidR="00DC24C4">
        <w:rPr>
          <w:bCs/>
        </w:rPr>
        <w:t xml:space="preserve">Example 3 is intended to address a scenario where the constraint </w:t>
      </w:r>
      <w:r w:rsidR="00CE789D">
        <w:rPr>
          <w:bCs/>
        </w:rPr>
        <w:t>occurs</w:t>
      </w:r>
      <w:r w:rsidR="00DC24C4">
        <w:rPr>
          <w:bCs/>
        </w:rPr>
        <w:t xml:space="preserve"> at a jointly owned transmission facility.  </w:t>
      </w:r>
      <w:r>
        <w:rPr>
          <w:bCs/>
        </w:rPr>
        <w:t xml:space="preserve">Mr. Johnson </w:t>
      </w:r>
      <w:r w:rsidR="002E0E99">
        <w:rPr>
          <w:bCs/>
        </w:rPr>
        <w:t>noted</w:t>
      </w:r>
      <w:r>
        <w:rPr>
          <w:bCs/>
        </w:rPr>
        <w:t xml:space="preserve"> that </w:t>
      </w:r>
      <w:r w:rsidR="00161AD9">
        <w:rPr>
          <w:bCs/>
        </w:rPr>
        <w:t xml:space="preserve">the on-path, off-path </w:t>
      </w:r>
      <w:r w:rsidR="00DC24C4">
        <w:rPr>
          <w:bCs/>
        </w:rPr>
        <w:t xml:space="preserve">and priority </w:t>
      </w:r>
      <w:r w:rsidR="00161AD9">
        <w:rPr>
          <w:bCs/>
        </w:rPr>
        <w:t xml:space="preserve">determinations in </w:t>
      </w:r>
      <w:r>
        <w:rPr>
          <w:bCs/>
        </w:rPr>
        <w:t xml:space="preserve">Example 1 and Example 2 are </w:t>
      </w:r>
      <w:r w:rsidR="00DC24C4">
        <w:rPr>
          <w:bCs/>
        </w:rPr>
        <w:t xml:space="preserve">similar </w:t>
      </w:r>
      <w:r w:rsidR="00161AD9">
        <w:rPr>
          <w:bCs/>
        </w:rPr>
        <w:t>with</w:t>
      </w:r>
      <w:r>
        <w:rPr>
          <w:bCs/>
        </w:rPr>
        <w:t xml:space="preserve"> </w:t>
      </w:r>
      <w:r w:rsidR="00161AD9">
        <w:rPr>
          <w:bCs/>
        </w:rPr>
        <w:t xml:space="preserve">how these determinations are made under existing congestion management processes but that Example 3 is </w:t>
      </w:r>
      <w:r w:rsidR="00DC24C4">
        <w:rPr>
          <w:bCs/>
        </w:rPr>
        <w:t>not</w:t>
      </w:r>
      <w:r w:rsidR="00161AD9">
        <w:rPr>
          <w:bCs/>
        </w:rPr>
        <w:t xml:space="preserve">.  </w:t>
      </w:r>
      <w:r w:rsidR="00DC24C4">
        <w:rPr>
          <w:bCs/>
        </w:rPr>
        <w:t>He stated that</w:t>
      </w:r>
      <w:r w:rsidR="00E3288B">
        <w:rPr>
          <w:bCs/>
        </w:rPr>
        <w:t xml:space="preserve"> in Example 3, under BPA’s local congestion management process, the curtailment priority would </w:t>
      </w:r>
      <w:r w:rsidR="00E3288B">
        <w:rPr>
          <w:bCs/>
        </w:rPr>
        <w:lastRenderedPageBreak/>
        <w:t xml:space="preserve">be based on the transmission service scheduled by the transmission service provider responsible for addressing the issue causing the constraint.  </w:t>
      </w:r>
      <w:r w:rsidR="00DC24C4">
        <w:rPr>
          <w:bCs/>
        </w:rPr>
        <w:t xml:space="preserve">Mr. Thappetaobula </w:t>
      </w:r>
      <w:r w:rsidR="002E0E99">
        <w:rPr>
          <w:bCs/>
        </w:rPr>
        <w:t xml:space="preserve">explained that </w:t>
      </w:r>
      <w:r w:rsidR="00CE789D">
        <w:rPr>
          <w:bCs/>
        </w:rPr>
        <w:t xml:space="preserve">the proposal in </w:t>
      </w:r>
      <w:r w:rsidR="00E3288B">
        <w:rPr>
          <w:bCs/>
        </w:rPr>
        <w:t xml:space="preserve">Example 3 to use the </w:t>
      </w:r>
      <w:r w:rsidR="00CE789D">
        <w:rPr>
          <w:bCs/>
        </w:rPr>
        <w:t xml:space="preserve">leg with the highest priority transmissions service to determine curtailment priority </w:t>
      </w:r>
      <w:r w:rsidR="00CE789D">
        <w:rPr>
          <w:bCs/>
        </w:rPr>
        <w:t>is meant to provide a starting point for discussion</w:t>
      </w:r>
      <w:r w:rsidR="00CE789D">
        <w:rPr>
          <w:bCs/>
        </w:rPr>
        <w:t>.</w:t>
      </w:r>
      <w:r w:rsidR="002E0E99">
        <w:rPr>
          <w:bCs/>
        </w:rPr>
        <w:t xml:space="preserve">  He stated that the </w:t>
      </w:r>
      <w:r w:rsidR="00D8410A">
        <w:rPr>
          <w:bCs/>
        </w:rPr>
        <w:t xml:space="preserve">participants can develop a specific method to determine curtailment priority for constraints at jointly owned facilities or use a default determination, such as a rule that the curtailment priority will always be based on the highest or lowest priority transmission service of a leg.  </w:t>
      </w:r>
    </w:p>
    <w:p w14:paraId="3D9A56A5" w14:textId="77777777" w:rsidR="003D08B9" w:rsidRDefault="00CE789D" w:rsidP="00B04AB9">
      <w:pPr>
        <w:tabs>
          <w:tab w:val="num" w:pos="1620"/>
        </w:tabs>
        <w:spacing w:before="120"/>
        <w:jc w:val="both"/>
        <w:rPr>
          <w:bCs/>
        </w:rPr>
      </w:pPr>
      <w:r>
        <w:rPr>
          <w:bCs/>
        </w:rPr>
        <w:t>Ms. Chung</w:t>
      </w:r>
      <w:r w:rsidR="002A1A49">
        <w:rPr>
          <w:bCs/>
        </w:rPr>
        <w:t xml:space="preserve"> stated that it may be helpful for discussion if real examples could be provided to explain the scenario being addressed by Example 3.</w:t>
      </w:r>
      <w:r w:rsidR="00D8410A">
        <w:rPr>
          <w:bCs/>
        </w:rPr>
        <w:t xml:space="preserve">  </w:t>
      </w:r>
      <w:r w:rsidR="002A1A49">
        <w:rPr>
          <w:bCs/>
        </w:rPr>
        <w:t xml:space="preserve">Mr. Watkins </w:t>
      </w:r>
      <w:r w:rsidR="00581A38">
        <w:rPr>
          <w:bCs/>
        </w:rPr>
        <w:t>offered to</w:t>
      </w:r>
      <w:r w:rsidR="002A1A49">
        <w:rPr>
          <w:bCs/>
        </w:rPr>
        <w:t xml:space="preserve"> provide this information for the next meeting.  </w:t>
      </w:r>
      <w:r w:rsidR="00D8410A">
        <w:rPr>
          <w:bCs/>
        </w:rPr>
        <w:t xml:space="preserve">Mr. Johnson </w:t>
      </w:r>
      <w:r w:rsidR="00581A38">
        <w:rPr>
          <w:bCs/>
        </w:rPr>
        <w:t xml:space="preserve">stated that the goal of the curtailment priority determination should be to support equitable management of energy flow based on transmission rights.  He noted that an explanation of how the proposed rule for determining curtailment priority for constraints at jointly owned facilities will achieve this goal would also be helpful.  </w:t>
      </w:r>
    </w:p>
    <w:p w14:paraId="0F367756" w14:textId="6F18343D" w:rsidR="00296091" w:rsidRDefault="00581A38" w:rsidP="00B04AB9">
      <w:pPr>
        <w:tabs>
          <w:tab w:val="num" w:pos="1620"/>
        </w:tabs>
        <w:spacing w:before="120"/>
        <w:jc w:val="both"/>
        <w:rPr>
          <w:bCs/>
        </w:rPr>
      </w:pPr>
      <w:r>
        <w:rPr>
          <w:bCs/>
        </w:rPr>
        <w:t xml:space="preserve">Mr. </w:t>
      </w:r>
      <w:r w:rsidR="003D08B9">
        <w:rPr>
          <w:bCs/>
        </w:rPr>
        <w:t xml:space="preserve">Johnson asked how the </w:t>
      </w:r>
      <w:proofErr w:type="spellStart"/>
      <w:r w:rsidR="003D08B9">
        <w:rPr>
          <w:bCs/>
        </w:rPr>
        <w:t>WELR</w:t>
      </w:r>
      <w:proofErr w:type="spellEnd"/>
      <w:r w:rsidR="003D08B9">
        <w:rPr>
          <w:bCs/>
        </w:rPr>
        <w:t xml:space="preserve"> procedure will be used in conjunction with other congestion management processes.  Mr. Watkins explained that the draft standards make clear that local congestion management procedures can be used either with or in lieu of the </w:t>
      </w:r>
      <w:proofErr w:type="spellStart"/>
      <w:r w:rsidR="003D08B9">
        <w:rPr>
          <w:bCs/>
        </w:rPr>
        <w:t>WELR</w:t>
      </w:r>
      <w:proofErr w:type="spellEnd"/>
      <w:r w:rsidR="003D08B9">
        <w:rPr>
          <w:bCs/>
        </w:rPr>
        <w:t xml:space="preserve"> process.</w:t>
      </w:r>
      <w:r w:rsidR="007755F2">
        <w:rPr>
          <w:bCs/>
        </w:rPr>
        <w:t xml:space="preserve">  </w:t>
      </w:r>
      <w:r w:rsidR="003D08B9">
        <w:rPr>
          <w:bCs/>
        </w:rPr>
        <w:t xml:space="preserve">Mr. Thappetaobula stated that the reliability coordinators which have opted to use </w:t>
      </w:r>
      <w:proofErr w:type="spellStart"/>
      <w:r w:rsidR="003D08B9">
        <w:rPr>
          <w:bCs/>
        </w:rPr>
        <w:t>WELR</w:t>
      </w:r>
      <w:proofErr w:type="spellEnd"/>
      <w:r w:rsidR="003D08B9">
        <w:rPr>
          <w:bCs/>
        </w:rPr>
        <w:t xml:space="preserve"> will coordinate with balancing authorities and transmission service providers to determine how to best address the </w:t>
      </w:r>
      <w:r w:rsidR="00296091">
        <w:rPr>
          <w:bCs/>
        </w:rPr>
        <w:t xml:space="preserve">area of constraint.  Mr. Watkins noted that in some constraint scenarios, it may be beneficial to first implement local procedures but that there are some circumstances in which it may be more effective to use </w:t>
      </w:r>
      <w:proofErr w:type="spellStart"/>
      <w:r w:rsidR="00296091">
        <w:rPr>
          <w:bCs/>
        </w:rPr>
        <w:t>WELR</w:t>
      </w:r>
      <w:proofErr w:type="spellEnd"/>
      <w:r w:rsidR="00296091">
        <w:rPr>
          <w:bCs/>
        </w:rPr>
        <w:t xml:space="preserve">.  </w:t>
      </w:r>
      <w:r w:rsidR="007755F2">
        <w:rPr>
          <w:bCs/>
        </w:rPr>
        <w:t xml:space="preserve">He stated that </w:t>
      </w:r>
      <w:proofErr w:type="spellStart"/>
      <w:r w:rsidR="007755F2">
        <w:rPr>
          <w:bCs/>
        </w:rPr>
        <w:t>WELR</w:t>
      </w:r>
      <w:proofErr w:type="spellEnd"/>
      <w:r w:rsidR="007755F2">
        <w:rPr>
          <w:bCs/>
        </w:rPr>
        <w:t xml:space="preserve"> allows for the management of all impacts contributing to a constraint, and the </w:t>
      </w:r>
      <w:proofErr w:type="spellStart"/>
      <w:r w:rsidR="007755F2">
        <w:rPr>
          <w:bCs/>
        </w:rPr>
        <w:t>ECC</w:t>
      </w:r>
      <w:proofErr w:type="spellEnd"/>
      <w:r w:rsidR="007755F2">
        <w:rPr>
          <w:bCs/>
        </w:rPr>
        <w:t xml:space="preserve"> will support real-time modeling of new constraints under the </w:t>
      </w:r>
      <w:proofErr w:type="spellStart"/>
      <w:r w:rsidR="007755F2">
        <w:rPr>
          <w:bCs/>
        </w:rPr>
        <w:t>WELR</w:t>
      </w:r>
      <w:proofErr w:type="spellEnd"/>
      <w:r w:rsidR="007755F2">
        <w:rPr>
          <w:bCs/>
        </w:rPr>
        <w:t xml:space="preserve"> process.  </w:t>
      </w:r>
      <w:r w:rsidR="00296091">
        <w:rPr>
          <w:bCs/>
        </w:rPr>
        <w:t xml:space="preserve">Mr. Thappetaobula </w:t>
      </w:r>
      <w:r w:rsidR="007755F2">
        <w:rPr>
          <w:bCs/>
        </w:rPr>
        <w:t xml:space="preserve">agreed, noting that unlike local procedures, </w:t>
      </w:r>
      <w:proofErr w:type="spellStart"/>
      <w:r w:rsidR="007755F2">
        <w:rPr>
          <w:bCs/>
        </w:rPr>
        <w:t>WELR</w:t>
      </w:r>
      <w:proofErr w:type="spellEnd"/>
      <w:r w:rsidR="007755F2">
        <w:rPr>
          <w:bCs/>
        </w:rPr>
        <w:t xml:space="preserve"> can be used to manage and address loop flows.</w:t>
      </w:r>
    </w:p>
    <w:p w14:paraId="30F18A89" w14:textId="6281AB27" w:rsidR="00296091" w:rsidRDefault="00ED7EE7" w:rsidP="00B04AB9">
      <w:pPr>
        <w:tabs>
          <w:tab w:val="num" w:pos="1620"/>
        </w:tabs>
        <w:spacing w:before="120"/>
        <w:jc w:val="both"/>
        <w:rPr>
          <w:bCs/>
        </w:rPr>
      </w:pPr>
      <w:r>
        <w:rPr>
          <w:bCs/>
        </w:rPr>
        <w:t xml:space="preserve">Mr. Phillips asked Mr. Watkins to review the </w:t>
      </w:r>
      <w:hyperlink r:id="rId12" w:history="1">
        <w:r w:rsidRPr="00ED7EE7">
          <w:rPr>
            <w:rStyle w:val="Hyperlink"/>
            <w:bCs/>
          </w:rPr>
          <w:t>proposed revisions</w:t>
        </w:r>
      </w:hyperlink>
      <w:r>
        <w:rPr>
          <w:bCs/>
        </w:rPr>
        <w:t xml:space="preserve"> to the draft standards he provided as a work paper for the meeting.</w:t>
      </w:r>
    </w:p>
    <w:p w14:paraId="1C85FF25" w14:textId="665BA4E4" w:rsidR="00296091" w:rsidRDefault="00ED7EE7" w:rsidP="00B04AB9">
      <w:pPr>
        <w:tabs>
          <w:tab w:val="num" w:pos="1620"/>
        </w:tabs>
        <w:spacing w:before="120"/>
        <w:jc w:val="both"/>
        <w:rPr>
          <w:bCs/>
        </w:rPr>
      </w:pPr>
      <w:r>
        <w:rPr>
          <w:bCs/>
        </w:rPr>
        <w:t xml:space="preserve">Mr. Watkins stated that </w:t>
      </w:r>
      <w:r w:rsidR="0039453A">
        <w:rPr>
          <w:bCs/>
        </w:rPr>
        <w:t>he struck XXX-</w:t>
      </w:r>
      <w:r>
        <w:rPr>
          <w:bCs/>
        </w:rPr>
        <w:t xml:space="preserve">2.4.  He explained that requirements establishing transmission service sub-priorities are not needed as the participants agreed that generation-to-load should be considered firm.  Mr. Phillips noted that </w:t>
      </w:r>
      <w:r w:rsidR="0039453A">
        <w:rPr>
          <w:bCs/>
        </w:rPr>
        <w:t>XXX-</w:t>
      </w:r>
      <w:r>
        <w:rPr>
          <w:bCs/>
        </w:rPr>
        <w:t xml:space="preserve">3.3.3.4 references the sub-priorities established in </w:t>
      </w:r>
      <w:r w:rsidR="0039453A">
        <w:rPr>
          <w:bCs/>
        </w:rPr>
        <w:t>XXX-</w:t>
      </w:r>
      <w:r>
        <w:rPr>
          <w:bCs/>
        </w:rPr>
        <w:t xml:space="preserve">2.4.  Ms. Chung stated that </w:t>
      </w:r>
      <w:r w:rsidR="0039453A">
        <w:rPr>
          <w:bCs/>
        </w:rPr>
        <w:t>XXX-</w:t>
      </w:r>
      <w:r>
        <w:rPr>
          <w:bCs/>
        </w:rPr>
        <w:t>3.3.3.4 is still needed as the language addresses reloads</w:t>
      </w:r>
      <w:r w:rsidR="0039453A">
        <w:rPr>
          <w:bCs/>
        </w:rPr>
        <w:t>.  She suggested that the references to sub-priorities be updated to the priority of the transmission service as described in XXX-2.4.  There was general agreement with these changes.</w:t>
      </w:r>
    </w:p>
    <w:p w14:paraId="11D6626D" w14:textId="55BE96AB" w:rsidR="0039453A" w:rsidRDefault="0039453A" w:rsidP="00B04AB9">
      <w:pPr>
        <w:tabs>
          <w:tab w:val="num" w:pos="1620"/>
        </w:tabs>
        <w:spacing w:before="120"/>
        <w:jc w:val="both"/>
        <w:rPr>
          <w:bCs/>
        </w:rPr>
      </w:pPr>
      <w:r>
        <w:rPr>
          <w:bCs/>
        </w:rPr>
        <w:t xml:space="preserve">Mr. Watkins stated that he revised XXX-3.1 to include more detailed information on the notification that reliability coordinators must provide when a </w:t>
      </w:r>
      <w:proofErr w:type="spellStart"/>
      <w:r>
        <w:rPr>
          <w:bCs/>
        </w:rPr>
        <w:t>WELR</w:t>
      </w:r>
      <w:proofErr w:type="spellEnd"/>
      <w:r>
        <w:rPr>
          <w:bCs/>
        </w:rPr>
        <w:t xml:space="preserve"> event has been initiated.  He explained that the intent is to mirror the information provided by reliability coordinators as part of the Unscheduled Flow Mitigation Plan event notice.  The participants made minor revisions to the formatting and proposed language.</w:t>
      </w:r>
    </w:p>
    <w:p w14:paraId="33D32DD9" w14:textId="77777777" w:rsidR="009D6492" w:rsidRDefault="0039453A" w:rsidP="009D6492">
      <w:pPr>
        <w:tabs>
          <w:tab w:val="num" w:pos="1620"/>
        </w:tabs>
        <w:spacing w:before="120"/>
        <w:jc w:val="both"/>
        <w:rPr>
          <w:bCs/>
        </w:rPr>
      </w:pPr>
      <w:r>
        <w:rPr>
          <w:bCs/>
        </w:rPr>
        <w:t xml:space="preserve">Mr. Watkins stated that he revised XXX-3.3.2.4 to include more detailed information regarding </w:t>
      </w:r>
      <w:r w:rsidR="009D6492">
        <w:rPr>
          <w:bCs/>
        </w:rPr>
        <w:t xml:space="preserve">intra-hour e-Tags.  Ms. Chung proposed a minor change to replace the word “held” with “curtailed.”  </w:t>
      </w:r>
      <w:r w:rsidR="009D6492">
        <w:rPr>
          <w:bCs/>
        </w:rPr>
        <w:t>There was general agreement with these changes.</w:t>
      </w:r>
    </w:p>
    <w:p w14:paraId="62798E40" w14:textId="77777777" w:rsidR="00587D19" w:rsidRDefault="009D6492" w:rsidP="00B04AB9">
      <w:pPr>
        <w:tabs>
          <w:tab w:val="num" w:pos="1620"/>
        </w:tabs>
        <w:spacing w:before="120"/>
        <w:jc w:val="both"/>
        <w:rPr>
          <w:bCs/>
        </w:rPr>
      </w:pPr>
      <w:r>
        <w:rPr>
          <w:bCs/>
        </w:rPr>
        <w:t xml:space="preserve">Mr. Watkins asked if the requirements addressing the methods to submit intra-balancing authority transactions in XXX-1.5 are still needed as the participants agreed that </w:t>
      </w:r>
      <w:r>
        <w:rPr>
          <w:bCs/>
        </w:rPr>
        <w:t xml:space="preserve">generation-to-load </w:t>
      </w:r>
      <w:r>
        <w:rPr>
          <w:bCs/>
        </w:rPr>
        <w:t>will</w:t>
      </w:r>
      <w:r>
        <w:rPr>
          <w:bCs/>
        </w:rPr>
        <w:t xml:space="preserve"> be considered firm</w:t>
      </w:r>
      <w:r>
        <w:rPr>
          <w:bCs/>
        </w:rPr>
        <w:t xml:space="preserve">.  Mr. Thappetaobula </w:t>
      </w:r>
      <w:r w:rsidR="000E02E0">
        <w:rPr>
          <w:bCs/>
        </w:rPr>
        <w:t xml:space="preserve">stated that XXX-1.6.1 makes clear that non-tagged generation-to-load impact is to be treated as firm.  He proposed that the entire section could be struck, explaining that XXX-1.6.1 eliminates the need for a balancing authority to declare which method it will use to submit intra-balancing authority transactions.  Ms. Chung noted that XXX-1.5.2 requires a balancing authority to submit e-Tags for intra-balancing authority transactions in a comparable method as interchange transactions.  She suggested </w:t>
      </w:r>
      <w:r w:rsidR="00587D19">
        <w:rPr>
          <w:bCs/>
        </w:rPr>
        <w:t xml:space="preserve">retaining this requirement.  The participants agreed to strike XXX-1.5 in its entirety and move XXX-1.5.2 to under the requirement addressing secondary network transmission service transactions. </w:t>
      </w:r>
    </w:p>
    <w:p w14:paraId="58DA7AE3" w14:textId="727BAACD" w:rsidR="000E02E0" w:rsidRDefault="00587D19" w:rsidP="00B04AB9">
      <w:pPr>
        <w:tabs>
          <w:tab w:val="num" w:pos="1620"/>
        </w:tabs>
        <w:spacing w:before="120"/>
        <w:jc w:val="both"/>
        <w:rPr>
          <w:bCs/>
        </w:rPr>
      </w:pPr>
      <w:r>
        <w:rPr>
          <w:bCs/>
        </w:rPr>
        <w:lastRenderedPageBreak/>
        <w:t>It was noted that by striking XXX-1.5, the defined term Generator Priority Schedule no longer appears in the draft standards language.  The participants agreed to revise the standards to remove references to the Generator Prioritization Method.</w:t>
      </w:r>
    </w:p>
    <w:p w14:paraId="7CDC11A0" w14:textId="49E5210F" w:rsidR="00587D19" w:rsidRDefault="00587D19" w:rsidP="00B04AB9">
      <w:pPr>
        <w:tabs>
          <w:tab w:val="num" w:pos="1620"/>
        </w:tabs>
        <w:spacing w:before="120"/>
        <w:jc w:val="both"/>
        <w:rPr>
          <w:bCs/>
        </w:rPr>
      </w:pPr>
      <w:r>
        <w:rPr>
          <w:bCs/>
        </w:rPr>
        <w:t xml:space="preserve">Mr. Phillips reviewed the </w:t>
      </w:r>
      <w:hyperlink r:id="rId13" w:history="1">
        <w:r w:rsidRPr="006359D5">
          <w:rPr>
            <w:rStyle w:val="Hyperlink"/>
            <w:bCs/>
          </w:rPr>
          <w:t>Chair Work Paper</w:t>
        </w:r>
      </w:hyperlink>
      <w:r>
        <w:rPr>
          <w:bCs/>
        </w:rPr>
        <w:t xml:space="preserve">.  He explained that the proposed revisions are intended to ensure the language is consistent with itself and other NAESB WEQ Business Practice Standards.  Mr. Hundal stated that the phrase “interconnection-wide </w:t>
      </w:r>
      <w:proofErr w:type="spellStart"/>
      <w:r>
        <w:rPr>
          <w:bCs/>
        </w:rPr>
        <w:t>WELR</w:t>
      </w:r>
      <w:proofErr w:type="spellEnd"/>
      <w:r>
        <w:rPr>
          <w:bCs/>
        </w:rPr>
        <w:t xml:space="preserve"> procedure” is redundant.  Mr. Watkins agreed.  The participants revised the introduction section and agreed to use the phrase “</w:t>
      </w:r>
      <w:proofErr w:type="spellStart"/>
      <w:r>
        <w:rPr>
          <w:bCs/>
        </w:rPr>
        <w:t>WELR</w:t>
      </w:r>
      <w:proofErr w:type="spellEnd"/>
      <w:r>
        <w:rPr>
          <w:bCs/>
        </w:rPr>
        <w:t xml:space="preserve"> procedure” within the standards language for consistency.</w:t>
      </w:r>
    </w:p>
    <w:p w14:paraId="0EC229D6" w14:textId="74AA5169" w:rsidR="003E2DC4" w:rsidRDefault="00A8416F" w:rsidP="00B04AB9">
      <w:pPr>
        <w:tabs>
          <w:tab w:val="num" w:pos="1620"/>
        </w:tabs>
        <w:spacing w:before="120"/>
        <w:jc w:val="both"/>
        <w:rPr>
          <w:bCs/>
        </w:rPr>
      </w:pPr>
      <w:r>
        <w:rPr>
          <w:bCs/>
        </w:rPr>
        <w:t xml:space="preserve">Mr. Phillps noted that XXX-3.2, XXX-3.3.2.6, and XXX-3.3.2.7 are passively worded and do not identify who should be taking the action.  The participants agreed that the reliability coordinator is the responsible party and made corresponding modifications. </w:t>
      </w:r>
    </w:p>
    <w:p w14:paraId="4E122489" w14:textId="329719E1" w:rsidR="00A17575" w:rsidRDefault="00A8416F" w:rsidP="00BD16B7">
      <w:pPr>
        <w:tabs>
          <w:tab w:val="num" w:pos="1620"/>
        </w:tabs>
        <w:spacing w:before="120"/>
        <w:jc w:val="both"/>
      </w:pPr>
      <w:r>
        <w:t>The participants reviewed and updated the Parking Lot Issues List.</w:t>
      </w:r>
      <w:r w:rsidR="006359D5">
        <w:t xml:space="preserve">  </w:t>
      </w:r>
      <w:r w:rsidR="00A3545A">
        <w:t xml:space="preserve">The </w:t>
      </w:r>
      <w:r w:rsidR="006359D5">
        <w:t>document</w:t>
      </w:r>
      <w:r w:rsidR="00A3545A">
        <w:t xml:space="preserve"> as revised during the meeting is available at the following hyperlink: </w:t>
      </w:r>
      <w:hyperlink r:id="rId14" w:history="1">
        <w:r w:rsidR="00124A32" w:rsidRPr="00AE02D4">
          <w:rPr>
            <w:rStyle w:val="Hyperlink"/>
          </w:rPr>
          <w:t>https://naesb.org/pdf4/weq_bps_WICM061725a3.xlsx</w:t>
        </w:r>
      </w:hyperlink>
      <w:r w:rsidR="00124A32">
        <w:t xml:space="preserve">. </w:t>
      </w:r>
    </w:p>
    <w:p w14:paraId="6F750058" w14:textId="47D088E0" w:rsidR="006359D5" w:rsidRDefault="000C392D" w:rsidP="00B04AB9">
      <w:pPr>
        <w:tabs>
          <w:tab w:val="num" w:pos="1620"/>
        </w:tabs>
        <w:spacing w:before="120"/>
        <w:jc w:val="both"/>
      </w:pPr>
      <w:r>
        <w:t xml:space="preserve">The Proposed Business Practice Standards Work Paper </w:t>
      </w:r>
      <w:r w:rsidR="00D14D57">
        <w:t xml:space="preserve">as revised during the meeting </w:t>
      </w:r>
      <w:r w:rsidR="006359D5">
        <w:t xml:space="preserve">is </w:t>
      </w:r>
      <w:r>
        <w:t xml:space="preserve">available through the following hyperlink: </w:t>
      </w:r>
      <w:hyperlink r:id="rId15" w:history="1">
        <w:r w:rsidR="00124A32" w:rsidRPr="00AE02D4">
          <w:rPr>
            <w:rStyle w:val="Hyperlink"/>
          </w:rPr>
          <w:t>https://naesb.org/member_login_check.asp?doc=weq_bps_WICM061725a2.docx</w:t>
        </w:r>
      </w:hyperlink>
      <w:r w:rsidR="00124A32">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6AD74A14" w14:textId="261E9C8D" w:rsidR="00C0571C" w:rsidRDefault="00761C44" w:rsidP="00B04AB9">
      <w:pPr>
        <w:widowControl w:val="0"/>
        <w:tabs>
          <w:tab w:val="left" w:pos="1440"/>
        </w:tabs>
        <w:spacing w:before="120" w:after="120"/>
        <w:jc w:val="both"/>
        <w:rPr>
          <w:bCs/>
        </w:rPr>
      </w:pPr>
      <w:r>
        <w:rPr>
          <w:bCs/>
        </w:rPr>
        <w:t xml:space="preserve">Mr. Phillips </w:t>
      </w:r>
      <w:r w:rsidR="00A8416F">
        <w:rPr>
          <w:bCs/>
        </w:rPr>
        <w:t xml:space="preserve">stated that </w:t>
      </w:r>
      <w:r>
        <w:rPr>
          <w:bCs/>
        </w:rPr>
        <w:t xml:space="preserve">during the last meeting, the participants </w:t>
      </w:r>
      <w:r w:rsidR="00C0571C">
        <w:rPr>
          <w:bCs/>
        </w:rPr>
        <w:t xml:space="preserve">had agreed to hold an informal comment period on the initial draft after making the additional modifications discussed during the call.  Mr. Hundal suggested that the next meeting be moved to provide industry with four weeks to review the initial draft and provide a response.  The participants agreed to request industry submit any comments </w:t>
      </w:r>
      <w:r w:rsidR="000B66D3">
        <w:rPr>
          <w:bCs/>
        </w:rPr>
        <w:t>by Tuesday, July 15 and to reschedule the next meeting to Thursday, July 17 from 1:00 – 4:00 PM Central.</w:t>
      </w:r>
    </w:p>
    <w:p w14:paraId="22226DEB" w14:textId="2C11EB63" w:rsidR="000B66D3" w:rsidRDefault="000B66D3" w:rsidP="00B04AB9">
      <w:pPr>
        <w:widowControl w:val="0"/>
        <w:tabs>
          <w:tab w:val="left" w:pos="1440"/>
        </w:tabs>
        <w:spacing w:before="120" w:after="120"/>
        <w:jc w:val="both"/>
        <w:rPr>
          <w:bCs/>
        </w:rPr>
      </w:pPr>
      <w:r>
        <w:rPr>
          <w:bCs/>
        </w:rPr>
        <w:t xml:space="preserve">Ms. Campbell asked the difference between an informal and formal comment period.  Mr. Phillips stated that the purpose of an informal comment period is to obtain </w:t>
      </w:r>
      <w:r w:rsidR="00761C44">
        <w:rPr>
          <w:bCs/>
        </w:rPr>
        <w:t>industry feedback on the direction of proposed standards.</w:t>
      </w:r>
      <w:r>
        <w:rPr>
          <w:bCs/>
        </w:rPr>
        <w:t xml:space="preserve">  He explained that the working group will spend the next few meetings reviewing any comments or proposed alternative language and making additional revisions to develop a proposed recommendation.  He noted that any developed recommendation will be presented to the WEQ BPS for approval.  If approved, then a formal comment period will be held, and the recommendation and any submitted formal comments presented to the WEQ Executive Committee for consideration.</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0B4671EA"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0B66D3">
        <w:rPr>
          <w:bCs/>
        </w:rPr>
        <w:t>2:43</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A1045C">
        <w:rPr>
          <w:bCs/>
        </w:rPr>
        <w:t xml:space="preserve">Mr. </w:t>
      </w:r>
      <w:r w:rsidR="006359D5">
        <w:rPr>
          <w:bCs/>
        </w:rPr>
        <w:t>Thappetaobula</w:t>
      </w:r>
      <w:r w:rsidR="006359D5">
        <w:rPr>
          <w:bCs/>
        </w:rPr>
        <w:t>.</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BB41BB" w:rsidRDefault="00144FAE" w:rsidP="00A55C8D">
            <w:pPr>
              <w:keepNext/>
              <w:keepLines/>
              <w:widowControl w:val="0"/>
              <w:spacing w:before="120"/>
              <w:rPr>
                <w:bCs/>
              </w:rPr>
            </w:pPr>
            <w:r w:rsidRPr="00BB41BB">
              <w:rPr>
                <w:bCs/>
              </w:rPr>
              <w:t>Steve</w:t>
            </w:r>
          </w:p>
        </w:tc>
        <w:tc>
          <w:tcPr>
            <w:tcW w:w="1872" w:type="dxa"/>
            <w:tcMar>
              <w:top w:w="0" w:type="dxa"/>
              <w:left w:w="108" w:type="dxa"/>
              <w:bottom w:w="0" w:type="dxa"/>
              <w:right w:w="108" w:type="dxa"/>
            </w:tcMar>
          </w:tcPr>
          <w:p w14:paraId="7BC3531A" w14:textId="0CF13EF2" w:rsidR="00144FAE" w:rsidRPr="00BB41BB" w:rsidRDefault="00144FAE" w:rsidP="00A55C8D">
            <w:pPr>
              <w:keepNext/>
              <w:keepLines/>
              <w:widowControl w:val="0"/>
              <w:spacing w:before="120"/>
              <w:rPr>
                <w:bCs/>
              </w:rPr>
            </w:pPr>
            <w:r w:rsidRPr="00BB41BB">
              <w:rPr>
                <w:bCs/>
              </w:rPr>
              <w:t>Ashbaker</w:t>
            </w:r>
          </w:p>
        </w:tc>
        <w:tc>
          <w:tcPr>
            <w:tcW w:w="5238" w:type="dxa"/>
            <w:tcMar>
              <w:top w:w="0" w:type="dxa"/>
              <w:left w:w="108" w:type="dxa"/>
              <w:bottom w:w="0" w:type="dxa"/>
              <w:right w:w="108" w:type="dxa"/>
            </w:tcMar>
          </w:tcPr>
          <w:p w14:paraId="0F580575" w14:textId="1BD18F54" w:rsidR="00144FAE" w:rsidRPr="00BB41BB" w:rsidRDefault="00144FAE" w:rsidP="00A55C8D">
            <w:pPr>
              <w:keepNext/>
              <w:keepLines/>
              <w:widowControl w:val="0"/>
              <w:spacing w:before="120"/>
              <w:rPr>
                <w:bCs/>
              </w:rPr>
            </w:pPr>
            <w:proofErr w:type="spellStart"/>
            <w:r w:rsidRPr="00BB41BB">
              <w:rPr>
                <w:bCs/>
              </w:rPr>
              <w:t>WECC</w:t>
            </w:r>
            <w:proofErr w:type="spellEnd"/>
          </w:p>
        </w:tc>
      </w:tr>
      <w:tr w:rsidR="00614B69" w:rsidRPr="00922889" w14:paraId="6055274B" w14:textId="77777777" w:rsidTr="00A56DF7">
        <w:tc>
          <w:tcPr>
            <w:tcW w:w="1998" w:type="dxa"/>
            <w:tcMar>
              <w:top w:w="0" w:type="dxa"/>
              <w:left w:w="108" w:type="dxa"/>
              <w:bottom w:w="0" w:type="dxa"/>
              <w:right w:w="108" w:type="dxa"/>
            </w:tcMar>
          </w:tcPr>
          <w:p w14:paraId="4AA1D550" w14:textId="451071F9" w:rsidR="00614B69" w:rsidRPr="00BB41BB" w:rsidRDefault="00614B69" w:rsidP="00A55C8D">
            <w:pPr>
              <w:keepNext/>
              <w:keepLines/>
              <w:widowControl w:val="0"/>
              <w:spacing w:before="120"/>
              <w:rPr>
                <w:bCs/>
              </w:rPr>
            </w:pPr>
            <w:r>
              <w:rPr>
                <w:bCs/>
              </w:rPr>
              <w:t>Inna</w:t>
            </w:r>
          </w:p>
        </w:tc>
        <w:tc>
          <w:tcPr>
            <w:tcW w:w="1872" w:type="dxa"/>
            <w:tcMar>
              <w:top w:w="0" w:type="dxa"/>
              <w:left w:w="108" w:type="dxa"/>
              <w:bottom w:w="0" w:type="dxa"/>
              <w:right w:w="108" w:type="dxa"/>
            </w:tcMar>
          </w:tcPr>
          <w:p w14:paraId="3D8139ED" w14:textId="1ACBF04E" w:rsidR="00614B69" w:rsidRPr="00BB41BB" w:rsidRDefault="00614B69" w:rsidP="00A55C8D">
            <w:pPr>
              <w:keepNext/>
              <w:keepLines/>
              <w:widowControl w:val="0"/>
              <w:spacing w:before="120"/>
              <w:rPr>
                <w:bCs/>
              </w:rPr>
            </w:pPr>
            <w:r>
              <w:rPr>
                <w:bCs/>
              </w:rPr>
              <w:t>Belza</w:t>
            </w:r>
          </w:p>
        </w:tc>
        <w:tc>
          <w:tcPr>
            <w:tcW w:w="5238" w:type="dxa"/>
            <w:tcMar>
              <w:top w:w="0" w:type="dxa"/>
              <w:left w:w="108" w:type="dxa"/>
              <w:bottom w:w="0" w:type="dxa"/>
              <w:right w:w="108" w:type="dxa"/>
            </w:tcMar>
          </w:tcPr>
          <w:p w14:paraId="2198071A" w14:textId="73A88784" w:rsidR="00614B69" w:rsidRPr="00BB41BB" w:rsidRDefault="00614B69" w:rsidP="00A55C8D">
            <w:pPr>
              <w:keepNext/>
              <w:keepLines/>
              <w:widowControl w:val="0"/>
              <w:spacing w:before="120"/>
              <w:rPr>
                <w:bCs/>
              </w:rPr>
            </w:pPr>
            <w:r>
              <w:rPr>
                <w:bCs/>
              </w:rPr>
              <w:t>PacifiCorp</w:t>
            </w:r>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BB41BB" w:rsidRDefault="00AC2AB0" w:rsidP="00A55C8D">
            <w:pPr>
              <w:keepNext/>
              <w:keepLines/>
              <w:widowControl w:val="0"/>
              <w:spacing w:before="120"/>
              <w:rPr>
                <w:bCs/>
              </w:rPr>
            </w:pPr>
            <w:r w:rsidRPr="00BB41BB">
              <w:rPr>
                <w:bCs/>
              </w:rPr>
              <w:t>Rebecca</w:t>
            </w:r>
          </w:p>
        </w:tc>
        <w:tc>
          <w:tcPr>
            <w:tcW w:w="1872" w:type="dxa"/>
            <w:tcMar>
              <w:top w:w="0" w:type="dxa"/>
              <w:left w:w="108" w:type="dxa"/>
              <w:bottom w:w="0" w:type="dxa"/>
              <w:right w:w="108" w:type="dxa"/>
            </w:tcMar>
          </w:tcPr>
          <w:p w14:paraId="1797087A" w14:textId="53647FE4" w:rsidR="00AC2AB0" w:rsidRPr="00BB41BB" w:rsidRDefault="00AC2AB0" w:rsidP="00A55C8D">
            <w:pPr>
              <w:keepNext/>
              <w:keepLines/>
              <w:widowControl w:val="0"/>
              <w:spacing w:before="120"/>
              <w:rPr>
                <w:bCs/>
              </w:rPr>
            </w:pPr>
            <w:r w:rsidRPr="00BB41BB">
              <w:rPr>
                <w:bCs/>
              </w:rPr>
              <w:t>Berdahl</w:t>
            </w:r>
          </w:p>
        </w:tc>
        <w:tc>
          <w:tcPr>
            <w:tcW w:w="5238" w:type="dxa"/>
            <w:tcMar>
              <w:top w:w="0" w:type="dxa"/>
              <w:left w:w="108" w:type="dxa"/>
              <w:bottom w:w="0" w:type="dxa"/>
              <w:right w:w="108" w:type="dxa"/>
            </w:tcMar>
          </w:tcPr>
          <w:p w14:paraId="182D00DF" w14:textId="2CBE8387" w:rsidR="00AC2AB0" w:rsidRPr="00BB41BB" w:rsidRDefault="00AC2AB0" w:rsidP="00A55C8D">
            <w:pPr>
              <w:keepNext/>
              <w:keepLines/>
              <w:widowControl w:val="0"/>
              <w:spacing w:before="120"/>
              <w:rPr>
                <w:bCs/>
              </w:rPr>
            </w:pPr>
            <w:r w:rsidRPr="00BB41BB">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BB41BB" w:rsidRDefault="00CE4F54" w:rsidP="00A55C8D">
            <w:pPr>
              <w:keepNext/>
              <w:keepLines/>
              <w:widowControl w:val="0"/>
              <w:spacing w:before="120"/>
              <w:rPr>
                <w:bCs/>
              </w:rPr>
            </w:pPr>
            <w:r w:rsidRPr="00BB41BB">
              <w:rPr>
                <w:bCs/>
              </w:rPr>
              <w:t>Tanner</w:t>
            </w:r>
          </w:p>
        </w:tc>
        <w:tc>
          <w:tcPr>
            <w:tcW w:w="1872" w:type="dxa"/>
            <w:tcMar>
              <w:top w:w="0" w:type="dxa"/>
              <w:left w:w="108" w:type="dxa"/>
              <w:bottom w:w="0" w:type="dxa"/>
              <w:right w:w="108" w:type="dxa"/>
            </w:tcMar>
          </w:tcPr>
          <w:p w14:paraId="5E649AED" w14:textId="35672411" w:rsidR="00CE4F54" w:rsidRPr="00BB41BB" w:rsidRDefault="00CE4F54" w:rsidP="00A55C8D">
            <w:pPr>
              <w:keepNext/>
              <w:keepLines/>
              <w:widowControl w:val="0"/>
              <w:spacing w:before="120"/>
              <w:rPr>
                <w:bCs/>
              </w:rPr>
            </w:pPr>
            <w:r w:rsidRPr="00BB41BB">
              <w:rPr>
                <w:bCs/>
              </w:rPr>
              <w:t>Brier</w:t>
            </w:r>
          </w:p>
        </w:tc>
        <w:tc>
          <w:tcPr>
            <w:tcW w:w="5238" w:type="dxa"/>
            <w:tcMar>
              <w:top w:w="0" w:type="dxa"/>
              <w:left w:w="108" w:type="dxa"/>
              <w:bottom w:w="0" w:type="dxa"/>
              <w:right w:w="108" w:type="dxa"/>
            </w:tcMar>
          </w:tcPr>
          <w:p w14:paraId="549865E4" w14:textId="1107B348" w:rsidR="00CE4F54" w:rsidRPr="00BB41BB" w:rsidRDefault="00CE4F54" w:rsidP="00A55C8D">
            <w:pPr>
              <w:keepNext/>
              <w:keepLines/>
              <w:widowControl w:val="0"/>
              <w:spacing w:before="120"/>
              <w:rPr>
                <w:bCs/>
              </w:rPr>
            </w:pPr>
            <w:r w:rsidRPr="00BB41BB">
              <w:rPr>
                <w:bCs/>
              </w:rPr>
              <w:t>BPA</w:t>
            </w:r>
          </w:p>
        </w:tc>
      </w:tr>
      <w:tr w:rsidR="00BB41BB" w:rsidRPr="00922889" w14:paraId="4A6B7B10" w14:textId="77777777" w:rsidTr="00A56DF7">
        <w:tc>
          <w:tcPr>
            <w:tcW w:w="1998" w:type="dxa"/>
            <w:tcMar>
              <w:top w:w="0" w:type="dxa"/>
              <w:left w:w="108" w:type="dxa"/>
              <w:bottom w:w="0" w:type="dxa"/>
              <w:right w:w="108" w:type="dxa"/>
            </w:tcMar>
          </w:tcPr>
          <w:p w14:paraId="5817E0A5" w14:textId="6BB52231" w:rsidR="00BB41BB" w:rsidRPr="00BB41BB" w:rsidRDefault="00614B69" w:rsidP="00A55C8D">
            <w:pPr>
              <w:keepNext/>
              <w:keepLines/>
              <w:widowControl w:val="0"/>
              <w:spacing w:before="120"/>
              <w:rPr>
                <w:bCs/>
              </w:rPr>
            </w:pPr>
            <w:r>
              <w:rPr>
                <w:bCs/>
              </w:rPr>
              <w:t>Alexis</w:t>
            </w:r>
          </w:p>
        </w:tc>
        <w:tc>
          <w:tcPr>
            <w:tcW w:w="1872" w:type="dxa"/>
            <w:tcMar>
              <w:top w:w="0" w:type="dxa"/>
              <w:left w:w="108" w:type="dxa"/>
              <w:bottom w:w="0" w:type="dxa"/>
              <w:right w:w="108" w:type="dxa"/>
            </w:tcMar>
          </w:tcPr>
          <w:p w14:paraId="271211D4" w14:textId="260696D5" w:rsidR="00BB41BB" w:rsidRPr="00BB41BB" w:rsidRDefault="00614B69" w:rsidP="00A55C8D">
            <w:pPr>
              <w:keepNext/>
              <w:keepLines/>
              <w:widowControl w:val="0"/>
              <w:spacing w:before="120"/>
              <w:rPr>
                <w:bCs/>
              </w:rPr>
            </w:pPr>
            <w:r>
              <w:rPr>
                <w:bCs/>
              </w:rPr>
              <w:t>Campbell</w:t>
            </w:r>
          </w:p>
        </w:tc>
        <w:tc>
          <w:tcPr>
            <w:tcW w:w="5238" w:type="dxa"/>
            <w:tcMar>
              <w:top w:w="0" w:type="dxa"/>
              <w:left w:w="108" w:type="dxa"/>
              <w:bottom w:w="0" w:type="dxa"/>
              <w:right w:w="108" w:type="dxa"/>
            </w:tcMar>
          </w:tcPr>
          <w:p w14:paraId="7B42BD77" w14:textId="45761242" w:rsidR="00BB41BB" w:rsidRPr="00BB41BB" w:rsidRDefault="00614B69" w:rsidP="00A55C8D">
            <w:pPr>
              <w:keepNext/>
              <w:keepLines/>
              <w:widowControl w:val="0"/>
              <w:spacing w:before="120"/>
              <w:rPr>
                <w:bCs/>
              </w:rPr>
            </w:pPr>
            <w:r>
              <w:rPr>
                <w:bCs/>
              </w:rPr>
              <w:t>Portland General Electric</w:t>
            </w:r>
          </w:p>
        </w:tc>
      </w:tr>
      <w:tr w:rsidR="00614B69" w:rsidRPr="00922889" w14:paraId="225BB85A" w14:textId="77777777" w:rsidTr="00A56DF7">
        <w:tc>
          <w:tcPr>
            <w:tcW w:w="1998" w:type="dxa"/>
            <w:tcMar>
              <w:top w:w="0" w:type="dxa"/>
              <w:left w:w="108" w:type="dxa"/>
              <w:bottom w:w="0" w:type="dxa"/>
              <w:right w:w="108" w:type="dxa"/>
            </w:tcMar>
          </w:tcPr>
          <w:p w14:paraId="06BCADF2" w14:textId="2D347FBD" w:rsidR="00614B69" w:rsidRDefault="00614B69" w:rsidP="00A55C8D">
            <w:pPr>
              <w:keepNext/>
              <w:keepLines/>
              <w:widowControl w:val="0"/>
              <w:spacing w:before="120"/>
              <w:rPr>
                <w:bCs/>
              </w:rPr>
            </w:pPr>
            <w:r>
              <w:rPr>
                <w:bCs/>
              </w:rPr>
              <w:t>Robin</w:t>
            </w:r>
          </w:p>
        </w:tc>
        <w:tc>
          <w:tcPr>
            <w:tcW w:w="1872" w:type="dxa"/>
            <w:tcMar>
              <w:top w:w="0" w:type="dxa"/>
              <w:left w:w="108" w:type="dxa"/>
              <w:bottom w:w="0" w:type="dxa"/>
              <w:right w:w="108" w:type="dxa"/>
            </w:tcMar>
          </w:tcPr>
          <w:p w14:paraId="0F69E18D" w14:textId="18CBD66F" w:rsidR="00614B69" w:rsidRDefault="00614B69" w:rsidP="00A55C8D">
            <w:pPr>
              <w:keepNext/>
              <w:keepLines/>
              <w:widowControl w:val="0"/>
              <w:spacing w:before="120"/>
              <w:rPr>
                <w:bCs/>
              </w:rPr>
            </w:pPr>
            <w:r>
              <w:rPr>
                <w:bCs/>
              </w:rPr>
              <w:t>Chung</w:t>
            </w:r>
          </w:p>
        </w:tc>
        <w:tc>
          <w:tcPr>
            <w:tcW w:w="5238" w:type="dxa"/>
            <w:tcMar>
              <w:top w:w="0" w:type="dxa"/>
              <w:left w:w="108" w:type="dxa"/>
              <w:bottom w:w="0" w:type="dxa"/>
              <w:right w:w="108" w:type="dxa"/>
            </w:tcMar>
          </w:tcPr>
          <w:p w14:paraId="6BFEA062" w14:textId="4257CED8" w:rsidR="00614B69" w:rsidRDefault="00614B69" w:rsidP="00A55C8D">
            <w:pPr>
              <w:keepNext/>
              <w:keepLines/>
              <w:widowControl w:val="0"/>
              <w:spacing w:before="120"/>
              <w:rPr>
                <w:bCs/>
              </w:rPr>
            </w:pPr>
            <w:r>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614B69" w:rsidRDefault="00013273" w:rsidP="00A55C8D">
            <w:pPr>
              <w:keepNext/>
              <w:keepLines/>
              <w:widowControl w:val="0"/>
              <w:spacing w:before="120"/>
              <w:rPr>
                <w:bCs/>
              </w:rPr>
            </w:pPr>
            <w:r w:rsidRPr="00614B69">
              <w:rPr>
                <w:bCs/>
              </w:rPr>
              <w:t>Katie</w:t>
            </w:r>
          </w:p>
        </w:tc>
        <w:tc>
          <w:tcPr>
            <w:tcW w:w="1872" w:type="dxa"/>
            <w:tcMar>
              <w:top w:w="0" w:type="dxa"/>
              <w:left w:w="108" w:type="dxa"/>
              <w:bottom w:w="0" w:type="dxa"/>
              <w:right w:w="108" w:type="dxa"/>
            </w:tcMar>
          </w:tcPr>
          <w:p w14:paraId="28E9B1EA" w14:textId="4E43FA47" w:rsidR="00013273" w:rsidRPr="00614B69" w:rsidRDefault="00013273" w:rsidP="00A55C8D">
            <w:pPr>
              <w:keepNext/>
              <w:keepLines/>
              <w:widowControl w:val="0"/>
              <w:spacing w:before="120"/>
              <w:rPr>
                <w:bCs/>
              </w:rPr>
            </w:pPr>
            <w:r w:rsidRPr="00614B69">
              <w:rPr>
                <w:bCs/>
              </w:rPr>
              <w:t>Davis</w:t>
            </w:r>
          </w:p>
        </w:tc>
        <w:tc>
          <w:tcPr>
            <w:tcW w:w="5238" w:type="dxa"/>
            <w:tcMar>
              <w:top w:w="0" w:type="dxa"/>
              <w:left w:w="108" w:type="dxa"/>
              <w:bottom w:w="0" w:type="dxa"/>
              <w:right w:w="108" w:type="dxa"/>
            </w:tcMar>
          </w:tcPr>
          <w:p w14:paraId="285B196D" w14:textId="1D0A0A23" w:rsidR="00013273" w:rsidRPr="00614B69" w:rsidRDefault="00013273" w:rsidP="00A55C8D">
            <w:pPr>
              <w:keepNext/>
              <w:keepLines/>
              <w:widowControl w:val="0"/>
              <w:spacing w:before="120"/>
              <w:rPr>
                <w:bCs/>
              </w:rPr>
            </w:pPr>
            <w:r w:rsidRPr="00614B69">
              <w:rPr>
                <w:bCs/>
              </w:rPr>
              <w:t>BPA</w:t>
            </w:r>
          </w:p>
        </w:tc>
      </w:tr>
      <w:tr w:rsidR="00013273" w:rsidRPr="00922889" w14:paraId="1AF0AD08" w14:textId="77777777" w:rsidTr="00A56DF7">
        <w:tc>
          <w:tcPr>
            <w:tcW w:w="1998" w:type="dxa"/>
            <w:tcMar>
              <w:top w:w="0" w:type="dxa"/>
              <w:left w:w="108" w:type="dxa"/>
              <w:bottom w:w="0" w:type="dxa"/>
              <w:right w:w="108" w:type="dxa"/>
            </w:tcMar>
          </w:tcPr>
          <w:p w14:paraId="1C3909CE" w14:textId="6140E05E" w:rsidR="00013273" w:rsidRPr="00614B69" w:rsidRDefault="00013273" w:rsidP="00A55C8D">
            <w:pPr>
              <w:keepNext/>
              <w:keepLines/>
              <w:widowControl w:val="0"/>
              <w:spacing w:before="120"/>
              <w:rPr>
                <w:bCs/>
              </w:rPr>
            </w:pPr>
            <w:r w:rsidRPr="00614B69">
              <w:rPr>
                <w:bCs/>
              </w:rPr>
              <w:t>Kathee</w:t>
            </w:r>
          </w:p>
        </w:tc>
        <w:tc>
          <w:tcPr>
            <w:tcW w:w="1872" w:type="dxa"/>
            <w:tcMar>
              <w:top w:w="0" w:type="dxa"/>
              <w:left w:w="108" w:type="dxa"/>
              <w:bottom w:w="0" w:type="dxa"/>
              <w:right w:w="108" w:type="dxa"/>
            </w:tcMar>
          </w:tcPr>
          <w:p w14:paraId="5339D2F7" w14:textId="24E53C17" w:rsidR="00013273" w:rsidRPr="00614B69" w:rsidRDefault="00013273" w:rsidP="00A55C8D">
            <w:pPr>
              <w:keepNext/>
              <w:keepLines/>
              <w:widowControl w:val="0"/>
              <w:spacing w:before="120"/>
              <w:rPr>
                <w:bCs/>
              </w:rPr>
            </w:pPr>
            <w:r w:rsidRPr="00614B69">
              <w:rPr>
                <w:bCs/>
              </w:rPr>
              <w:t>Downey</w:t>
            </w:r>
          </w:p>
        </w:tc>
        <w:tc>
          <w:tcPr>
            <w:tcW w:w="5238" w:type="dxa"/>
            <w:tcMar>
              <w:top w:w="0" w:type="dxa"/>
              <w:left w:w="108" w:type="dxa"/>
              <w:bottom w:w="0" w:type="dxa"/>
              <w:right w:w="108" w:type="dxa"/>
            </w:tcMar>
          </w:tcPr>
          <w:p w14:paraId="6C5F313C" w14:textId="4182DADB" w:rsidR="00013273" w:rsidRPr="00614B69" w:rsidRDefault="00013273" w:rsidP="00A55C8D">
            <w:pPr>
              <w:keepNext/>
              <w:keepLines/>
              <w:widowControl w:val="0"/>
              <w:spacing w:before="120"/>
              <w:rPr>
                <w:bCs/>
              </w:rPr>
            </w:pPr>
            <w:r w:rsidRPr="00614B69">
              <w:rPr>
                <w:bCs/>
              </w:rPr>
              <w:t>PacifiCorp</w:t>
            </w:r>
          </w:p>
        </w:tc>
      </w:tr>
      <w:tr w:rsidR="00013273" w:rsidRPr="00922889" w14:paraId="0C0384F3" w14:textId="77777777" w:rsidTr="00A56DF7">
        <w:tc>
          <w:tcPr>
            <w:tcW w:w="1998" w:type="dxa"/>
            <w:tcMar>
              <w:top w:w="0" w:type="dxa"/>
              <w:left w:w="108" w:type="dxa"/>
              <w:bottom w:w="0" w:type="dxa"/>
              <w:right w:w="108" w:type="dxa"/>
            </w:tcMar>
          </w:tcPr>
          <w:p w14:paraId="1BF82E13" w14:textId="52E1C86D" w:rsidR="00013273" w:rsidRPr="00614B69" w:rsidRDefault="00013273" w:rsidP="00A55C8D">
            <w:pPr>
              <w:keepNext/>
              <w:keepLines/>
              <w:widowControl w:val="0"/>
              <w:spacing w:before="120"/>
              <w:rPr>
                <w:bCs/>
              </w:rPr>
            </w:pPr>
            <w:r w:rsidRPr="00614B69">
              <w:rPr>
                <w:bCs/>
              </w:rPr>
              <w:t>Tina</w:t>
            </w:r>
          </w:p>
        </w:tc>
        <w:tc>
          <w:tcPr>
            <w:tcW w:w="1872" w:type="dxa"/>
            <w:tcMar>
              <w:top w:w="0" w:type="dxa"/>
              <w:left w:w="108" w:type="dxa"/>
              <w:bottom w:w="0" w:type="dxa"/>
              <w:right w:w="108" w:type="dxa"/>
            </w:tcMar>
          </w:tcPr>
          <w:p w14:paraId="1B0C4E4C" w14:textId="7A255874" w:rsidR="00013273" w:rsidRPr="00614B69" w:rsidRDefault="00013273" w:rsidP="00A55C8D">
            <w:pPr>
              <w:keepNext/>
              <w:keepLines/>
              <w:widowControl w:val="0"/>
              <w:spacing w:before="120"/>
              <w:rPr>
                <w:bCs/>
              </w:rPr>
            </w:pPr>
            <w:r w:rsidRPr="00614B69">
              <w:rPr>
                <w:bCs/>
              </w:rPr>
              <w:t>Gary</w:t>
            </w:r>
          </w:p>
        </w:tc>
        <w:tc>
          <w:tcPr>
            <w:tcW w:w="5238" w:type="dxa"/>
            <w:tcMar>
              <w:top w:w="0" w:type="dxa"/>
              <w:left w:w="108" w:type="dxa"/>
              <w:bottom w:w="0" w:type="dxa"/>
              <w:right w:w="108" w:type="dxa"/>
            </w:tcMar>
          </w:tcPr>
          <w:p w14:paraId="4224775A" w14:textId="1B25EE2D" w:rsidR="00013273" w:rsidRPr="00614B69" w:rsidRDefault="00013273" w:rsidP="00A55C8D">
            <w:pPr>
              <w:keepNext/>
              <w:keepLines/>
              <w:widowControl w:val="0"/>
              <w:spacing w:before="120"/>
              <w:rPr>
                <w:bCs/>
              </w:rPr>
            </w:pPr>
            <w:r w:rsidRPr="00614B69">
              <w:rPr>
                <w:bCs/>
              </w:rPr>
              <w:t>Portland General Electric</w:t>
            </w:r>
          </w:p>
        </w:tc>
      </w:tr>
      <w:tr w:rsidR="00614B69" w:rsidRPr="00922889" w14:paraId="708F1D52" w14:textId="77777777" w:rsidTr="00A56DF7">
        <w:tc>
          <w:tcPr>
            <w:tcW w:w="1998" w:type="dxa"/>
            <w:tcMar>
              <w:top w:w="0" w:type="dxa"/>
              <w:left w:w="108" w:type="dxa"/>
              <w:bottom w:w="0" w:type="dxa"/>
              <w:right w:w="108" w:type="dxa"/>
            </w:tcMar>
          </w:tcPr>
          <w:p w14:paraId="477D927B" w14:textId="379BCD38" w:rsidR="00614B69" w:rsidRPr="00614B69" w:rsidRDefault="00614B69" w:rsidP="00A55C8D">
            <w:pPr>
              <w:keepNext/>
              <w:keepLines/>
              <w:widowControl w:val="0"/>
              <w:spacing w:before="120"/>
              <w:rPr>
                <w:bCs/>
              </w:rPr>
            </w:pPr>
            <w:r>
              <w:rPr>
                <w:bCs/>
              </w:rPr>
              <w:t>Emily</w:t>
            </w:r>
          </w:p>
        </w:tc>
        <w:tc>
          <w:tcPr>
            <w:tcW w:w="1872" w:type="dxa"/>
            <w:tcMar>
              <w:top w:w="0" w:type="dxa"/>
              <w:left w:w="108" w:type="dxa"/>
              <w:bottom w:w="0" w:type="dxa"/>
              <w:right w:w="108" w:type="dxa"/>
            </w:tcMar>
          </w:tcPr>
          <w:p w14:paraId="37695CA4" w14:textId="75824032" w:rsidR="00614B69" w:rsidRPr="00614B69" w:rsidRDefault="00614B69" w:rsidP="00A55C8D">
            <w:pPr>
              <w:keepNext/>
              <w:keepLines/>
              <w:widowControl w:val="0"/>
              <w:spacing w:before="120"/>
              <w:rPr>
                <w:bCs/>
              </w:rPr>
            </w:pPr>
            <w:r>
              <w:rPr>
                <w:bCs/>
              </w:rPr>
              <w:t>Granberry</w:t>
            </w:r>
          </w:p>
        </w:tc>
        <w:tc>
          <w:tcPr>
            <w:tcW w:w="5238" w:type="dxa"/>
            <w:tcMar>
              <w:top w:w="0" w:type="dxa"/>
              <w:left w:w="108" w:type="dxa"/>
              <w:bottom w:w="0" w:type="dxa"/>
              <w:right w:w="108" w:type="dxa"/>
            </w:tcMar>
          </w:tcPr>
          <w:p w14:paraId="6013BEE4" w14:textId="1265ED7C" w:rsidR="00614B69" w:rsidRPr="00614B69" w:rsidRDefault="00614B69" w:rsidP="00A55C8D">
            <w:pPr>
              <w:keepNext/>
              <w:keepLines/>
              <w:widowControl w:val="0"/>
              <w:spacing w:before="120"/>
              <w:rPr>
                <w:bCs/>
              </w:rPr>
            </w:pPr>
            <w:r>
              <w:rPr>
                <w:bCs/>
              </w:rPr>
              <w:t>SPP</w:t>
            </w:r>
          </w:p>
        </w:tc>
      </w:tr>
      <w:tr w:rsidR="00013273" w:rsidRPr="00922889" w14:paraId="02932C56" w14:textId="77777777" w:rsidTr="00A56DF7">
        <w:tc>
          <w:tcPr>
            <w:tcW w:w="1998" w:type="dxa"/>
            <w:tcMar>
              <w:top w:w="0" w:type="dxa"/>
              <w:left w:w="108" w:type="dxa"/>
              <w:bottom w:w="0" w:type="dxa"/>
              <w:right w:w="108" w:type="dxa"/>
            </w:tcMar>
          </w:tcPr>
          <w:p w14:paraId="2FA7D572" w14:textId="69A4062B" w:rsidR="00013273" w:rsidRPr="00614B69" w:rsidRDefault="00013273" w:rsidP="00A55C8D">
            <w:pPr>
              <w:keepNext/>
              <w:keepLines/>
              <w:widowControl w:val="0"/>
              <w:spacing w:before="120"/>
              <w:rPr>
                <w:bCs/>
              </w:rPr>
            </w:pPr>
            <w:r w:rsidRPr="00614B69">
              <w:rPr>
                <w:bCs/>
              </w:rPr>
              <w:t>Shawn</w:t>
            </w:r>
          </w:p>
        </w:tc>
        <w:tc>
          <w:tcPr>
            <w:tcW w:w="1872" w:type="dxa"/>
            <w:tcMar>
              <w:top w:w="0" w:type="dxa"/>
              <w:left w:w="108" w:type="dxa"/>
              <w:bottom w:w="0" w:type="dxa"/>
              <w:right w:w="108" w:type="dxa"/>
            </w:tcMar>
          </w:tcPr>
          <w:p w14:paraId="54B44F47" w14:textId="2B0BDF53" w:rsidR="00013273" w:rsidRPr="00614B69" w:rsidRDefault="00013273" w:rsidP="00A55C8D">
            <w:pPr>
              <w:keepNext/>
              <w:keepLines/>
              <w:widowControl w:val="0"/>
              <w:spacing w:before="120"/>
              <w:rPr>
                <w:bCs/>
              </w:rPr>
            </w:pPr>
            <w:r w:rsidRPr="00614B69">
              <w:rPr>
                <w:bCs/>
              </w:rPr>
              <w:t>Grant</w:t>
            </w:r>
          </w:p>
        </w:tc>
        <w:tc>
          <w:tcPr>
            <w:tcW w:w="5238" w:type="dxa"/>
            <w:tcMar>
              <w:top w:w="0" w:type="dxa"/>
              <w:left w:w="108" w:type="dxa"/>
              <w:bottom w:w="0" w:type="dxa"/>
              <w:right w:w="108" w:type="dxa"/>
            </w:tcMar>
          </w:tcPr>
          <w:p w14:paraId="245240F8" w14:textId="044241B2" w:rsidR="00013273" w:rsidRPr="00614B69" w:rsidRDefault="00013273" w:rsidP="00A55C8D">
            <w:pPr>
              <w:keepNext/>
              <w:keepLines/>
              <w:widowControl w:val="0"/>
              <w:spacing w:before="120"/>
              <w:rPr>
                <w:bCs/>
              </w:rPr>
            </w:pPr>
            <w:r w:rsidRPr="00614B69">
              <w:rPr>
                <w:bCs/>
              </w:rPr>
              <w:t>CAISO</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614B69" w:rsidRDefault="00D54898" w:rsidP="00A55C8D">
            <w:pPr>
              <w:keepNext/>
              <w:keepLines/>
              <w:widowControl w:val="0"/>
              <w:spacing w:before="120"/>
              <w:rPr>
                <w:bCs/>
              </w:rPr>
            </w:pPr>
            <w:r w:rsidRPr="00614B69">
              <w:rPr>
                <w:bCs/>
              </w:rPr>
              <w:t>Raj</w:t>
            </w:r>
          </w:p>
        </w:tc>
        <w:tc>
          <w:tcPr>
            <w:tcW w:w="1872" w:type="dxa"/>
            <w:tcMar>
              <w:top w:w="0" w:type="dxa"/>
              <w:left w:w="108" w:type="dxa"/>
              <w:bottom w:w="0" w:type="dxa"/>
              <w:right w:w="108" w:type="dxa"/>
            </w:tcMar>
          </w:tcPr>
          <w:p w14:paraId="146FF5DE" w14:textId="18FAD119" w:rsidR="00D54898" w:rsidRPr="00614B69" w:rsidRDefault="00D54898" w:rsidP="00A55C8D">
            <w:pPr>
              <w:keepNext/>
              <w:keepLines/>
              <w:widowControl w:val="0"/>
              <w:spacing w:before="120"/>
              <w:rPr>
                <w:bCs/>
              </w:rPr>
            </w:pPr>
            <w:r w:rsidRPr="00614B69">
              <w:rPr>
                <w:bCs/>
              </w:rPr>
              <w:t>Hundal</w:t>
            </w:r>
          </w:p>
        </w:tc>
        <w:tc>
          <w:tcPr>
            <w:tcW w:w="5238" w:type="dxa"/>
            <w:tcMar>
              <w:top w:w="0" w:type="dxa"/>
              <w:left w:w="108" w:type="dxa"/>
              <w:bottom w:w="0" w:type="dxa"/>
              <w:right w:w="108" w:type="dxa"/>
            </w:tcMar>
          </w:tcPr>
          <w:p w14:paraId="2637EF2A" w14:textId="328AF499" w:rsidR="00D54898" w:rsidRPr="00614B69" w:rsidRDefault="00D54898" w:rsidP="00A55C8D">
            <w:pPr>
              <w:keepNext/>
              <w:keepLines/>
              <w:widowControl w:val="0"/>
              <w:spacing w:before="120"/>
              <w:rPr>
                <w:bCs/>
              </w:rPr>
            </w:pPr>
            <w:proofErr w:type="spellStart"/>
            <w:r w:rsidRPr="00614B69">
              <w:rPr>
                <w:bCs/>
              </w:rPr>
              <w:t>Powerex</w:t>
            </w:r>
            <w:proofErr w:type="spellEnd"/>
          </w:p>
        </w:tc>
      </w:tr>
      <w:tr w:rsidR="00614B69" w:rsidRPr="00922889" w14:paraId="0A831010" w14:textId="77777777" w:rsidTr="00A56DF7">
        <w:tc>
          <w:tcPr>
            <w:tcW w:w="1998" w:type="dxa"/>
            <w:tcMar>
              <w:top w:w="0" w:type="dxa"/>
              <w:left w:w="108" w:type="dxa"/>
              <w:bottom w:w="0" w:type="dxa"/>
              <w:right w:w="108" w:type="dxa"/>
            </w:tcMar>
          </w:tcPr>
          <w:p w14:paraId="63E708E4" w14:textId="2B749296" w:rsidR="00614B69" w:rsidRDefault="00614B69" w:rsidP="00A55C8D">
            <w:pPr>
              <w:keepNext/>
              <w:keepLines/>
              <w:widowControl w:val="0"/>
              <w:spacing w:before="120"/>
              <w:rPr>
                <w:bCs/>
              </w:rPr>
            </w:pPr>
            <w:r>
              <w:rPr>
                <w:bCs/>
              </w:rPr>
              <w:t>Kevin</w:t>
            </w:r>
          </w:p>
        </w:tc>
        <w:tc>
          <w:tcPr>
            <w:tcW w:w="1872" w:type="dxa"/>
            <w:tcMar>
              <w:top w:w="0" w:type="dxa"/>
              <w:left w:w="108" w:type="dxa"/>
              <w:bottom w:w="0" w:type="dxa"/>
              <w:right w:w="108" w:type="dxa"/>
            </w:tcMar>
          </w:tcPr>
          <w:p w14:paraId="314D0EFC" w14:textId="262DB1C9" w:rsidR="00614B69" w:rsidRDefault="00614B69" w:rsidP="00A55C8D">
            <w:pPr>
              <w:keepNext/>
              <w:keepLines/>
              <w:widowControl w:val="0"/>
              <w:spacing w:before="120"/>
              <w:rPr>
                <w:bCs/>
              </w:rPr>
            </w:pPr>
            <w:r>
              <w:rPr>
                <w:bCs/>
              </w:rPr>
              <w:t>Johnson</w:t>
            </w:r>
          </w:p>
        </w:tc>
        <w:tc>
          <w:tcPr>
            <w:tcW w:w="5238" w:type="dxa"/>
            <w:tcMar>
              <w:top w:w="0" w:type="dxa"/>
              <w:left w:w="108" w:type="dxa"/>
              <w:bottom w:w="0" w:type="dxa"/>
              <w:right w:w="108" w:type="dxa"/>
            </w:tcMar>
          </w:tcPr>
          <w:p w14:paraId="7444B28F" w14:textId="48C5C38D" w:rsidR="00614B69" w:rsidRDefault="00614B69" w:rsidP="00A55C8D">
            <w:pPr>
              <w:keepNext/>
              <w:keepLines/>
              <w:widowControl w:val="0"/>
              <w:spacing w:before="120"/>
              <w:rPr>
                <w:bCs/>
              </w:rPr>
            </w:pPr>
            <w:r>
              <w:rPr>
                <w:bCs/>
              </w:rPr>
              <w:t>BPA</w:t>
            </w:r>
          </w:p>
        </w:tc>
      </w:tr>
      <w:tr w:rsidR="00614B69" w:rsidRPr="00922889" w14:paraId="205F1ED5" w14:textId="77777777" w:rsidTr="00A56DF7">
        <w:tc>
          <w:tcPr>
            <w:tcW w:w="1998" w:type="dxa"/>
            <w:tcMar>
              <w:top w:w="0" w:type="dxa"/>
              <w:left w:w="108" w:type="dxa"/>
              <w:bottom w:w="0" w:type="dxa"/>
              <w:right w:w="108" w:type="dxa"/>
            </w:tcMar>
          </w:tcPr>
          <w:p w14:paraId="101032E4" w14:textId="0908253C" w:rsidR="00614B69" w:rsidRPr="00614B69" w:rsidRDefault="00614B69" w:rsidP="00A55C8D">
            <w:pPr>
              <w:keepNext/>
              <w:keepLines/>
              <w:widowControl w:val="0"/>
              <w:spacing w:before="120"/>
              <w:rPr>
                <w:bCs/>
              </w:rPr>
            </w:pPr>
            <w:r>
              <w:rPr>
                <w:bCs/>
              </w:rPr>
              <w:t>Brian</w:t>
            </w:r>
          </w:p>
        </w:tc>
        <w:tc>
          <w:tcPr>
            <w:tcW w:w="1872" w:type="dxa"/>
            <w:tcMar>
              <w:top w:w="0" w:type="dxa"/>
              <w:left w:w="108" w:type="dxa"/>
              <w:bottom w:w="0" w:type="dxa"/>
              <w:right w:w="108" w:type="dxa"/>
            </w:tcMar>
          </w:tcPr>
          <w:p w14:paraId="587D00F6" w14:textId="09250FB1" w:rsidR="00614B69" w:rsidRPr="00614B69" w:rsidRDefault="00614B69" w:rsidP="00A55C8D">
            <w:pPr>
              <w:keepNext/>
              <w:keepLines/>
              <w:widowControl w:val="0"/>
              <w:spacing w:before="120"/>
              <w:rPr>
                <w:bCs/>
              </w:rPr>
            </w:pPr>
            <w:r>
              <w:rPr>
                <w:bCs/>
              </w:rPr>
              <w:t>Lowe</w:t>
            </w:r>
          </w:p>
        </w:tc>
        <w:tc>
          <w:tcPr>
            <w:tcW w:w="5238" w:type="dxa"/>
            <w:tcMar>
              <w:top w:w="0" w:type="dxa"/>
              <w:left w:w="108" w:type="dxa"/>
              <w:bottom w:w="0" w:type="dxa"/>
              <w:right w:w="108" w:type="dxa"/>
            </w:tcMar>
          </w:tcPr>
          <w:p w14:paraId="4E9AB6AE" w14:textId="743D8EA1" w:rsidR="00614B69" w:rsidRPr="00614B69" w:rsidRDefault="00614B69" w:rsidP="00A55C8D">
            <w:pPr>
              <w:keepNext/>
              <w:keepLines/>
              <w:widowControl w:val="0"/>
              <w:spacing w:before="120"/>
              <w:rPr>
                <w:bCs/>
              </w:rPr>
            </w:pPr>
            <w:r>
              <w:rPr>
                <w:bCs/>
              </w:rPr>
              <w:t>PacifiCorp</w:t>
            </w:r>
          </w:p>
        </w:tc>
      </w:tr>
      <w:tr w:rsidR="00614B69" w:rsidRPr="00922889" w14:paraId="44161D8F" w14:textId="77777777" w:rsidTr="00A56DF7">
        <w:tc>
          <w:tcPr>
            <w:tcW w:w="1998" w:type="dxa"/>
            <w:tcMar>
              <w:top w:w="0" w:type="dxa"/>
              <w:left w:w="108" w:type="dxa"/>
              <w:bottom w:w="0" w:type="dxa"/>
              <w:right w:w="108" w:type="dxa"/>
            </w:tcMar>
          </w:tcPr>
          <w:p w14:paraId="02F22F06" w14:textId="3A3ED8DD" w:rsidR="00614B69" w:rsidRPr="00614B69" w:rsidRDefault="00614B69" w:rsidP="00A55C8D">
            <w:pPr>
              <w:keepNext/>
              <w:keepLines/>
              <w:widowControl w:val="0"/>
              <w:spacing w:before="120"/>
              <w:rPr>
                <w:bCs/>
              </w:rPr>
            </w:pPr>
            <w:r>
              <w:rPr>
                <w:bCs/>
              </w:rPr>
              <w:t>Julian</w:t>
            </w:r>
          </w:p>
        </w:tc>
        <w:tc>
          <w:tcPr>
            <w:tcW w:w="1872" w:type="dxa"/>
            <w:tcMar>
              <w:top w:w="0" w:type="dxa"/>
              <w:left w:w="108" w:type="dxa"/>
              <w:bottom w:w="0" w:type="dxa"/>
              <w:right w:w="108" w:type="dxa"/>
            </w:tcMar>
          </w:tcPr>
          <w:p w14:paraId="2002A337" w14:textId="75A4B6CC" w:rsidR="00614B69" w:rsidRPr="00614B69" w:rsidRDefault="00614B69" w:rsidP="00A55C8D">
            <w:pPr>
              <w:keepNext/>
              <w:keepLines/>
              <w:widowControl w:val="0"/>
              <w:spacing w:before="120"/>
              <w:rPr>
                <w:bCs/>
              </w:rPr>
            </w:pPr>
            <w:r>
              <w:rPr>
                <w:bCs/>
              </w:rPr>
              <w:t>Martinez</w:t>
            </w:r>
          </w:p>
        </w:tc>
        <w:tc>
          <w:tcPr>
            <w:tcW w:w="5238" w:type="dxa"/>
            <w:tcMar>
              <w:top w:w="0" w:type="dxa"/>
              <w:left w:w="108" w:type="dxa"/>
              <w:bottom w:w="0" w:type="dxa"/>
              <w:right w:w="108" w:type="dxa"/>
            </w:tcMar>
          </w:tcPr>
          <w:p w14:paraId="203C4B01" w14:textId="65BB8A33" w:rsidR="00614B69" w:rsidRPr="00614B69" w:rsidRDefault="00614B69" w:rsidP="00A55C8D">
            <w:pPr>
              <w:keepNext/>
              <w:keepLines/>
              <w:widowControl w:val="0"/>
              <w:spacing w:before="120"/>
              <w:rPr>
                <w:bCs/>
              </w:rPr>
            </w:pPr>
            <w:r>
              <w:rPr>
                <w:bCs/>
              </w:rPr>
              <w:t>El Paso Electric</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614B69" w:rsidRDefault="00377377" w:rsidP="00A55C8D">
            <w:pPr>
              <w:keepNext/>
              <w:keepLines/>
              <w:widowControl w:val="0"/>
              <w:spacing w:before="120"/>
              <w:rPr>
                <w:bCs/>
              </w:rPr>
            </w:pPr>
            <w:r w:rsidRPr="00614B69">
              <w:rPr>
                <w:bCs/>
              </w:rPr>
              <w:t>Amrit</w:t>
            </w:r>
          </w:p>
        </w:tc>
        <w:tc>
          <w:tcPr>
            <w:tcW w:w="1872" w:type="dxa"/>
            <w:tcMar>
              <w:top w:w="0" w:type="dxa"/>
              <w:left w:w="108" w:type="dxa"/>
              <w:bottom w:w="0" w:type="dxa"/>
              <w:right w:w="108" w:type="dxa"/>
            </w:tcMar>
          </w:tcPr>
          <w:p w14:paraId="689FA7A9" w14:textId="6F8C6B7E" w:rsidR="00F401CD" w:rsidRPr="00614B69" w:rsidRDefault="00377377" w:rsidP="00A55C8D">
            <w:pPr>
              <w:keepNext/>
              <w:keepLines/>
              <w:widowControl w:val="0"/>
              <w:spacing w:before="120"/>
              <w:rPr>
                <w:bCs/>
              </w:rPr>
            </w:pPr>
            <w:r w:rsidRPr="00614B69">
              <w:rPr>
                <w:bCs/>
              </w:rPr>
              <w:t>Nagi</w:t>
            </w:r>
          </w:p>
        </w:tc>
        <w:tc>
          <w:tcPr>
            <w:tcW w:w="5238" w:type="dxa"/>
            <w:tcMar>
              <w:top w:w="0" w:type="dxa"/>
              <w:left w:w="108" w:type="dxa"/>
              <w:bottom w:w="0" w:type="dxa"/>
              <w:right w:w="108" w:type="dxa"/>
            </w:tcMar>
          </w:tcPr>
          <w:p w14:paraId="4FEFFC33" w14:textId="2BF071E3" w:rsidR="00F401CD" w:rsidRPr="00614B69" w:rsidRDefault="00377377" w:rsidP="00A55C8D">
            <w:pPr>
              <w:keepNext/>
              <w:keepLines/>
              <w:widowControl w:val="0"/>
              <w:spacing w:before="120"/>
              <w:rPr>
                <w:bCs/>
              </w:rPr>
            </w:pPr>
            <w:r w:rsidRPr="00614B69">
              <w:rPr>
                <w:bCs/>
              </w:rPr>
              <w:t>NAESB</w:t>
            </w:r>
          </w:p>
        </w:tc>
      </w:tr>
      <w:tr w:rsidR="00EA28F0" w:rsidRPr="00922889" w14:paraId="23E1C061" w14:textId="77777777" w:rsidTr="00A56DF7">
        <w:tc>
          <w:tcPr>
            <w:tcW w:w="1998" w:type="dxa"/>
            <w:tcMar>
              <w:top w:w="0" w:type="dxa"/>
              <w:left w:w="108" w:type="dxa"/>
              <w:bottom w:w="0" w:type="dxa"/>
              <w:right w:w="108" w:type="dxa"/>
            </w:tcMar>
          </w:tcPr>
          <w:p w14:paraId="3C5E8765" w14:textId="746BA219" w:rsidR="00EA28F0" w:rsidRPr="00614B69" w:rsidRDefault="00EA28F0" w:rsidP="00A55C8D">
            <w:pPr>
              <w:keepNext/>
              <w:keepLines/>
              <w:widowControl w:val="0"/>
              <w:spacing w:before="120"/>
              <w:rPr>
                <w:bCs/>
              </w:rPr>
            </w:pPr>
            <w:r w:rsidRPr="00614B69">
              <w:rPr>
                <w:bCs/>
              </w:rPr>
              <w:t>Joshua</w:t>
            </w:r>
          </w:p>
        </w:tc>
        <w:tc>
          <w:tcPr>
            <w:tcW w:w="1872" w:type="dxa"/>
            <w:tcMar>
              <w:top w:w="0" w:type="dxa"/>
              <w:left w:w="108" w:type="dxa"/>
              <w:bottom w:w="0" w:type="dxa"/>
              <w:right w:w="108" w:type="dxa"/>
            </w:tcMar>
          </w:tcPr>
          <w:p w14:paraId="117D0E94" w14:textId="5D650685" w:rsidR="00EA28F0" w:rsidRPr="00614B69" w:rsidRDefault="00EA28F0" w:rsidP="00A55C8D">
            <w:pPr>
              <w:keepNext/>
              <w:keepLines/>
              <w:widowControl w:val="0"/>
              <w:spacing w:before="120"/>
              <w:rPr>
                <w:bCs/>
              </w:rPr>
            </w:pPr>
            <w:r w:rsidRPr="00614B69">
              <w:rPr>
                <w:bCs/>
              </w:rPr>
              <w:t>Phillips</w:t>
            </w:r>
          </w:p>
        </w:tc>
        <w:tc>
          <w:tcPr>
            <w:tcW w:w="5238" w:type="dxa"/>
            <w:tcMar>
              <w:top w:w="0" w:type="dxa"/>
              <w:left w:w="108" w:type="dxa"/>
              <w:bottom w:w="0" w:type="dxa"/>
              <w:right w:w="108" w:type="dxa"/>
            </w:tcMar>
          </w:tcPr>
          <w:p w14:paraId="05A4F1ED" w14:textId="1C5D39DC" w:rsidR="00EA28F0" w:rsidRPr="00614B69" w:rsidRDefault="00AC2AB0" w:rsidP="00A55C8D">
            <w:pPr>
              <w:keepNext/>
              <w:keepLines/>
              <w:widowControl w:val="0"/>
              <w:spacing w:before="120"/>
              <w:rPr>
                <w:bCs/>
              </w:rPr>
            </w:pPr>
            <w:r w:rsidRPr="00614B69">
              <w:rPr>
                <w:bCs/>
              </w:rPr>
              <w:t>SPP</w:t>
            </w:r>
          </w:p>
        </w:tc>
      </w:tr>
      <w:tr w:rsidR="00614B69" w:rsidRPr="00922889" w14:paraId="1FFD8B7B" w14:textId="77777777" w:rsidTr="00A56DF7">
        <w:tc>
          <w:tcPr>
            <w:tcW w:w="1998" w:type="dxa"/>
            <w:tcMar>
              <w:top w:w="0" w:type="dxa"/>
              <w:left w:w="108" w:type="dxa"/>
              <w:bottom w:w="0" w:type="dxa"/>
              <w:right w:w="108" w:type="dxa"/>
            </w:tcMar>
          </w:tcPr>
          <w:p w14:paraId="6F92F713" w14:textId="767CE3C7" w:rsidR="00614B69" w:rsidRPr="00614B69" w:rsidRDefault="00614B69" w:rsidP="00A55C8D">
            <w:pPr>
              <w:keepNext/>
              <w:keepLines/>
              <w:widowControl w:val="0"/>
              <w:spacing w:before="120"/>
              <w:rPr>
                <w:bCs/>
              </w:rPr>
            </w:pPr>
            <w:r>
              <w:rPr>
                <w:bCs/>
              </w:rPr>
              <w:t>Kyle</w:t>
            </w:r>
          </w:p>
        </w:tc>
        <w:tc>
          <w:tcPr>
            <w:tcW w:w="1872" w:type="dxa"/>
            <w:tcMar>
              <w:top w:w="0" w:type="dxa"/>
              <w:left w:w="108" w:type="dxa"/>
              <w:bottom w:w="0" w:type="dxa"/>
              <w:right w:w="108" w:type="dxa"/>
            </w:tcMar>
          </w:tcPr>
          <w:p w14:paraId="741D81F8" w14:textId="5EDF52F4" w:rsidR="00614B69" w:rsidRPr="00614B69" w:rsidRDefault="00614B69" w:rsidP="00A55C8D">
            <w:pPr>
              <w:keepNext/>
              <w:keepLines/>
              <w:widowControl w:val="0"/>
              <w:spacing w:before="120"/>
              <w:rPr>
                <w:bCs/>
              </w:rPr>
            </w:pPr>
            <w:r>
              <w:rPr>
                <w:bCs/>
              </w:rPr>
              <w:t>Ramey</w:t>
            </w:r>
          </w:p>
        </w:tc>
        <w:tc>
          <w:tcPr>
            <w:tcW w:w="5238" w:type="dxa"/>
            <w:tcMar>
              <w:top w:w="0" w:type="dxa"/>
              <w:left w:w="108" w:type="dxa"/>
              <w:bottom w:w="0" w:type="dxa"/>
              <w:right w:w="108" w:type="dxa"/>
            </w:tcMar>
          </w:tcPr>
          <w:p w14:paraId="2B1000DB" w14:textId="288070F8" w:rsidR="00614B69" w:rsidRPr="00614B69" w:rsidRDefault="00614B69" w:rsidP="00A55C8D">
            <w:pPr>
              <w:keepNext/>
              <w:keepLines/>
              <w:widowControl w:val="0"/>
              <w:spacing w:before="120"/>
              <w:rPr>
                <w:bCs/>
              </w:rPr>
            </w:pPr>
            <w:r>
              <w:rPr>
                <w:bCs/>
              </w:rPr>
              <w:t>PacifiCorp</w:t>
            </w:r>
          </w:p>
        </w:tc>
      </w:tr>
      <w:tr w:rsidR="00614B69" w:rsidRPr="00922889" w14:paraId="64BF5284" w14:textId="77777777" w:rsidTr="00A56DF7">
        <w:tc>
          <w:tcPr>
            <w:tcW w:w="1998" w:type="dxa"/>
            <w:tcMar>
              <w:top w:w="0" w:type="dxa"/>
              <w:left w:w="108" w:type="dxa"/>
              <w:bottom w:w="0" w:type="dxa"/>
              <w:right w:w="108" w:type="dxa"/>
            </w:tcMar>
          </w:tcPr>
          <w:p w14:paraId="73ECBDA9" w14:textId="5974600A" w:rsidR="00614B69" w:rsidRDefault="00614B69" w:rsidP="00A55C8D">
            <w:pPr>
              <w:keepNext/>
              <w:keepLines/>
              <w:widowControl w:val="0"/>
              <w:spacing w:before="120"/>
              <w:rPr>
                <w:bCs/>
              </w:rPr>
            </w:pPr>
            <w:r>
              <w:rPr>
                <w:bCs/>
              </w:rPr>
              <w:t>Anne</w:t>
            </w:r>
          </w:p>
        </w:tc>
        <w:tc>
          <w:tcPr>
            <w:tcW w:w="1872" w:type="dxa"/>
            <w:tcMar>
              <w:top w:w="0" w:type="dxa"/>
              <w:left w:w="108" w:type="dxa"/>
              <w:bottom w:w="0" w:type="dxa"/>
              <w:right w:w="108" w:type="dxa"/>
            </w:tcMar>
          </w:tcPr>
          <w:p w14:paraId="5C34FADF" w14:textId="21FEB943" w:rsidR="00614B69" w:rsidRDefault="00614B69" w:rsidP="00A55C8D">
            <w:pPr>
              <w:keepNext/>
              <w:keepLines/>
              <w:widowControl w:val="0"/>
              <w:spacing w:before="120"/>
              <w:rPr>
                <w:bCs/>
              </w:rPr>
            </w:pPr>
            <w:r>
              <w:rPr>
                <w:bCs/>
              </w:rPr>
              <w:t>Reed-Dean</w:t>
            </w:r>
          </w:p>
        </w:tc>
        <w:tc>
          <w:tcPr>
            <w:tcW w:w="5238" w:type="dxa"/>
            <w:tcMar>
              <w:top w:w="0" w:type="dxa"/>
              <w:left w:w="108" w:type="dxa"/>
              <w:bottom w:w="0" w:type="dxa"/>
              <w:right w:w="108" w:type="dxa"/>
            </w:tcMar>
          </w:tcPr>
          <w:p w14:paraId="77892E3A" w14:textId="065B2321" w:rsidR="00614B69" w:rsidRDefault="00614B69" w:rsidP="00A55C8D">
            <w:pPr>
              <w:keepNext/>
              <w:keepLines/>
              <w:widowControl w:val="0"/>
              <w:spacing w:before="120"/>
              <w:rPr>
                <w:bCs/>
              </w:rPr>
            </w:pPr>
            <w:r>
              <w:rPr>
                <w:bCs/>
              </w:rPr>
              <w:t>El Paso Electric</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614B69" w:rsidRDefault="00A1045C" w:rsidP="00A55C8D">
            <w:pPr>
              <w:keepNext/>
              <w:keepLines/>
              <w:widowControl w:val="0"/>
              <w:spacing w:before="120"/>
              <w:rPr>
                <w:bCs/>
              </w:rPr>
            </w:pPr>
            <w:r w:rsidRPr="00614B69">
              <w:rPr>
                <w:bCs/>
              </w:rPr>
              <w:t>Mandee</w:t>
            </w:r>
          </w:p>
        </w:tc>
        <w:tc>
          <w:tcPr>
            <w:tcW w:w="1872" w:type="dxa"/>
            <w:tcMar>
              <w:top w:w="0" w:type="dxa"/>
              <w:left w:w="108" w:type="dxa"/>
              <w:bottom w:w="0" w:type="dxa"/>
              <w:right w:w="108" w:type="dxa"/>
            </w:tcMar>
          </w:tcPr>
          <w:p w14:paraId="02DC08BE" w14:textId="3AA2DB5B" w:rsidR="00A1045C" w:rsidRPr="00614B69" w:rsidRDefault="00A1045C" w:rsidP="00A55C8D">
            <w:pPr>
              <w:keepNext/>
              <w:keepLines/>
              <w:widowControl w:val="0"/>
              <w:spacing w:before="120"/>
              <w:rPr>
                <w:bCs/>
              </w:rPr>
            </w:pPr>
            <w:r w:rsidRPr="00614B69">
              <w:rPr>
                <w:bCs/>
              </w:rPr>
              <w:t>Ripley</w:t>
            </w:r>
          </w:p>
        </w:tc>
        <w:tc>
          <w:tcPr>
            <w:tcW w:w="5238" w:type="dxa"/>
            <w:tcMar>
              <w:top w:w="0" w:type="dxa"/>
              <w:left w:w="108" w:type="dxa"/>
              <w:bottom w:w="0" w:type="dxa"/>
              <w:right w:w="108" w:type="dxa"/>
            </w:tcMar>
          </w:tcPr>
          <w:p w14:paraId="4E4803CA" w14:textId="36BC9EFB" w:rsidR="00A1045C" w:rsidRPr="00614B69" w:rsidRDefault="00A1045C" w:rsidP="00A55C8D">
            <w:pPr>
              <w:keepNext/>
              <w:keepLines/>
              <w:widowControl w:val="0"/>
              <w:spacing w:before="120"/>
              <w:rPr>
                <w:bCs/>
              </w:rPr>
            </w:pPr>
            <w:r w:rsidRPr="00614B69">
              <w:rPr>
                <w:bCs/>
              </w:rPr>
              <w:t>OATI</w:t>
            </w:r>
          </w:p>
        </w:tc>
      </w:tr>
      <w:tr w:rsidR="00013273" w:rsidRPr="00286562" w14:paraId="1C0F5585" w14:textId="77777777" w:rsidTr="00A56DF7">
        <w:tc>
          <w:tcPr>
            <w:tcW w:w="1998" w:type="dxa"/>
            <w:tcMar>
              <w:top w:w="0" w:type="dxa"/>
              <w:left w:w="108" w:type="dxa"/>
              <w:bottom w:w="0" w:type="dxa"/>
              <w:right w:w="108" w:type="dxa"/>
            </w:tcMar>
          </w:tcPr>
          <w:p w14:paraId="68E4C268" w14:textId="03147CC3" w:rsidR="00013273" w:rsidRPr="00614B69" w:rsidRDefault="00614B69" w:rsidP="00A55C8D">
            <w:pPr>
              <w:keepNext/>
              <w:keepLines/>
              <w:widowControl w:val="0"/>
              <w:spacing w:before="120"/>
              <w:rPr>
                <w:bCs/>
              </w:rPr>
            </w:pPr>
            <w:r>
              <w:rPr>
                <w:bCs/>
              </w:rPr>
              <w:t>Patty</w:t>
            </w:r>
          </w:p>
        </w:tc>
        <w:tc>
          <w:tcPr>
            <w:tcW w:w="1872" w:type="dxa"/>
            <w:tcMar>
              <w:top w:w="0" w:type="dxa"/>
              <w:left w:w="108" w:type="dxa"/>
              <w:bottom w:w="0" w:type="dxa"/>
              <w:right w:w="108" w:type="dxa"/>
            </w:tcMar>
          </w:tcPr>
          <w:p w14:paraId="2B02F8D5" w14:textId="5DADB189" w:rsidR="00013273" w:rsidRPr="00614B69" w:rsidRDefault="00614B69" w:rsidP="00A55C8D">
            <w:pPr>
              <w:keepNext/>
              <w:keepLines/>
              <w:widowControl w:val="0"/>
              <w:spacing w:before="120"/>
              <w:rPr>
                <w:bCs/>
              </w:rPr>
            </w:pPr>
            <w:proofErr w:type="spellStart"/>
            <w:r>
              <w:rPr>
                <w:bCs/>
              </w:rPr>
              <w:t>Satkiewicz</w:t>
            </w:r>
            <w:proofErr w:type="spellEnd"/>
          </w:p>
        </w:tc>
        <w:tc>
          <w:tcPr>
            <w:tcW w:w="5238" w:type="dxa"/>
            <w:tcMar>
              <w:top w:w="0" w:type="dxa"/>
              <w:left w:w="108" w:type="dxa"/>
              <w:bottom w:w="0" w:type="dxa"/>
              <w:right w:w="108" w:type="dxa"/>
            </w:tcMar>
          </w:tcPr>
          <w:p w14:paraId="2C10D02F" w14:textId="26D7134A" w:rsidR="00013273" w:rsidRPr="00614B69" w:rsidRDefault="00614B69" w:rsidP="00A55C8D">
            <w:pPr>
              <w:keepNext/>
              <w:keepLines/>
              <w:widowControl w:val="0"/>
              <w:spacing w:before="120"/>
              <w:rPr>
                <w:bCs/>
              </w:rPr>
            </w:pPr>
            <w:r>
              <w:rPr>
                <w:bCs/>
              </w:rPr>
              <w:t>PacifiCorp</w:t>
            </w:r>
          </w:p>
        </w:tc>
      </w:tr>
      <w:tr w:rsidR="00614B69" w:rsidRPr="00286562" w14:paraId="0D2DE354" w14:textId="77777777" w:rsidTr="00A56DF7">
        <w:tc>
          <w:tcPr>
            <w:tcW w:w="1998" w:type="dxa"/>
            <w:tcMar>
              <w:top w:w="0" w:type="dxa"/>
              <w:left w:w="108" w:type="dxa"/>
              <w:bottom w:w="0" w:type="dxa"/>
              <w:right w:w="108" w:type="dxa"/>
            </w:tcMar>
          </w:tcPr>
          <w:p w14:paraId="70177D7E" w14:textId="557C3494" w:rsidR="00614B69" w:rsidRDefault="00614B69" w:rsidP="00A55C8D">
            <w:pPr>
              <w:keepNext/>
              <w:keepLines/>
              <w:widowControl w:val="0"/>
              <w:spacing w:before="120"/>
              <w:rPr>
                <w:bCs/>
              </w:rPr>
            </w:pPr>
            <w:r>
              <w:rPr>
                <w:bCs/>
              </w:rPr>
              <w:t>Eric</w:t>
            </w:r>
          </w:p>
        </w:tc>
        <w:tc>
          <w:tcPr>
            <w:tcW w:w="1872" w:type="dxa"/>
            <w:tcMar>
              <w:top w:w="0" w:type="dxa"/>
              <w:left w:w="108" w:type="dxa"/>
              <w:bottom w:w="0" w:type="dxa"/>
              <w:right w:w="108" w:type="dxa"/>
            </w:tcMar>
          </w:tcPr>
          <w:p w14:paraId="50364535" w14:textId="57CA9411" w:rsidR="00614B69" w:rsidRDefault="00614B69" w:rsidP="00A55C8D">
            <w:pPr>
              <w:keepNext/>
              <w:keepLines/>
              <w:widowControl w:val="0"/>
              <w:spacing w:before="120"/>
              <w:rPr>
                <w:bCs/>
              </w:rPr>
            </w:pPr>
            <w:r>
              <w:rPr>
                <w:bCs/>
              </w:rPr>
              <w:t>Shick</w:t>
            </w:r>
          </w:p>
        </w:tc>
        <w:tc>
          <w:tcPr>
            <w:tcW w:w="5238" w:type="dxa"/>
            <w:tcMar>
              <w:top w:w="0" w:type="dxa"/>
              <w:left w:w="108" w:type="dxa"/>
              <w:bottom w:w="0" w:type="dxa"/>
              <w:right w:w="108" w:type="dxa"/>
            </w:tcMar>
          </w:tcPr>
          <w:p w14:paraId="4D09D49A" w14:textId="2FD48EE7" w:rsidR="00614B69" w:rsidRDefault="00614B69" w:rsidP="00A55C8D">
            <w:pPr>
              <w:keepNext/>
              <w:keepLines/>
              <w:widowControl w:val="0"/>
              <w:spacing w:before="120"/>
              <w:rPr>
                <w:bCs/>
              </w:rPr>
            </w:pPr>
            <w:r>
              <w:rPr>
                <w:bCs/>
              </w:rPr>
              <w:t>APS</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614B69" w:rsidRDefault="00FD2BC6" w:rsidP="00A55C8D">
            <w:pPr>
              <w:keepNext/>
              <w:keepLines/>
              <w:widowControl w:val="0"/>
              <w:spacing w:before="120"/>
              <w:rPr>
                <w:bCs/>
              </w:rPr>
            </w:pPr>
            <w:r w:rsidRPr="00614B69">
              <w:rPr>
                <w:bCs/>
              </w:rPr>
              <w:t>Raja</w:t>
            </w:r>
          </w:p>
        </w:tc>
        <w:tc>
          <w:tcPr>
            <w:tcW w:w="1872" w:type="dxa"/>
            <w:tcMar>
              <w:top w:w="0" w:type="dxa"/>
              <w:left w:w="108" w:type="dxa"/>
              <w:bottom w:w="0" w:type="dxa"/>
              <w:right w:w="108" w:type="dxa"/>
            </w:tcMar>
          </w:tcPr>
          <w:p w14:paraId="2ADC38A3" w14:textId="6616259D" w:rsidR="00FD2BC6" w:rsidRPr="00614B69" w:rsidRDefault="00FD2BC6" w:rsidP="00A55C8D">
            <w:pPr>
              <w:keepNext/>
              <w:keepLines/>
              <w:widowControl w:val="0"/>
              <w:spacing w:before="120"/>
              <w:rPr>
                <w:bCs/>
              </w:rPr>
            </w:pPr>
            <w:r w:rsidRPr="00614B69">
              <w:rPr>
                <w:bCs/>
              </w:rPr>
              <w:t>Thappetaobula</w:t>
            </w:r>
          </w:p>
        </w:tc>
        <w:tc>
          <w:tcPr>
            <w:tcW w:w="5238" w:type="dxa"/>
            <w:tcMar>
              <w:top w:w="0" w:type="dxa"/>
              <w:left w:w="108" w:type="dxa"/>
              <w:bottom w:w="0" w:type="dxa"/>
              <w:right w:w="108" w:type="dxa"/>
            </w:tcMar>
          </w:tcPr>
          <w:p w14:paraId="5D759FF4" w14:textId="6B4994F3" w:rsidR="00FD2BC6" w:rsidRPr="00614B69" w:rsidRDefault="00FD2BC6" w:rsidP="00A55C8D">
            <w:pPr>
              <w:keepNext/>
              <w:keepLines/>
              <w:widowControl w:val="0"/>
              <w:spacing w:before="120"/>
              <w:rPr>
                <w:bCs/>
              </w:rPr>
            </w:pPr>
            <w:r w:rsidRPr="00614B69">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614B69" w:rsidRDefault="00BE24C3" w:rsidP="00A55C8D">
            <w:pPr>
              <w:keepNext/>
              <w:keepLines/>
              <w:widowControl w:val="0"/>
              <w:spacing w:before="120"/>
              <w:rPr>
                <w:bCs/>
              </w:rPr>
            </w:pPr>
            <w:r w:rsidRPr="00614B69">
              <w:rPr>
                <w:bCs/>
              </w:rPr>
              <w:t>Caroline</w:t>
            </w:r>
          </w:p>
        </w:tc>
        <w:tc>
          <w:tcPr>
            <w:tcW w:w="1872" w:type="dxa"/>
            <w:tcMar>
              <w:top w:w="0" w:type="dxa"/>
              <w:left w:w="108" w:type="dxa"/>
              <w:bottom w:w="0" w:type="dxa"/>
              <w:right w:w="108" w:type="dxa"/>
            </w:tcMar>
            <w:hideMark/>
          </w:tcPr>
          <w:p w14:paraId="3166FE36" w14:textId="77777777" w:rsidR="00BE24C3" w:rsidRPr="00614B69" w:rsidRDefault="00BE24C3" w:rsidP="00A55C8D">
            <w:pPr>
              <w:keepNext/>
              <w:keepLines/>
              <w:widowControl w:val="0"/>
              <w:spacing w:before="120"/>
              <w:rPr>
                <w:bCs/>
              </w:rPr>
            </w:pPr>
            <w:r w:rsidRPr="00614B69">
              <w:rPr>
                <w:bCs/>
              </w:rPr>
              <w:t>Trum</w:t>
            </w:r>
          </w:p>
        </w:tc>
        <w:tc>
          <w:tcPr>
            <w:tcW w:w="5238" w:type="dxa"/>
            <w:tcMar>
              <w:top w:w="0" w:type="dxa"/>
              <w:left w:w="108" w:type="dxa"/>
              <w:bottom w:w="0" w:type="dxa"/>
              <w:right w:w="108" w:type="dxa"/>
            </w:tcMar>
            <w:hideMark/>
          </w:tcPr>
          <w:p w14:paraId="57332193" w14:textId="77777777" w:rsidR="00BE24C3" w:rsidRPr="00614B69" w:rsidRDefault="00BE24C3" w:rsidP="00A55C8D">
            <w:pPr>
              <w:keepNext/>
              <w:keepLines/>
              <w:widowControl w:val="0"/>
              <w:spacing w:before="120"/>
              <w:rPr>
                <w:bCs/>
              </w:rPr>
            </w:pPr>
            <w:r w:rsidRPr="00614B69">
              <w:rPr>
                <w:bCs/>
              </w:rPr>
              <w:t>NAESB</w:t>
            </w:r>
          </w:p>
        </w:tc>
      </w:tr>
      <w:tr w:rsidR="00AC2AB0" w:rsidRPr="00286562" w14:paraId="4889A4B2" w14:textId="77777777" w:rsidTr="00A56DF7">
        <w:tc>
          <w:tcPr>
            <w:tcW w:w="1998" w:type="dxa"/>
            <w:tcMar>
              <w:top w:w="0" w:type="dxa"/>
              <w:left w:w="108" w:type="dxa"/>
              <w:bottom w:w="0" w:type="dxa"/>
              <w:right w:w="108" w:type="dxa"/>
            </w:tcMar>
          </w:tcPr>
          <w:p w14:paraId="54E769D3" w14:textId="58972A1C" w:rsidR="00AC2AB0" w:rsidRPr="00614B69" w:rsidRDefault="00AC2AB0" w:rsidP="00A55C8D">
            <w:pPr>
              <w:keepNext/>
              <w:keepLines/>
              <w:widowControl w:val="0"/>
              <w:spacing w:before="120"/>
              <w:rPr>
                <w:bCs/>
              </w:rPr>
            </w:pPr>
            <w:r w:rsidRPr="00614B69">
              <w:rPr>
                <w:bCs/>
              </w:rPr>
              <w:t>Alex</w:t>
            </w:r>
          </w:p>
        </w:tc>
        <w:tc>
          <w:tcPr>
            <w:tcW w:w="1872" w:type="dxa"/>
            <w:tcMar>
              <w:top w:w="0" w:type="dxa"/>
              <w:left w:w="108" w:type="dxa"/>
              <w:bottom w:w="0" w:type="dxa"/>
              <w:right w:w="108" w:type="dxa"/>
            </w:tcMar>
          </w:tcPr>
          <w:p w14:paraId="4CD39D91" w14:textId="128B780B" w:rsidR="00AC2AB0" w:rsidRPr="00614B69" w:rsidRDefault="00AC2AB0" w:rsidP="00A55C8D">
            <w:pPr>
              <w:keepNext/>
              <w:keepLines/>
              <w:widowControl w:val="0"/>
              <w:spacing w:before="120"/>
              <w:rPr>
                <w:bCs/>
              </w:rPr>
            </w:pPr>
            <w:r w:rsidRPr="00614B69">
              <w:rPr>
                <w:bCs/>
              </w:rPr>
              <w:t>Watkins</w:t>
            </w:r>
          </w:p>
        </w:tc>
        <w:tc>
          <w:tcPr>
            <w:tcW w:w="5238" w:type="dxa"/>
            <w:tcMar>
              <w:top w:w="0" w:type="dxa"/>
              <w:left w:w="108" w:type="dxa"/>
              <w:bottom w:w="0" w:type="dxa"/>
              <w:right w:w="108" w:type="dxa"/>
            </w:tcMar>
          </w:tcPr>
          <w:p w14:paraId="6D509C50" w14:textId="15FC05CB" w:rsidR="00AC2AB0" w:rsidRPr="00614B69" w:rsidRDefault="00AC2AB0" w:rsidP="00A55C8D">
            <w:pPr>
              <w:keepNext/>
              <w:keepLines/>
              <w:widowControl w:val="0"/>
              <w:spacing w:before="120"/>
              <w:rPr>
                <w:bCs/>
              </w:rPr>
            </w:pPr>
            <w:r w:rsidRPr="00614B69">
              <w:rPr>
                <w:bCs/>
              </w:rPr>
              <w:t>SPP</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614B69" w:rsidRDefault="00A1045C" w:rsidP="00A55C8D">
            <w:pPr>
              <w:keepNext/>
              <w:keepLines/>
              <w:widowControl w:val="0"/>
              <w:spacing w:before="120"/>
              <w:rPr>
                <w:bCs/>
              </w:rPr>
            </w:pPr>
            <w:r w:rsidRPr="00614B69">
              <w:rPr>
                <w:bCs/>
              </w:rPr>
              <w:t xml:space="preserve">Jeremy </w:t>
            </w:r>
          </w:p>
        </w:tc>
        <w:tc>
          <w:tcPr>
            <w:tcW w:w="1872" w:type="dxa"/>
            <w:tcMar>
              <w:top w:w="0" w:type="dxa"/>
              <w:left w:w="108" w:type="dxa"/>
              <w:bottom w:w="0" w:type="dxa"/>
              <w:right w:w="108" w:type="dxa"/>
            </w:tcMar>
          </w:tcPr>
          <w:p w14:paraId="031D8ECB" w14:textId="7E50D36C" w:rsidR="00D54898" w:rsidRPr="00614B69" w:rsidRDefault="00A1045C" w:rsidP="00A55C8D">
            <w:pPr>
              <w:keepNext/>
              <w:keepLines/>
              <w:widowControl w:val="0"/>
              <w:spacing w:before="120"/>
              <w:rPr>
                <w:bCs/>
              </w:rPr>
            </w:pPr>
            <w:r w:rsidRPr="00614B69">
              <w:rPr>
                <w:bCs/>
              </w:rPr>
              <w:t>West</w:t>
            </w:r>
          </w:p>
        </w:tc>
        <w:tc>
          <w:tcPr>
            <w:tcW w:w="5238" w:type="dxa"/>
            <w:tcMar>
              <w:top w:w="0" w:type="dxa"/>
              <w:left w:w="108" w:type="dxa"/>
              <w:bottom w:w="0" w:type="dxa"/>
              <w:right w:w="108" w:type="dxa"/>
            </w:tcMar>
          </w:tcPr>
          <w:p w14:paraId="1FFBBAD8" w14:textId="222C34A5" w:rsidR="00D54898" w:rsidRPr="00614B69" w:rsidRDefault="00A1045C" w:rsidP="00A55C8D">
            <w:pPr>
              <w:keepNext/>
              <w:keepLines/>
              <w:widowControl w:val="0"/>
              <w:spacing w:before="120"/>
              <w:rPr>
                <w:bCs/>
              </w:rPr>
            </w:pPr>
            <w:r w:rsidRPr="00614B69">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6"/>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EAC22" w14:textId="77777777" w:rsidR="00413FB0" w:rsidRDefault="00413FB0">
      <w:r>
        <w:separator/>
      </w:r>
    </w:p>
  </w:endnote>
  <w:endnote w:type="continuationSeparator" w:id="0">
    <w:p w14:paraId="4EF92F2E" w14:textId="77777777" w:rsidR="00413FB0" w:rsidRDefault="0041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60097FFB"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Pr>
        <w:sz w:val="18"/>
        <w:szCs w:val="18"/>
      </w:rPr>
      <w:t xml:space="preserve">Draft Meeting Minutes </w:t>
    </w:r>
    <w:r w:rsidRPr="00176FB9">
      <w:rPr>
        <w:sz w:val="18"/>
        <w:szCs w:val="18"/>
      </w:rPr>
      <w:t>–</w:t>
    </w:r>
    <w:r w:rsidR="0038023A">
      <w:rPr>
        <w:sz w:val="18"/>
        <w:szCs w:val="18"/>
      </w:rPr>
      <w:t xml:space="preserve"> </w:t>
    </w:r>
    <w:r w:rsidR="006359D5">
      <w:rPr>
        <w:sz w:val="18"/>
        <w:szCs w:val="18"/>
      </w:rPr>
      <w:t>June 17</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42065" w14:textId="77777777" w:rsidR="00413FB0" w:rsidRDefault="00413FB0">
      <w:r>
        <w:separator/>
      </w:r>
    </w:p>
  </w:footnote>
  <w:footnote w:type="continuationSeparator" w:id="0">
    <w:p w14:paraId="5A74EF84" w14:textId="77777777" w:rsidR="00413FB0" w:rsidRDefault="0041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92E"/>
    <w:rsid w:val="000B5C32"/>
    <w:rsid w:val="000B5FF2"/>
    <w:rsid w:val="000B6453"/>
    <w:rsid w:val="000B65DD"/>
    <w:rsid w:val="000B667C"/>
    <w:rsid w:val="000B66D3"/>
    <w:rsid w:val="000B7252"/>
    <w:rsid w:val="000B7555"/>
    <w:rsid w:val="000B75B8"/>
    <w:rsid w:val="000B7E5D"/>
    <w:rsid w:val="000C0049"/>
    <w:rsid w:val="000C01EA"/>
    <w:rsid w:val="000C08D0"/>
    <w:rsid w:val="000C121F"/>
    <w:rsid w:val="000C1380"/>
    <w:rsid w:val="000C1664"/>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0"/>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32"/>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AD9"/>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ECF"/>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91"/>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A49"/>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0E99"/>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453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8B9"/>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DC4"/>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3FB0"/>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31D"/>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1A38"/>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87D19"/>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B69"/>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9D5"/>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5F2"/>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096"/>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B2E"/>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492"/>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575"/>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16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8FA"/>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1BB"/>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71C"/>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89D"/>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9DA"/>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A"/>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8E9"/>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4C4"/>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88B"/>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D7EE7"/>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51625fm.docx" TargetMode="External"/><Relationship Id="rId13" Type="http://schemas.openxmlformats.org/officeDocument/2006/relationships/hyperlink" Target="https://naesb.org/member_login_check.asp?doc=weq_bps_WICM061725w6.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_WICM061725w3.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61725w7.docx" TargetMode="External"/><Relationship Id="rId5" Type="http://schemas.openxmlformats.org/officeDocument/2006/relationships/webSettings" Target="webSettings.xml"/><Relationship Id="rId15" Type="http://schemas.openxmlformats.org/officeDocument/2006/relationships/hyperlink" Target="https://naesb.org/member_login_check.asp?doc=weq_bps_WICM061725a2.docx" TargetMode="External"/><Relationship Id="rId10" Type="http://schemas.openxmlformats.org/officeDocument/2006/relationships/hyperlink" Target="https://naesb.org/pdf4/weq_bps_WICM061725w5.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esb.org/member_login_check.asp?doc=weq_bps_WICM061725w4.pptx" TargetMode="External"/><Relationship Id="rId14" Type="http://schemas.openxmlformats.org/officeDocument/2006/relationships/hyperlink" Target="https://naesb.org/pdf4/weq_bps_WICM061725a3.xls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11927</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WEQ BPS WG</cp:lastModifiedBy>
  <cp:revision>3</cp:revision>
  <cp:lastPrinted>2012-04-04T10:38:00Z</cp:lastPrinted>
  <dcterms:created xsi:type="dcterms:W3CDTF">2025-06-18T18:31:00Z</dcterms:created>
  <dcterms:modified xsi:type="dcterms:W3CDTF">2025-06-18T18:38:00Z</dcterms:modified>
</cp:coreProperties>
</file>