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B2DF" w14:textId="145475CE" w:rsidR="008D5468" w:rsidRDefault="008D5468" w:rsidP="008D5468">
      <w:pPr>
        <w:jc w:val="center"/>
      </w:pPr>
      <w:r>
        <w:t>Parking Lot Issue 7 Considerations</w:t>
      </w:r>
    </w:p>
    <w:p w14:paraId="0C616F12" w14:textId="77777777" w:rsidR="008D5468" w:rsidRDefault="008D5468" w:rsidP="008D5468">
      <w:pPr>
        <w:jc w:val="center"/>
      </w:pPr>
    </w:p>
    <w:p w14:paraId="3344E8B8" w14:textId="77777777" w:rsidR="008D5468" w:rsidRDefault="008E22B9">
      <w:r w:rsidRPr="008E22B9">
        <w:t xml:space="preserve">Curtailments of tags that come in after the event is called: </w:t>
      </w:r>
      <w:r w:rsidRPr="008E22B9">
        <w:br/>
      </w:r>
    </w:p>
    <w:p w14:paraId="20A9DD3D" w14:textId="10EEC694" w:rsidR="008E22B9" w:rsidRDefault="008E22B9">
      <w:r w:rsidRPr="008E22B9">
        <w:t xml:space="preserve">When a curtailment event has been called, no new tags that would contribute positive flows to the congested transmission element should be held. Such tags would be accepted but immediately cut. </w:t>
      </w:r>
      <w:r w:rsidRPr="008E22B9">
        <w:br/>
      </w:r>
    </w:p>
    <w:p w14:paraId="2FB651DB" w14:textId="77777777" w:rsidR="008D5468" w:rsidRDefault="008E22B9" w:rsidP="008D5468">
      <w:r w:rsidRPr="008E22B9">
        <w:t xml:space="preserve">A tag that is determined to be a “Restricted </w:t>
      </w:r>
      <w:proofErr w:type="gramStart"/>
      <w:r w:rsidRPr="008E22B9">
        <w:t>Tag“ is</w:t>
      </w:r>
      <w:proofErr w:type="gramEnd"/>
      <w:r w:rsidRPr="008E22B9">
        <w:t xml:space="preserve"> identified as a “Post-USF </w:t>
      </w:r>
      <w:proofErr w:type="gramStart"/>
      <w:r w:rsidRPr="008E22B9">
        <w:t>Tag“ in</w:t>
      </w:r>
      <w:proofErr w:type="gramEnd"/>
      <w:r w:rsidRPr="008E22B9">
        <w:t xml:space="preserve"> the </w:t>
      </w:r>
      <w:proofErr w:type="spellStart"/>
      <w:r w:rsidRPr="008E22B9">
        <w:t>webECC</w:t>
      </w:r>
      <w:proofErr w:type="spellEnd"/>
      <w:r w:rsidRPr="008E22B9">
        <w:t xml:space="preserve"> USF event as follows: </w:t>
      </w:r>
    </w:p>
    <w:p w14:paraId="41061316" w14:textId="77777777" w:rsidR="008D5468" w:rsidRDefault="008E22B9" w:rsidP="008D5468">
      <w:pPr>
        <w:pStyle w:val="ListParagraph"/>
        <w:numPr>
          <w:ilvl w:val="0"/>
          <w:numId w:val="2"/>
        </w:numPr>
      </w:pPr>
      <w:r w:rsidRPr="008E22B9">
        <w:t xml:space="preserve">a new transaction with a Transfer Distribution Factor (TDF) on the Qualified Transfer Path equal to or greater than 10 percent in the qualified direction (this new tag is immediately curtailed to zero) or </w:t>
      </w:r>
      <w:r w:rsidRPr="008E22B9">
        <w:br/>
      </w:r>
    </w:p>
    <w:p w14:paraId="5C29192D" w14:textId="35B377C2" w:rsidR="007D5C67" w:rsidRDefault="008E22B9" w:rsidP="008D5468">
      <w:pPr>
        <w:pStyle w:val="ListParagraph"/>
        <w:numPr>
          <w:ilvl w:val="0"/>
          <w:numId w:val="2"/>
        </w:numPr>
      </w:pPr>
      <w:r w:rsidRPr="008E22B9">
        <w:t>the increase in a Pre-Event Schedule, with a TDF on the Qualified Transfer Path equal to or greater than 10 percent in the qualified direction.</w:t>
      </w:r>
    </w:p>
    <w:sectPr w:rsidR="007D5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53B6"/>
    <w:multiLevelType w:val="hybridMultilevel"/>
    <w:tmpl w:val="4D80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4F6D"/>
    <w:multiLevelType w:val="hybridMultilevel"/>
    <w:tmpl w:val="AE5E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731392">
    <w:abstractNumId w:val="1"/>
  </w:num>
  <w:num w:numId="2" w16cid:durableId="169072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B9"/>
    <w:rsid w:val="002A554A"/>
    <w:rsid w:val="004D3869"/>
    <w:rsid w:val="006952C7"/>
    <w:rsid w:val="007A4168"/>
    <w:rsid w:val="007D5C67"/>
    <w:rsid w:val="008D5468"/>
    <w:rsid w:val="008E22B9"/>
    <w:rsid w:val="00D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39CE"/>
  <w15:chartTrackingRefBased/>
  <w15:docId w15:val="{3BDB52D8-FA9A-4AB9-AD10-28A1C84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2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2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2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2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2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2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2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2B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2B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2B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2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2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2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2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2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2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2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2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2025-04-16T19:08:00Z</dcterms:created>
  <dcterms:modified xsi:type="dcterms:W3CDTF">2025-04-16T20:00:00Z</dcterms:modified>
</cp:coreProperties>
</file>