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091" w:rsidRPr="00884ADB" w:rsidRDefault="00884ADB" w:rsidP="00884ADB">
      <w:pPr>
        <w:jc w:val="center"/>
        <w:rPr>
          <w:sz w:val="28"/>
          <w:szCs w:val="28"/>
        </w:rPr>
      </w:pPr>
      <w:r w:rsidRPr="00884ADB">
        <w:rPr>
          <w:sz w:val="28"/>
          <w:szCs w:val="28"/>
        </w:rPr>
        <w:t>Bullet points for WEQ-006</w:t>
      </w:r>
      <w:r w:rsidR="003C3E37">
        <w:rPr>
          <w:sz w:val="28"/>
          <w:szCs w:val="28"/>
        </w:rPr>
        <w:t xml:space="preserve"> Time Error Correction</w:t>
      </w:r>
    </w:p>
    <w:p w:rsidR="00E9565D" w:rsidRDefault="0062666D" w:rsidP="00E9565D">
      <w:pPr>
        <w:pStyle w:val="ListParagraph"/>
        <w:numPr>
          <w:ilvl w:val="0"/>
          <w:numId w:val="1"/>
        </w:numPr>
      </w:pPr>
      <w:r>
        <w:t xml:space="preserve">NERC pointed out in their </w:t>
      </w:r>
      <w:r>
        <w:t>PETITION OF THE NORTH AMERICAN ELECTRIC RELIABILITY CORPORATION</w:t>
      </w:r>
      <w:r>
        <w:t xml:space="preserve"> </w:t>
      </w:r>
      <w:r>
        <w:t>FOR RETIREMENT OF RELIABILITY STANDARD BAL-004-0</w:t>
      </w:r>
      <w:r>
        <w:rPr>
          <w:rStyle w:val="FootnoteReference"/>
        </w:rPr>
        <w:footnoteReference w:id="1"/>
      </w:r>
      <w:r>
        <w:t xml:space="preserve"> </w:t>
      </w:r>
      <w:r w:rsidR="00E9565D">
        <w:t>these following findings:</w:t>
      </w:r>
    </w:p>
    <w:p w:rsidR="00E9565D" w:rsidRDefault="0062666D" w:rsidP="00E9565D">
      <w:pPr>
        <w:pStyle w:val="ListParagraph"/>
        <w:numPr>
          <w:ilvl w:val="1"/>
          <w:numId w:val="1"/>
        </w:numPr>
      </w:pPr>
      <w:r>
        <w:t xml:space="preserve">BAL-004-0 </w:t>
      </w:r>
      <w:r w:rsidR="002E2947">
        <w:t xml:space="preserve">and WEQ-006 </w:t>
      </w:r>
      <w:r>
        <w:t>ha</w:t>
      </w:r>
      <w:r w:rsidR="002E2947">
        <w:t>ve</w:t>
      </w:r>
      <w:r>
        <w:t xml:space="preserve"> become redundant and ineffective</w:t>
      </w:r>
    </w:p>
    <w:p w:rsidR="00884ADB" w:rsidRDefault="00E9565D" w:rsidP="00E9565D">
      <w:pPr>
        <w:pStyle w:val="ListParagraph"/>
        <w:numPr>
          <w:ilvl w:val="1"/>
          <w:numId w:val="1"/>
        </w:numPr>
      </w:pPr>
      <w:r>
        <w:t>With development of BAL-003-1.1</w:t>
      </w:r>
      <w:r>
        <w:t xml:space="preserve">, </w:t>
      </w:r>
      <w:r>
        <w:t>BAL-001-2</w:t>
      </w:r>
      <w:r>
        <w:t>, the Interconnection Reliability Operations, and Coordination (“IRO”) standards</w:t>
      </w:r>
      <w:r>
        <w:t xml:space="preserve"> these standards</w:t>
      </w:r>
      <w:r w:rsidR="0062666D">
        <w:t xml:space="preserve"> managing continued</w:t>
      </w:r>
      <w:r>
        <w:t xml:space="preserve"> </w:t>
      </w:r>
      <w:r w:rsidR="0062666D">
        <w:t>adherence to frequency approximating 60 Hertz over long-term averages.</w:t>
      </w:r>
    </w:p>
    <w:p w:rsidR="0000354B" w:rsidRDefault="0000354B" w:rsidP="00E9565D">
      <w:pPr>
        <w:pStyle w:val="ListParagraph"/>
        <w:numPr>
          <w:ilvl w:val="1"/>
          <w:numId w:val="1"/>
        </w:numPr>
      </w:pPr>
      <w:r>
        <w:t>BAL-004-0 has been superseded by n</w:t>
      </w:r>
      <w:r w:rsidR="008F760F">
        <w:t xml:space="preserve">ewer standards as mention above. </w:t>
      </w:r>
      <w:r>
        <w:t xml:space="preserve">BAL-004-0 and </w:t>
      </w:r>
      <w:r w:rsidR="00F81C71">
        <w:t xml:space="preserve">WEQ-006 </w:t>
      </w:r>
      <w:r>
        <w:t>were developed as a joint project between NERC and NAESB to complement each other to control time error correction.</w:t>
      </w:r>
    </w:p>
    <w:p w:rsidR="00F81C71" w:rsidRDefault="0000354B" w:rsidP="00E9565D">
      <w:pPr>
        <w:pStyle w:val="ListParagraph"/>
        <w:numPr>
          <w:ilvl w:val="1"/>
          <w:numId w:val="1"/>
        </w:numPr>
      </w:pPr>
      <w:r>
        <w:t xml:space="preserve">WEQ-006 </w:t>
      </w:r>
      <w:r w:rsidR="00F81C71">
        <w:t>does not materially support commercial operations</w:t>
      </w:r>
      <w:r>
        <w:t xml:space="preserve"> but supported the reliability standards.</w:t>
      </w:r>
    </w:p>
    <w:p w:rsidR="008F760F" w:rsidRDefault="008F760F" w:rsidP="008F760F">
      <w:pPr>
        <w:pStyle w:val="ListParagraph"/>
        <w:numPr>
          <w:ilvl w:val="1"/>
          <w:numId w:val="1"/>
        </w:numPr>
      </w:pPr>
      <w:r>
        <w:t>The expert analyses concluded that “</w:t>
      </w:r>
      <w:r>
        <w:t>maintain[ed] that elimination of manual TEC will allow each Interconnection to be operated</w:t>
      </w:r>
      <w:r>
        <w:t xml:space="preserve"> </w:t>
      </w:r>
      <w:r>
        <w:t>closer to the design frequency of 60 Hertz more often, by avoiding the over-corrections that arise</w:t>
      </w:r>
      <w:r>
        <w:t xml:space="preserve"> </w:t>
      </w:r>
      <w:r>
        <w:t>in manual TEC accomplished under BAL-004-0 and NAESB WEQ-006.”</w:t>
      </w:r>
      <w:r>
        <w:rPr>
          <w:rStyle w:val="FootnoteReference"/>
        </w:rPr>
        <w:footnoteReference w:id="2"/>
      </w:r>
    </w:p>
    <w:p w:rsidR="008F760F" w:rsidRDefault="008F760F" w:rsidP="005625A0">
      <w:pPr>
        <w:pStyle w:val="ListParagraph"/>
        <w:numPr>
          <w:ilvl w:val="1"/>
          <w:numId w:val="1"/>
        </w:numPr>
      </w:pPr>
      <w:r>
        <w:t>Also concluded that “</w:t>
      </w:r>
      <w:r>
        <w:t>was also concerned that availability of manual TEC under BAL-004-0 and</w:t>
      </w:r>
      <w:r w:rsidR="005625A0">
        <w:t xml:space="preserve"> </w:t>
      </w:r>
      <w:r>
        <w:t>NAESB WEQ-006 might inadvertently contribute to the hazards of a free rider problem and</w:t>
      </w:r>
      <w:r w:rsidR="005625A0">
        <w:t xml:space="preserve"> </w:t>
      </w:r>
      <w:r>
        <w:t>excessive over-correction, where multiple BAs might collectively correct Time Error caused by a</w:t>
      </w:r>
      <w:r w:rsidR="005625A0">
        <w:t xml:space="preserve"> </w:t>
      </w:r>
      <w:r>
        <w:t>single entity. Thus, the SDT affirmed that Reliability Standard BAL-004-0 has a negative</w:t>
      </w:r>
      <w:r w:rsidR="005625A0">
        <w:t xml:space="preserve"> </w:t>
      </w:r>
      <w:r>
        <w:t>impact on published and posted reliability principles, contrary to Paragraph 81 Criteria.</w:t>
      </w:r>
      <w:r>
        <w:t>”</w:t>
      </w:r>
      <w:r w:rsidR="00446254">
        <w:rPr>
          <w:rStyle w:val="FootnoteReference"/>
        </w:rPr>
        <w:footnoteReference w:id="3"/>
      </w:r>
    </w:p>
    <w:p w:rsidR="00446254" w:rsidRDefault="00446254" w:rsidP="00446254">
      <w:pPr>
        <w:pStyle w:val="ListParagraph"/>
        <w:numPr>
          <w:ilvl w:val="1"/>
          <w:numId w:val="1"/>
        </w:numPr>
      </w:pPr>
      <w:r>
        <w:t>Order No. 693 “</w:t>
      </w:r>
      <w:r>
        <w:t>render Reliability Standard BAL-004-0 redundant. In particular, upon retirement of BAL-</w:t>
      </w:r>
      <w:r>
        <w:t xml:space="preserve"> </w:t>
      </w:r>
      <w:r>
        <w:t>04-0 and NAESB WEQ-006, compliance with the requirements in Reliability Standards BAL-003-1.1 and BAL-001-2 would result in continued adherence to a frequency approximating 60</w:t>
      </w:r>
      <w:r>
        <w:t xml:space="preserve"> </w:t>
      </w:r>
      <w:r>
        <w:t>Hertz over long-term averages.</w:t>
      </w:r>
      <w:r>
        <w:t>”</w:t>
      </w:r>
      <w:r>
        <w:rPr>
          <w:rStyle w:val="FootnoteReference"/>
        </w:rPr>
        <w:footnoteReference w:id="4"/>
      </w:r>
    </w:p>
    <w:p w:rsidR="00E9565D" w:rsidRDefault="00E9565D" w:rsidP="00446254">
      <w:pPr>
        <w:pStyle w:val="ListParagraph"/>
        <w:numPr>
          <w:ilvl w:val="1"/>
          <w:numId w:val="1"/>
        </w:numPr>
      </w:pPr>
      <w:r>
        <w:t xml:space="preserve">WEQ-006 can be retired with little or no effect given the same </w:t>
      </w:r>
      <w:r w:rsidR="00F81C71">
        <w:t>reasons as NERC has given in their petition to retire</w:t>
      </w:r>
      <w:r w:rsidR="0000354B">
        <w:t xml:space="preserve"> BAL-004-0</w:t>
      </w:r>
      <w:r w:rsidR="00F81C71">
        <w:t>.</w:t>
      </w:r>
    </w:p>
    <w:p w:rsidR="003C3E37" w:rsidRDefault="00B356AA" w:rsidP="003C3E37">
      <w:pPr>
        <w:pStyle w:val="ListParagraph"/>
        <w:numPr>
          <w:ilvl w:val="1"/>
          <w:numId w:val="1"/>
        </w:numPr>
      </w:pPr>
      <w:r>
        <w:t>Pertinent Exhibits</w:t>
      </w:r>
      <w:r w:rsidR="002E2947">
        <w:t xml:space="preserve"> in the NERC petition to retire</w:t>
      </w:r>
      <w:r>
        <w:rPr>
          <w:rStyle w:val="FootnoteReference"/>
        </w:rPr>
        <w:footnoteReference w:id="5"/>
      </w:r>
      <w:r>
        <w:t xml:space="preserve"> </w:t>
      </w:r>
    </w:p>
    <w:p w:rsidR="00FD6D2B" w:rsidRDefault="002D7496" w:rsidP="003C3E37">
      <w:pPr>
        <w:pStyle w:val="ListParagraph"/>
        <w:numPr>
          <w:ilvl w:val="0"/>
          <w:numId w:val="1"/>
        </w:numPr>
      </w:pPr>
      <w:r>
        <w:t xml:space="preserve">WECC </w:t>
      </w:r>
      <w:r w:rsidR="00FD6D2B">
        <w:t>pointed out in their proposal WECC WEQ-006 TIME ERROR CORRECTION PROPOSAL”</w:t>
      </w:r>
      <w:r w:rsidR="00FD6D2B">
        <w:rPr>
          <w:rStyle w:val="FootnoteReference"/>
        </w:rPr>
        <w:footnoteReference w:id="6"/>
      </w:r>
      <w:r w:rsidR="00FD6D2B">
        <w:t xml:space="preserve"> these following findings:</w:t>
      </w:r>
    </w:p>
    <w:p w:rsidR="002E2947" w:rsidRDefault="00FD6D2B" w:rsidP="00FD6D2B">
      <w:pPr>
        <w:pStyle w:val="ListParagraph"/>
        <w:numPr>
          <w:ilvl w:val="1"/>
          <w:numId w:val="1"/>
        </w:numPr>
      </w:pPr>
      <w:r>
        <w:t xml:space="preserve">WECC </w:t>
      </w:r>
      <w:bookmarkStart w:id="0" w:name="_GoBack"/>
      <w:bookmarkEnd w:id="0"/>
      <w:r w:rsidR="002D7496">
        <w:t>does not perform manual time error correction</w:t>
      </w:r>
    </w:p>
    <w:p w:rsidR="002D7496" w:rsidRDefault="002D7496" w:rsidP="00446254">
      <w:pPr>
        <w:pStyle w:val="ListParagraph"/>
        <w:numPr>
          <w:ilvl w:val="1"/>
          <w:numId w:val="1"/>
        </w:numPr>
      </w:pPr>
      <w:r>
        <w:lastRenderedPageBreak/>
        <w:t>WECC is opting out of WEQ-006 “</w:t>
      </w:r>
      <w:r>
        <w:t>because the standard’s requirements are outdated and contrary to reliable operations as has been discussed, commented, and approved by the industry. In addition, the NAESB standard injects additional complications to the ATEC process that is successfully managing time error in the West</w:t>
      </w:r>
      <w:r w:rsidRPr="00A56173">
        <w:t>.</w:t>
      </w:r>
      <w:r>
        <w:t>”</w:t>
      </w:r>
      <w:r>
        <w:rPr>
          <w:rStyle w:val="FootnoteReference"/>
        </w:rPr>
        <w:footnoteReference w:id="7"/>
      </w:r>
    </w:p>
    <w:sectPr w:rsidR="002D7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66D" w:rsidRDefault="0062666D" w:rsidP="0062666D">
      <w:pPr>
        <w:spacing w:after="0" w:line="240" w:lineRule="auto"/>
      </w:pPr>
      <w:r>
        <w:separator/>
      </w:r>
    </w:p>
  </w:endnote>
  <w:endnote w:type="continuationSeparator" w:id="0">
    <w:p w:rsidR="0062666D" w:rsidRDefault="0062666D" w:rsidP="0062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66D" w:rsidRDefault="0062666D" w:rsidP="0062666D">
      <w:pPr>
        <w:spacing w:after="0" w:line="240" w:lineRule="auto"/>
      </w:pPr>
      <w:r>
        <w:separator/>
      </w:r>
    </w:p>
  </w:footnote>
  <w:footnote w:type="continuationSeparator" w:id="0">
    <w:p w:rsidR="0062666D" w:rsidRDefault="0062666D" w:rsidP="0062666D">
      <w:pPr>
        <w:spacing w:after="0" w:line="240" w:lineRule="auto"/>
      </w:pPr>
      <w:r>
        <w:continuationSeparator/>
      </w:r>
    </w:p>
  </w:footnote>
  <w:footnote w:id="1">
    <w:p w:rsidR="0062666D" w:rsidRDefault="0062666D" w:rsidP="0062666D">
      <w:pPr>
        <w:pStyle w:val="FootnoteText"/>
      </w:pPr>
      <w:r>
        <w:rPr>
          <w:rStyle w:val="FootnoteReference"/>
        </w:rPr>
        <w:footnoteRef/>
      </w:r>
      <w:r>
        <w:t xml:space="preserve"> </w:t>
      </w:r>
      <w:r>
        <w:t>PETITION OF THE NORTH AMERICAN ELECTRIC RELIABILITY CORPORATION</w:t>
      </w:r>
      <w:r>
        <w:t xml:space="preserve"> </w:t>
      </w:r>
      <w:r>
        <w:t>FOR RETIREMENT OF RELIABILITY STANDARD BAL-004-0</w:t>
      </w:r>
      <w:r>
        <w:t xml:space="preserve"> November 10, 2016</w:t>
      </w:r>
    </w:p>
  </w:footnote>
  <w:footnote w:id="2">
    <w:p w:rsidR="008F760F" w:rsidRDefault="008F760F">
      <w:pPr>
        <w:pStyle w:val="FootnoteText"/>
      </w:pPr>
      <w:r>
        <w:rPr>
          <w:rStyle w:val="FootnoteReference"/>
        </w:rPr>
        <w:footnoteRef/>
      </w:r>
      <w:r>
        <w:t xml:space="preserve"> </w:t>
      </w:r>
      <w:r w:rsidR="00B356AA">
        <w:t>Footnote 1</w:t>
      </w:r>
      <w:r w:rsidR="00446254">
        <w:t>Section 1 pp 1</w:t>
      </w:r>
    </w:p>
  </w:footnote>
  <w:footnote w:id="3">
    <w:p w:rsidR="00446254" w:rsidRDefault="00446254">
      <w:pPr>
        <w:pStyle w:val="FootnoteText"/>
      </w:pPr>
      <w:r>
        <w:rPr>
          <w:rStyle w:val="FootnoteReference"/>
        </w:rPr>
        <w:footnoteRef/>
      </w:r>
      <w:r>
        <w:t xml:space="preserve"> </w:t>
      </w:r>
      <w:r w:rsidR="00B356AA">
        <w:t>Footnote 1</w:t>
      </w:r>
      <w:r>
        <w:t>Section 1 pp 2</w:t>
      </w:r>
    </w:p>
  </w:footnote>
  <w:footnote w:id="4">
    <w:p w:rsidR="00446254" w:rsidRDefault="00446254">
      <w:pPr>
        <w:pStyle w:val="FootnoteText"/>
      </w:pPr>
      <w:r>
        <w:rPr>
          <w:rStyle w:val="FootnoteReference"/>
        </w:rPr>
        <w:footnoteRef/>
      </w:r>
      <w:r>
        <w:t xml:space="preserve"> </w:t>
      </w:r>
      <w:r w:rsidR="00B356AA">
        <w:t>Footnote 1</w:t>
      </w:r>
      <w:r>
        <w:t>Section 2 pp 1</w:t>
      </w:r>
    </w:p>
  </w:footnote>
  <w:footnote w:id="5">
    <w:p w:rsidR="00B356AA" w:rsidRDefault="00B356AA">
      <w:pPr>
        <w:pStyle w:val="FootnoteText"/>
      </w:pPr>
      <w:r>
        <w:rPr>
          <w:rStyle w:val="FootnoteReference"/>
        </w:rPr>
        <w:footnoteRef/>
      </w:r>
      <w:r>
        <w:t xml:space="preserve"> </w:t>
      </w:r>
      <w:r>
        <w:t>Footnote 1</w:t>
      </w:r>
      <w:r>
        <w:t>Exhibit A Paragraph 81 Criteria, Exhibit C Supporting Technical Documents</w:t>
      </w:r>
    </w:p>
  </w:footnote>
  <w:footnote w:id="6">
    <w:p w:rsidR="00FD6D2B" w:rsidRDefault="00FD6D2B">
      <w:pPr>
        <w:pStyle w:val="FootnoteText"/>
      </w:pPr>
      <w:r>
        <w:rPr>
          <w:rStyle w:val="FootnoteReference"/>
        </w:rPr>
        <w:footnoteRef/>
      </w:r>
      <w:r>
        <w:t xml:space="preserve"> </w:t>
      </w:r>
      <w:r>
        <w:t>WECC WEQ-006 Time Error Correction Proposal to the NAESB BPS Subcommittee</w:t>
      </w:r>
    </w:p>
  </w:footnote>
  <w:footnote w:id="7">
    <w:p w:rsidR="002D7496" w:rsidRDefault="002D7496">
      <w:pPr>
        <w:pStyle w:val="FootnoteText"/>
      </w:pPr>
      <w:r>
        <w:rPr>
          <w:rStyle w:val="FootnoteReference"/>
        </w:rPr>
        <w:footnoteRef/>
      </w:r>
      <w:r>
        <w:t xml:space="preserve"> WECC WEQ-006 Time Error Correction Proposal to the NAESB BPS Subcommittee pp Summary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6639"/>
    <w:multiLevelType w:val="hybridMultilevel"/>
    <w:tmpl w:val="149867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4ADB"/>
    <w:rsid w:val="000014BA"/>
    <w:rsid w:val="00001CEC"/>
    <w:rsid w:val="00002FE8"/>
    <w:rsid w:val="0000354B"/>
    <w:rsid w:val="00010866"/>
    <w:rsid w:val="000148C3"/>
    <w:rsid w:val="00014CB3"/>
    <w:rsid w:val="000172D1"/>
    <w:rsid w:val="0002235C"/>
    <w:rsid w:val="00023704"/>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C1B"/>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50EB"/>
    <w:rsid w:val="002D52F0"/>
    <w:rsid w:val="002D643C"/>
    <w:rsid w:val="002D7496"/>
    <w:rsid w:val="002D7499"/>
    <w:rsid w:val="002E0E06"/>
    <w:rsid w:val="002E22D4"/>
    <w:rsid w:val="002E2947"/>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466C"/>
    <w:rsid w:val="003611BF"/>
    <w:rsid w:val="00361C31"/>
    <w:rsid w:val="00362372"/>
    <w:rsid w:val="00363FEF"/>
    <w:rsid w:val="0036425B"/>
    <w:rsid w:val="00365BF7"/>
    <w:rsid w:val="00370492"/>
    <w:rsid w:val="003739C3"/>
    <w:rsid w:val="00374438"/>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740"/>
    <w:rsid w:val="003C3E37"/>
    <w:rsid w:val="003C5906"/>
    <w:rsid w:val="003C65F5"/>
    <w:rsid w:val="003D1FD3"/>
    <w:rsid w:val="003D304A"/>
    <w:rsid w:val="003E098F"/>
    <w:rsid w:val="003E24A2"/>
    <w:rsid w:val="003E4A54"/>
    <w:rsid w:val="003E68DE"/>
    <w:rsid w:val="003F0AB8"/>
    <w:rsid w:val="003F20A5"/>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46254"/>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25A0"/>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2666D"/>
    <w:rsid w:val="00632C8B"/>
    <w:rsid w:val="00635828"/>
    <w:rsid w:val="00640453"/>
    <w:rsid w:val="00641AE8"/>
    <w:rsid w:val="00643F9C"/>
    <w:rsid w:val="00645B3A"/>
    <w:rsid w:val="00647939"/>
    <w:rsid w:val="00651198"/>
    <w:rsid w:val="00651C46"/>
    <w:rsid w:val="006521F6"/>
    <w:rsid w:val="00654C93"/>
    <w:rsid w:val="006561FF"/>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297D"/>
    <w:rsid w:val="007F2BD5"/>
    <w:rsid w:val="007F2C26"/>
    <w:rsid w:val="007F3C97"/>
    <w:rsid w:val="007F45F5"/>
    <w:rsid w:val="007F490B"/>
    <w:rsid w:val="007F6E39"/>
    <w:rsid w:val="008019F2"/>
    <w:rsid w:val="00805600"/>
    <w:rsid w:val="00805670"/>
    <w:rsid w:val="008065E7"/>
    <w:rsid w:val="00810CD7"/>
    <w:rsid w:val="00812847"/>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516C5"/>
    <w:rsid w:val="00855FD6"/>
    <w:rsid w:val="00860274"/>
    <w:rsid w:val="00860E61"/>
    <w:rsid w:val="0086253A"/>
    <w:rsid w:val="0086412A"/>
    <w:rsid w:val="0086626C"/>
    <w:rsid w:val="00866D57"/>
    <w:rsid w:val="00876072"/>
    <w:rsid w:val="008804C3"/>
    <w:rsid w:val="00880E29"/>
    <w:rsid w:val="008813A6"/>
    <w:rsid w:val="00882795"/>
    <w:rsid w:val="00884ADB"/>
    <w:rsid w:val="00892F26"/>
    <w:rsid w:val="00894E96"/>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60F"/>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90870"/>
    <w:rsid w:val="009975A7"/>
    <w:rsid w:val="009A3FB5"/>
    <w:rsid w:val="009A425C"/>
    <w:rsid w:val="009B054C"/>
    <w:rsid w:val="009B0E12"/>
    <w:rsid w:val="009B2C79"/>
    <w:rsid w:val="009B5754"/>
    <w:rsid w:val="009C18A2"/>
    <w:rsid w:val="009D2129"/>
    <w:rsid w:val="009D3C5F"/>
    <w:rsid w:val="009D6521"/>
    <w:rsid w:val="009D6BF1"/>
    <w:rsid w:val="009E2CCE"/>
    <w:rsid w:val="009E335F"/>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450CA"/>
    <w:rsid w:val="00A45AE7"/>
    <w:rsid w:val="00A5032C"/>
    <w:rsid w:val="00A529E8"/>
    <w:rsid w:val="00A56EDA"/>
    <w:rsid w:val="00A56F93"/>
    <w:rsid w:val="00A57D4E"/>
    <w:rsid w:val="00A66BEA"/>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356AA"/>
    <w:rsid w:val="00B40C2A"/>
    <w:rsid w:val="00B411F6"/>
    <w:rsid w:val="00B42048"/>
    <w:rsid w:val="00B42BF1"/>
    <w:rsid w:val="00B50B1E"/>
    <w:rsid w:val="00B533BD"/>
    <w:rsid w:val="00B53D56"/>
    <w:rsid w:val="00B5492C"/>
    <w:rsid w:val="00B5677C"/>
    <w:rsid w:val="00B60A17"/>
    <w:rsid w:val="00B633DC"/>
    <w:rsid w:val="00B6693F"/>
    <w:rsid w:val="00B679B3"/>
    <w:rsid w:val="00B67CBB"/>
    <w:rsid w:val="00B71856"/>
    <w:rsid w:val="00B719A1"/>
    <w:rsid w:val="00B73171"/>
    <w:rsid w:val="00B75F15"/>
    <w:rsid w:val="00B760C4"/>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7C85"/>
    <w:rsid w:val="00D22D9E"/>
    <w:rsid w:val="00D25E0B"/>
    <w:rsid w:val="00D27B63"/>
    <w:rsid w:val="00D30CEE"/>
    <w:rsid w:val="00D33107"/>
    <w:rsid w:val="00D33C69"/>
    <w:rsid w:val="00D3634C"/>
    <w:rsid w:val="00D3731F"/>
    <w:rsid w:val="00D407CD"/>
    <w:rsid w:val="00D41668"/>
    <w:rsid w:val="00D466DB"/>
    <w:rsid w:val="00D50390"/>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565D"/>
    <w:rsid w:val="00E9632A"/>
    <w:rsid w:val="00E97382"/>
    <w:rsid w:val="00EA0B65"/>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C71"/>
    <w:rsid w:val="00F81F7B"/>
    <w:rsid w:val="00F8276C"/>
    <w:rsid w:val="00F9217D"/>
    <w:rsid w:val="00F93145"/>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D6D2B"/>
    <w:rsid w:val="00FE2E91"/>
    <w:rsid w:val="00FE3102"/>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D62A"/>
  <w15:chartTrackingRefBased/>
  <w15:docId w15:val="{4994DB1F-309A-426A-9C50-1DACD860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DB"/>
    <w:pPr>
      <w:ind w:left="720"/>
      <w:contextualSpacing/>
    </w:pPr>
  </w:style>
  <w:style w:type="paragraph" w:styleId="FootnoteText">
    <w:name w:val="footnote text"/>
    <w:basedOn w:val="Normal"/>
    <w:link w:val="FootnoteTextChar"/>
    <w:uiPriority w:val="99"/>
    <w:semiHidden/>
    <w:unhideWhenUsed/>
    <w:rsid w:val="00626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66D"/>
    <w:rPr>
      <w:sz w:val="20"/>
      <w:szCs w:val="20"/>
    </w:rPr>
  </w:style>
  <w:style w:type="character" w:styleId="FootnoteReference">
    <w:name w:val="footnote reference"/>
    <w:basedOn w:val="DefaultParagraphFont"/>
    <w:uiPriority w:val="99"/>
    <w:semiHidden/>
    <w:unhideWhenUsed/>
    <w:rsid w:val="00626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2D23-FD87-43CF-A77A-840D100F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5</cp:revision>
  <dcterms:created xsi:type="dcterms:W3CDTF">2020-09-21T13:57:00Z</dcterms:created>
  <dcterms:modified xsi:type="dcterms:W3CDTF">2020-09-22T17:37:00Z</dcterms:modified>
</cp:coreProperties>
</file>