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5ECCABDF" w:rsidR="00C44C62" w:rsidRPr="000E5855" w:rsidRDefault="00C44C62" w:rsidP="00D62DE0">
      <w:pPr>
        <w:ind w:left="1440" w:hanging="1440"/>
      </w:pPr>
      <w:r w:rsidRPr="000E5855">
        <w:rPr>
          <w:b/>
          <w:bCs/>
        </w:rPr>
        <w:t>RE:</w:t>
      </w:r>
      <w:r w:rsidRPr="000E5855">
        <w:rPr>
          <w:b/>
          <w:bCs/>
        </w:rPr>
        <w:tab/>
      </w:r>
      <w:r w:rsidR="00230ECA">
        <w:t xml:space="preserve">Draft Minutes from </w:t>
      </w:r>
      <w:r w:rsidR="005B1554">
        <w:t>July 8</w:t>
      </w:r>
      <w:r w:rsidR="000B0FB1">
        <w:t>, 2021</w:t>
      </w:r>
      <w:r w:rsidR="00230ECA">
        <w:t xml:space="preserve"> WEQ BPS </w:t>
      </w:r>
      <w:r w:rsidR="00A856C9">
        <w:t>Meeti</w:t>
      </w:r>
      <w:r w:rsidR="00230ECA">
        <w:t>ng</w:t>
      </w:r>
    </w:p>
    <w:p w14:paraId="7C63E7B7" w14:textId="02112D6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5B1554">
        <w:t>July 1</w:t>
      </w:r>
      <w:r w:rsidR="00D4404B">
        <w:t>6</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0E657D87" w:rsidR="00C44C62" w:rsidRDefault="005B1554" w:rsidP="00EA2474">
      <w:pPr>
        <w:widowControl w:val="0"/>
        <w:jc w:val="center"/>
        <w:outlineLvl w:val="2"/>
        <w:rPr>
          <w:b/>
          <w:bCs/>
        </w:rPr>
      </w:pPr>
      <w:r>
        <w:rPr>
          <w:b/>
          <w:bCs/>
        </w:rPr>
        <w:t>July 8</w:t>
      </w:r>
      <w:r w:rsidR="000B0FB1">
        <w:rPr>
          <w:b/>
          <w:bCs/>
        </w:rPr>
        <w:t>, 2021</w:t>
      </w:r>
      <w:r w:rsidR="00B70957">
        <w:rPr>
          <w:b/>
          <w:bCs/>
        </w:rPr>
        <w:t xml:space="preserve"> – </w:t>
      </w:r>
      <w:r w:rsidR="00345320">
        <w:rPr>
          <w:b/>
          <w:bCs/>
        </w:rPr>
        <w:t>1</w:t>
      </w:r>
      <w:r w:rsidR="00F250F8">
        <w:rPr>
          <w:b/>
          <w:bCs/>
        </w:rPr>
        <w:t>:</w:t>
      </w:r>
      <w:r w:rsidR="00437FB7">
        <w:rPr>
          <w:b/>
          <w:bCs/>
        </w:rPr>
        <w:t>0</w:t>
      </w:r>
      <w:r w:rsidR="00F250F8">
        <w:rPr>
          <w:b/>
          <w:bCs/>
        </w:rPr>
        <w:t xml:space="preserve">0 </w:t>
      </w:r>
      <w:r w:rsidR="00371BEA">
        <w:rPr>
          <w:b/>
          <w:bCs/>
        </w:rPr>
        <w:t>P</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2AE271A1"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504292">
        <w:t xml:space="preserve">Mr. </w:t>
      </w:r>
      <w:r w:rsidR="005B1554">
        <w:t>Wood</w:t>
      </w:r>
      <w:r w:rsidR="00890649">
        <w:t xml:space="preserve"> </w:t>
      </w:r>
      <w:r w:rsidR="00452411">
        <w:t>moved</w:t>
      </w:r>
      <w:r w:rsidR="007005B5">
        <w:t xml:space="preserve">, seconded by Mr. </w:t>
      </w:r>
      <w:r w:rsidR="00DD782E">
        <w:t>Pearson</w:t>
      </w:r>
      <w:r w:rsidR="007005B5">
        <w:t>,</w:t>
      </w:r>
      <w:r w:rsidR="00986940">
        <w:t xml:space="preserve"> to adopt the agenda.  The motion passed a simple majority vote without opposition.</w:t>
      </w:r>
    </w:p>
    <w:p w14:paraId="4515604A" w14:textId="6D3E5ADE" w:rsidR="00345320" w:rsidRDefault="00345320" w:rsidP="008F22D4">
      <w:pPr>
        <w:spacing w:after="120"/>
        <w:jc w:val="both"/>
      </w:pPr>
      <w:r>
        <w:t xml:space="preserve">The participants reviewed the draft minutes from the </w:t>
      </w:r>
      <w:r w:rsidR="00504292">
        <w:t xml:space="preserve">June </w:t>
      </w:r>
      <w:r w:rsidR="00DD782E">
        <w:t>29</w:t>
      </w:r>
      <w:r>
        <w:t xml:space="preserve">, 2021 meeting.  </w:t>
      </w:r>
      <w:r w:rsidR="00DD782E">
        <w:t xml:space="preserve">No modifications were offered.  </w:t>
      </w:r>
      <w:r w:rsidR="00504292">
        <w:t xml:space="preserve">Mr. </w:t>
      </w:r>
      <w:r w:rsidR="00DD782E">
        <w:t>Wood</w:t>
      </w:r>
      <w:r w:rsidR="00BC34A9">
        <w:t xml:space="preserve"> </w:t>
      </w:r>
      <w:r>
        <w:t xml:space="preserve">moved, seconded by </w:t>
      </w:r>
      <w:r w:rsidR="007005B5">
        <w:t>Mr.</w:t>
      </w:r>
      <w:r w:rsidR="00BC34A9">
        <w:t xml:space="preserve"> </w:t>
      </w:r>
      <w:r w:rsidR="00DD782E">
        <w:t>Schmidt,</w:t>
      </w:r>
      <w:r>
        <w:t xml:space="preserve"> to adopt the </w:t>
      </w:r>
      <w:r w:rsidR="00FB2843">
        <w:t>draft minutes as final.  The motion passed a simple majority vote without opposition.  The final meeting minutes are available at the following link:</w:t>
      </w:r>
      <w:r w:rsidR="00C5381A">
        <w:t xml:space="preserve"> </w:t>
      </w:r>
      <w:hyperlink r:id="rId8" w:history="1">
        <w:r w:rsidR="00DD782E" w:rsidRPr="00AD5848">
          <w:rPr>
            <w:rStyle w:val="Hyperlink"/>
          </w:rPr>
          <w:t>https://naesb.org//pdf4/weq_bps062921fm.docx</w:t>
        </w:r>
      </w:hyperlink>
      <w:r w:rsidR="00DD782E">
        <w:t xml:space="preserve"> </w:t>
      </w:r>
    </w:p>
    <w:p w14:paraId="7D267336" w14:textId="37A3B86F" w:rsidR="00986940" w:rsidRDefault="00986940" w:rsidP="00986940">
      <w:pPr>
        <w:numPr>
          <w:ilvl w:val="0"/>
          <w:numId w:val="11"/>
        </w:numPr>
        <w:tabs>
          <w:tab w:val="left" w:pos="1440"/>
          <w:tab w:val="num" w:pos="2160"/>
        </w:tabs>
        <w:spacing w:before="120"/>
        <w:jc w:val="both"/>
        <w:rPr>
          <w:b/>
          <w:bCs/>
        </w:rPr>
      </w:pPr>
      <w:r w:rsidRPr="00986940">
        <w:rPr>
          <w:b/>
          <w:bCs/>
        </w:rPr>
        <w:t>Discuss 2021 WEQ Annual Plan Item 7 – Develop and/or modify standards for information and reporting requirements to support battery storage/energy storage and, more broadly, distributed energy resources in front and behind the meter</w:t>
      </w:r>
    </w:p>
    <w:p w14:paraId="661EAEF4" w14:textId="7C8120A5" w:rsidR="00020C47" w:rsidRDefault="00A4456A" w:rsidP="00DD782E">
      <w:pPr>
        <w:tabs>
          <w:tab w:val="left" w:pos="1440"/>
          <w:tab w:val="num" w:pos="2160"/>
        </w:tabs>
        <w:spacing w:before="120"/>
        <w:jc w:val="both"/>
        <w:rPr>
          <w:bCs/>
        </w:rPr>
      </w:pPr>
      <w:r>
        <w:t xml:space="preserve">Mr. Brooks stated that during the previous meeting, the participants had </w:t>
      </w:r>
      <w:r w:rsidR="00DD782E">
        <w:t xml:space="preserve">agreed to begin discussions by reviewing the </w:t>
      </w:r>
      <w:hyperlink r:id="rId9" w:history="1">
        <w:r w:rsidR="00DD782E" w:rsidRPr="00640C5F">
          <w:rPr>
            <w:rStyle w:val="Hyperlink"/>
          </w:rPr>
          <w:t>DER Aggregation Descriptive Characteristics Work Paper</w:t>
        </w:r>
      </w:hyperlink>
      <w:r w:rsidR="00DD782E">
        <w:t xml:space="preserve"> to identify </w:t>
      </w:r>
      <w:r w:rsidR="00640C5F">
        <w:rPr>
          <w:bCs/>
        </w:rPr>
        <w:t>the types of information that would be needed for homogeneous and heterogeneous aggregations to establish requirements begin to drafting standards to support the communication of such information between parties.</w:t>
      </w:r>
      <w:r w:rsidR="00020C47">
        <w:rPr>
          <w:bCs/>
        </w:rPr>
        <w:t xml:space="preserve">  The participants discussed what types of information may be useful </w:t>
      </w:r>
      <w:r w:rsidR="0062723D">
        <w:rPr>
          <w:bCs/>
        </w:rPr>
        <w:t xml:space="preserve">and the categories of information that is currently being provided.  Mr. Brooks suggested that as part of the discussions, the participants broadly identify all possible locational information.  He stated that once an initial list of information is </w:t>
      </w:r>
      <w:r w:rsidR="000473E4">
        <w:rPr>
          <w:bCs/>
        </w:rPr>
        <w:t>compiled</w:t>
      </w:r>
      <w:r w:rsidR="0062723D">
        <w:rPr>
          <w:bCs/>
        </w:rPr>
        <w:t xml:space="preserve">, the participants can then </w:t>
      </w:r>
      <w:r w:rsidR="00421109">
        <w:rPr>
          <w:bCs/>
        </w:rPr>
        <w:t xml:space="preserve">use that list to identify the relevant </w:t>
      </w:r>
      <w:r w:rsidR="000473E4">
        <w:rPr>
          <w:bCs/>
        </w:rPr>
        <w:t>pieces of information that will be need to be communicated by the distributed energy resource aggregator.</w:t>
      </w:r>
    </w:p>
    <w:p w14:paraId="681E3059" w14:textId="2CD0CBC8" w:rsidR="000D1C64" w:rsidRDefault="00020C47" w:rsidP="00DD782E">
      <w:pPr>
        <w:tabs>
          <w:tab w:val="left" w:pos="1440"/>
          <w:tab w:val="num" w:pos="2160"/>
        </w:tabs>
        <w:spacing w:before="120"/>
        <w:jc w:val="both"/>
        <w:rPr>
          <w:bCs/>
        </w:rPr>
      </w:pPr>
      <w:r>
        <w:rPr>
          <w:bCs/>
        </w:rPr>
        <w:t>The participants identified several broad categories of types of locational information that may be needed: geographic location, grid specific location, zonal information, market nodal information (p-node), electrical nodal information (e-node aka service points), LDC service area, balancing area, project location, price location, service location, and source location.</w:t>
      </w:r>
      <w:r w:rsidR="000473E4">
        <w:rPr>
          <w:bCs/>
        </w:rPr>
        <w:t xml:space="preserve">  </w:t>
      </w:r>
      <w:r w:rsidR="00073DD9">
        <w:rPr>
          <w:bCs/>
        </w:rPr>
        <w:t>The participants then discussed sub-categories of</w:t>
      </w:r>
      <w:r w:rsidR="00314A5F">
        <w:rPr>
          <w:bCs/>
        </w:rPr>
        <w:t xml:space="preserve"> locational</w:t>
      </w:r>
      <w:r w:rsidR="00073DD9">
        <w:rPr>
          <w:bCs/>
        </w:rPr>
        <w:t xml:space="preserve"> information </w:t>
      </w:r>
      <w:r w:rsidR="00314A5F">
        <w:rPr>
          <w:bCs/>
        </w:rPr>
        <w:t>for each broad category.</w:t>
      </w:r>
    </w:p>
    <w:p w14:paraId="00CD6C6E" w14:textId="10C722FA" w:rsidR="00314A5F" w:rsidRDefault="002437F2" w:rsidP="00DD782E">
      <w:pPr>
        <w:tabs>
          <w:tab w:val="left" w:pos="1440"/>
          <w:tab w:val="num" w:pos="2160"/>
        </w:tabs>
        <w:spacing w:before="120"/>
        <w:jc w:val="both"/>
        <w:rPr>
          <w:bCs/>
        </w:rPr>
      </w:pPr>
      <w:r>
        <w:rPr>
          <w:bCs/>
        </w:rPr>
        <w:t xml:space="preserve">The participants discussed the types of geographic location information that could be applicable.  </w:t>
      </w:r>
      <w:r w:rsidR="00314A5F">
        <w:rPr>
          <w:bCs/>
        </w:rPr>
        <w:t xml:space="preserve">Mr. Stewart stated that </w:t>
      </w:r>
      <w:r>
        <w:rPr>
          <w:bCs/>
        </w:rPr>
        <w:t xml:space="preserve">the time zone is an important piece of geographical information collected by BPA.  </w:t>
      </w:r>
      <w:r w:rsidR="00042CAF">
        <w:rPr>
          <w:bCs/>
        </w:rPr>
        <w:t>Mr. Wood noted that longitude and latitude could be used to identify the specific location for resources, including offshore facilities.</w:t>
      </w:r>
      <w:r w:rsidR="006A32B2">
        <w:rPr>
          <w:bCs/>
        </w:rPr>
        <w:t xml:space="preserve">  It was determined that P.O. Box numbers should not be allowed for the address location of a resource.</w:t>
      </w:r>
    </w:p>
    <w:p w14:paraId="429594A1" w14:textId="0D7BB2CC" w:rsidR="006A32B2" w:rsidRDefault="00B141A3" w:rsidP="00DD782E">
      <w:pPr>
        <w:tabs>
          <w:tab w:val="left" w:pos="1440"/>
          <w:tab w:val="num" w:pos="2160"/>
        </w:tabs>
        <w:spacing w:before="120"/>
        <w:jc w:val="both"/>
        <w:rPr>
          <w:bCs/>
        </w:rPr>
      </w:pPr>
      <w:r>
        <w:rPr>
          <w:bCs/>
        </w:rPr>
        <w:t>Mr. Schmi</w:t>
      </w:r>
      <w:r w:rsidR="00A609AA">
        <w:rPr>
          <w:bCs/>
        </w:rPr>
        <w:t>t</w:t>
      </w:r>
      <w:r>
        <w:rPr>
          <w:bCs/>
        </w:rPr>
        <w:t>t asked how a resource that is physically located in one jurisdiction, such as New Jersey, but has wires connecting to the grid in another jurisdiction, such as New York, would supply its geographical location information.  Mr. Wood stated that in such scenarios, the</w:t>
      </w:r>
      <w:r w:rsidR="009E13C1">
        <w:rPr>
          <w:bCs/>
        </w:rPr>
        <w:t xml:space="preserve">re would likely be in place an interconnection agreement that would provide guidance.  He stated that at a minimum, the resource would </w:t>
      </w:r>
      <w:r>
        <w:rPr>
          <w:bCs/>
        </w:rPr>
        <w:t xml:space="preserve">likely provide </w:t>
      </w:r>
      <w:r w:rsidR="009E13C1">
        <w:rPr>
          <w:bCs/>
        </w:rPr>
        <w:t xml:space="preserve">geographical </w:t>
      </w:r>
      <w:r w:rsidR="009E13C1">
        <w:rPr>
          <w:bCs/>
        </w:rPr>
        <w:lastRenderedPageBreak/>
        <w:t xml:space="preserve">location information for the physical location of its facility as well as information about its balancing authorities </w:t>
      </w:r>
      <w:r w:rsidR="00A35444">
        <w:rPr>
          <w:bCs/>
        </w:rPr>
        <w:t>for both jurisdictions.</w:t>
      </w:r>
    </w:p>
    <w:p w14:paraId="00F7E0D1" w14:textId="4C534A49" w:rsidR="00B73557" w:rsidRDefault="00B73557" w:rsidP="00DD782E">
      <w:pPr>
        <w:tabs>
          <w:tab w:val="left" w:pos="1440"/>
          <w:tab w:val="num" w:pos="2160"/>
        </w:tabs>
        <w:spacing w:before="120"/>
        <w:jc w:val="both"/>
        <w:rPr>
          <w:bCs/>
        </w:rPr>
      </w:pPr>
      <w:r>
        <w:rPr>
          <w:bCs/>
        </w:rPr>
        <w:t>The participants discussed the types of electrical nodal information that could be applicable.</w:t>
      </w:r>
      <w:r w:rsidR="00544D52">
        <w:rPr>
          <w:bCs/>
        </w:rPr>
        <w:t xml:space="preserve">  Mr. Hedges stated that as part of the application process, many companies require resources to supply meter information.  </w:t>
      </w:r>
      <w:r w:rsidR="002A6D96">
        <w:rPr>
          <w:bCs/>
        </w:rPr>
        <w:t>Additionally, customers may also need to provide their account number and service delivery point information.  Mr. Hedges</w:t>
      </w:r>
      <w:r w:rsidR="00544D52">
        <w:rPr>
          <w:bCs/>
        </w:rPr>
        <w:t xml:space="preserve"> stated that </w:t>
      </w:r>
      <w:r>
        <w:rPr>
          <w:bCs/>
        </w:rPr>
        <w:t>some electrical node information may be more operationally related than needed for business purposes.</w:t>
      </w:r>
    </w:p>
    <w:p w14:paraId="358F974C" w14:textId="0F9D00C9" w:rsidR="00117DFB" w:rsidRDefault="00117DFB" w:rsidP="00DD782E">
      <w:pPr>
        <w:tabs>
          <w:tab w:val="left" w:pos="1440"/>
          <w:tab w:val="num" w:pos="2160"/>
        </w:tabs>
        <w:spacing w:before="120"/>
        <w:jc w:val="both"/>
        <w:rPr>
          <w:bCs/>
        </w:rPr>
      </w:pPr>
      <w:r>
        <w:rPr>
          <w:bCs/>
        </w:rPr>
        <w:t xml:space="preserve">The participants discussed the types of </w:t>
      </w:r>
      <w:r w:rsidR="00FE612C">
        <w:rPr>
          <w:bCs/>
        </w:rPr>
        <w:t xml:space="preserve">LDC service information that may could be applicable.  Mr. Wood stated that this category of information would likely include </w:t>
      </w:r>
      <w:r w:rsidR="00FF045F">
        <w:rPr>
          <w:bCs/>
        </w:rPr>
        <w:t>city and neighborhood.  Mr. Hedges stated that this could also include company information or an operating area.</w:t>
      </w:r>
    </w:p>
    <w:p w14:paraId="1533DB44" w14:textId="27713594" w:rsidR="003F7F23" w:rsidRDefault="003F7F23" w:rsidP="00DD782E">
      <w:pPr>
        <w:tabs>
          <w:tab w:val="left" w:pos="1440"/>
          <w:tab w:val="num" w:pos="2160"/>
        </w:tabs>
        <w:spacing w:before="120"/>
        <w:jc w:val="both"/>
        <w:rPr>
          <w:bCs/>
        </w:rPr>
      </w:pPr>
      <w:r>
        <w:rPr>
          <w:bCs/>
        </w:rPr>
        <w:t>Mr. Brooks asked if there was any additional locational information that may be appliable.  There were no additional suggestions offered by the participants.</w:t>
      </w:r>
    </w:p>
    <w:p w14:paraId="40BEEC08" w14:textId="025CE575" w:rsidR="00CD67D5" w:rsidRDefault="00CD67D5" w:rsidP="00DD782E">
      <w:pPr>
        <w:tabs>
          <w:tab w:val="left" w:pos="1440"/>
          <w:tab w:val="num" w:pos="2160"/>
        </w:tabs>
        <w:spacing w:before="120"/>
        <w:jc w:val="both"/>
        <w:rPr>
          <w:bCs/>
        </w:rPr>
      </w:pPr>
      <w:r>
        <w:rPr>
          <w:bCs/>
        </w:rPr>
        <w:t xml:space="preserve">The DER Aggregation Descriptive Characteristics Work Paper as revised during the meeting </w:t>
      </w:r>
      <w:r w:rsidR="00C45701">
        <w:rPr>
          <w:bCs/>
        </w:rPr>
        <w:t xml:space="preserve">to document all categories and subcategories of locational information </w:t>
      </w:r>
      <w:r>
        <w:rPr>
          <w:bCs/>
        </w:rPr>
        <w:t xml:space="preserve">is available at the following link: </w:t>
      </w:r>
      <w:hyperlink r:id="rId10" w:history="1">
        <w:r w:rsidRPr="00AD5848">
          <w:rPr>
            <w:rStyle w:val="Hyperlink"/>
            <w:bCs/>
          </w:rPr>
          <w:t>https://naesb.org//pdf4/weq_bps070821a1.docx</w:t>
        </w:r>
      </w:hyperlink>
      <w:r>
        <w:rPr>
          <w:bCs/>
        </w:rPr>
        <w:t xml:space="preserve"> </w:t>
      </w:r>
    </w:p>
    <w:p w14:paraId="50155E89" w14:textId="58799575" w:rsidR="0026341B" w:rsidRDefault="0026341B" w:rsidP="00640C5F">
      <w:pPr>
        <w:widowControl w:val="0"/>
        <w:numPr>
          <w:ilvl w:val="0"/>
          <w:numId w:val="11"/>
        </w:numPr>
        <w:tabs>
          <w:tab w:val="left" w:pos="1440"/>
        </w:tabs>
        <w:spacing w:before="120" w:after="120"/>
        <w:jc w:val="both"/>
        <w:rPr>
          <w:b/>
          <w:bCs/>
        </w:rPr>
      </w:pPr>
      <w:r>
        <w:rPr>
          <w:b/>
          <w:bCs/>
        </w:rPr>
        <w:t>Next Steps/Review Action Items</w:t>
      </w:r>
    </w:p>
    <w:p w14:paraId="447540EA" w14:textId="09C28F1A" w:rsidR="007D37E5" w:rsidRDefault="003F7F23" w:rsidP="006A0EAD">
      <w:pPr>
        <w:tabs>
          <w:tab w:val="left" w:pos="1440"/>
          <w:tab w:val="num" w:pos="1620"/>
          <w:tab w:val="num" w:pos="2160"/>
        </w:tabs>
        <w:spacing w:before="120" w:after="120"/>
        <w:jc w:val="both"/>
        <w:rPr>
          <w:bCs/>
        </w:rPr>
      </w:pPr>
      <w:r>
        <w:rPr>
          <w:bCs/>
        </w:rPr>
        <w:t xml:space="preserve">Mr. Brooks suggested that at the next meeting, the participants </w:t>
      </w:r>
      <w:r w:rsidR="00C45701">
        <w:rPr>
          <w:bCs/>
        </w:rPr>
        <w:t>begin to identify the categories and subcategories of operational characteristics for individual distributed energy resources comprising an aggregation.</w:t>
      </w:r>
    </w:p>
    <w:p w14:paraId="07F892E5" w14:textId="337D7204" w:rsidR="00C45701" w:rsidRDefault="00C45701" w:rsidP="006A0EAD">
      <w:pPr>
        <w:tabs>
          <w:tab w:val="left" w:pos="1440"/>
          <w:tab w:val="num" w:pos="1620"/>
          <w:tab w:val="num" w:pos="2160"/>
        </w:tabs>
        <w:spacing w:before="120" w:after="120"/>
        <w:jc w:val="both"/>
        <w:rPr>
          <w:bCs/>
        </w:rPr>
      </w:pPr>
      <w:r>
        <w:rPr>
          <w:bCs/>
        </w:rPr>
        <w:t xml:space="preserve">Ms. Trum stated that </w:t>
      </w:r>
      <w:r w:rsidR="00990160">
        <w:rPr>
          <w:bCs/>
        </w:rPr>
        <w:t>Standards Request R21002, submitted by NERC and assigned to the WEQ Standards Review Subcommittee (SRS), proposes NAESB consider modifications to the definition for the defined term System Operating Limit for consistency with recent changes proposed to the definition for the defined term in the NERC Glossary.  The WEQ SRS will be meeting on July 19, 2021 to consider the request</w:t>
      </w:r>
      <w:r w:rsidR="00DB0EB6">
        <w:rPr>
          <w:bCs/>
        </w:rPr>
        <w:t>, and the chair of the subcommittee expects to develop a draft recommendation during the meeting.  Ms. Trum stated that as the defined term System Operating Limit is used in WEQ-008 and WEQ-023, among other standards, the WEQ BPS should review the proposed modifications to the definition.  The participants agreed to add this as an agenda item for the next meeting.</w:t>
      </w:r>
    </w:p>
    <w:p w14:paraId="0EA3AE49" w14:textId="099F1977" w:rsidR="00C45701" w:rsidRDefault="00C45701" w:rsidP="006A0EAD">
      <w:pPr>
        <w:tabs>
          <w:tab w:val="left" w:pos="1440"/>
          <w:tab w:val="num" w:pos="1620"/>
          <w:tab w:val="num" w:pos="2160"/>
        </w:tabs>
        <w:spacing w:before="120" w:after="120"/>
        <w:jc w:val="both"/>
        <w:rPr>
          <w:bCs/>
        </w:rPr>
      </w:pPr>
      <w:r>
        <w:rPr>
          <w:bCs/>
        </w:rPr>
        <w:t xml:space="preserve">Ms. Trum stated that </w:t>
      </w:r>
      <w:r w:rsidR="00DB0EB6">
        <w:rPr>
          <w:bCs/>
        </w:rPr>
        <w:t xml:space="preserve">NAESB had filed an </w:t>
      </w:r>
      <w:hyperlink r:id="rId11" w:history="1">
        <w:r w:rsidR="00DB0EB6" w:rsidRPr="003C2774">
          <w:rPr>
            <w:rStyle w:val="Hyperlink"/>
            <w:bCs/>
          </w:rPr>
          <w:t>informational status update</w:t>
        </w:r>
      </w:hyperlink>
      <w:r w:rsidR="00DB0EB6">
        <w:rPr>
          <w:bCs/>
        </w:rPr>
        <w:t xml:space="preserve"> with the Commission regarding </w:t>
      </w:r>
      <w:r w:rsidR="00276C36">
        <w:rPr>
          <w:bCs/>
        </w:rPr>
        <w:t>NAESB’s standards development efforts to support FERC Order Nos. 841 and 2222.  The informational status update describes the activities that resulted in NAESB’s determination to address energy storage, and more broadly, distributed energy resources, as well as the activities of the WEQ BPS to address 2021 WEQ Annual Plan Items 7.a</w:t>
      </w:r>
      <w:r w:rsidR="003C2774">
        <w:rPr>
          <w:bCs/>
        </w:rPr>
        <w:t xml:space="preserve"> – </w:t>
      </w:r>
      <w:r w:rsidR="00276C36">
        <w:rPr>
          <w:bCs/>
        </w:rPr>
        <w:t>c.</w:t>
      </w:r>
      <w:r w:rsidR="003C2774">
        <w:rPr>
          <w:bCs/>
        </w:rPr>
        <w:t xml:space="preserve">  Ms. Trum </w:t>
      </w:r>
      <w:r w:rsidR="00276C36">
        <w:rPr>
          <w:bCs/>
        </w:rPr>
        <w:t>stated that the informational status update was filed in Docket No. RM05-5-000 is posted to the NAESB website on the Government Activities page.</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7A4707D0"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3:</w:t>
      </w:r>
      <w:r w:rsidR="00A609AA">
        <w:rPr>
          <w:bCs/>
        </w:rPr>
        <w:t>49</w:t>
      </w:r>
      <w:r w:rsidR="00AB1FB8">
        <w:rPr>
          <w:bCs/>
        </w:rPr>
        <w:t xml:space="preserve"> </w:t>
      </w:r>
      <w:r w:rsidR="00FF2568">
        <w:rPr>
          <w:bCs/>
        </w:rPr>
        <w:t xml:space="preserve">PM Central </w:t>
      </w:r>
      <w:r w:rsidR="00A93DFF">
        <w:rPr>
          <w:bCs/>
        </w:rPr>
        <w:t>on a motion by Mr. Phillips.</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421AF5" w:rsidRPr="00286562" w14:paraId="3549DC9C" w14:textId="77777777" w:rsidTr="001262CB">
        <w:tc>
          <w:tcPr>
            <w:tcW w:w="1998" w:type="dxa"/>
            <w:tcMar>
              <w:top w:w="0" w:type="dxa"/>
              <w:left w:w="108" w:type="dxa"/>
              <w:bottom w:w="0" w:type="dxa"/>
              <w:right w:w="108" w:type="dxa"/>
            </w:tcMar>
          </w:tcPr>
          <w:p w14:paraId="6A12AA9D" w14:textId="0600440C" w:rsidR="00421AF5" w:rsidRPr="003C2774" w:rsidRDefault="00421AF5" w:rsidP="004C02E7">
            <w:pPr>
              <w:keepNext/>
              <w:keepLines/>
              <w:widowControl w:val="0"/>
              <w:spacing w:before="120"/>
              <w:rPr>
                <w:bCs/>
              </w:rPr>
            </w:pPr>
            <w:r w:rsidRPr="003C2774">
              <w:rPr>
                <w:bCs/>
              </w:rPr>
              <w:t>Rebecca</w:t>
            </w:r>
          </w:p>
        </w:tc>
        <w:tc>
          <w:tcPr>
            <w:tcW w:w="3240" w:type="dxa"/>
            <w:tcMar>
              <w:top w:w="0" w:type="dxa"/>
              <w:left w:w="108" w:type="dxa"/>
              <w:bottom w:w="0" w:type="dxa"/>
              <w:right w:w="108" w:type="dxa"/>
            </w:tcMar>
          </w:tcPr>
          <w:p w14:paraId="6928427E" w14:textId="04B2B8EC" w:rsidR="00421AF5" w:rsidRPr="003C2774" w:rsidRDefault="00421AF5" w:rsidP="004C02E7">
            <w:pPr>
              <w:keepNext/>
              <w:keepLines/>
              <w:widowControl w:val="0"/>
              <w:spacing w:before="120"/>
              <w:rPr>
                <w:bCs/>
              </w:rPr>
            </w:pPr>
            <w:proofErr w:type="spellStart"/>
            <w:r w:rsidRPr="003C2774">
              <w:rPr>
                <w:bCs/>
              </w:rPr>
              <w:t>Berdahl</w:t>
            </w:r>
            <w:proofErr w:type="spellEnd"/>
          </w:p>
        </w:tc>
        <w:tc>
          <w:tcPr>
            <w:tcW w:w="3870" w:type="dxa"/>
            <w:tcMar>
              <w:top w:w="0" w:type="dxa"/>
              <w:left w:w="108" w:type="dxa"/>
              <w:bottom w:w="0" w:type="dxa"/>
              <w:right w:w="108" w:type="dxa"/>
            </w:tcMar>
          </w:tcPr>
          <w:p w14:paraId="488BC679" w14:textId="4EBEB28B" w:rsidR="00421AF5" w:rsidRPr="003C2774" w:rsidRDefault="00421AF5" w:rsidP="004C02E7">
            <w:pPr>
              <w:keepNext/>
              <w:keepLines/>
              <w:widowControl w:val="0"/>
              <w:spacing w:before="120"/>
              <w:rPr>
                <w:bCs/>
              </w:rPr>
            </w:pPr>
            <w:r w:rsidRPr="003C2774">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3C2774" w:rsidRDefault="001262CB" w:rsidP="004C02E7">
            <w:pPr>
              <w:keepNext/>
              <w:keepLines/>
              <w:widowControl w:val="0"/>
              <w:spacing w:before="120"/>
              <w:rPr>
                <w:bCs/>
              </w:rPr>
            </w:pPr>
            <w:r w:rsidRPr="003C2774">
              <w:rPr>
                <w:bCs/>
              </w:rPr>
              <w:t>Dick</w:t>
            </w:r>
          </w:p>
        </w:tc>
        <w:tc>
          <w:tcPr>
            <w:tcW w:w="3240" w:type="dxa"/>
            <w:tcMar>
              <w:top w:w="0" w:type="dxa"/>
              <w:left w:w="108" w:type="dxa"/>
              <w:bottom w:w="0" w:type="dxa"/>
              <w:right w:w="108" w:type="dxa"/>
            </w:tcMar>
          </w:tcPr>
          <w:p w14:paraId="66526677" w14:textId="6A849747" w:rsidR="001262CB" w:rsidRPr="003C2774" w:rsidRDefault="001262CB" w:rsidP="004C02E7">
            <w:pPr>
              <w:keepNext/>
              <w:keepLines/>
              <w:widowControl w:val="0"/>
              <w:spacing w:before="120"/>
              <w:rPr>
                <w:bCs/>
              </w:rPr>
            </w:pPr>
            <w:r w:rsidRPr="003C2774">
              <w:rPr>
                <w:bCs/>
              </w:rPr>
              <w:t>Brooks</w:t>
            </w:r>
          </w:p>
        </w:tc>
        <w:tc>
          <w:tcPr>
            <w:tcW w:w="3870" w:type="dxa"/>
            <w:tcMar>
              <w:top w:w="0" w:type="dxa"/>
              <w:left w:w="108" w:type="dxa"/>
              <w:bottom w:w="0" w:type="dxa"/>
              <w:right w:w="108" w:type="dxa"/>
            </w:tcMar>
          </w:tcPr>
          <w:p w14:paraId="0231BE59" w14:textId="16C633CB" w:rsidR="001262CB" w:rsidRPr="003C2774" w:rsidRDefault="001262CB" w:rsidP="004C02E7">
            <w:pPr>
              <w:keepNext/>
              <w:keepLines/>
              <w:widowControl w:val="0"/>
              <w:spacing w:before="120"/>
              <w:rPr>
                <w:bCs/>
              </w:rPr>
            </w:pPr>
            <w:r w:rsidRPr="003C2774">
              <w:rPr>
                <w:bCs/>
              </w:rPr>
              <w:t xml:space="preserve">Reliable Energy Analytics </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3C2774" w:rsidRDefault="00435CD4" w:rsidP="004C02E7">
            <w:pPr>
              <w:keepNext/>
              <w:keepLines/>
              <w:widowControl w:val="0"/>
              <w:spacing w:before="120"/>
              <w:rPr>
                <w:bCs/>
              </w:rPr>
            </w:pPr>
            <w:r w:rsidRPr="003C2774">
              <w:rPr>
                <w:bCs/>
              </w:rPr>
              <w:t>Patrick</w:t>
            </w:r>
          </w:p>
        </w:tc>
        <w:tc>
          <w:tcPr>
            <w:tcW w:w="3240" w:type="dxa"/>
            <w:tcMar>
              <w:top w:w="0" w:type="dxa"/>
              <w:left w:w="108" w:type="dxa"/>
              <w:bottom w:w="0" w:type="dxa"/>
              <w:right w:w="108" w:type="dxa"/>
            </w:tcMar>
          </w:tcPr>
          <w:p w14:paraId="68A1DE0F" w14:textId="5E4B57C9" w:rsidR="00435CD4" w:rsidRPr="003C2774" w:rsidRDefault="00435CD4" w:rsidP="004C02E7">
            <w:pPr>
              <w:keepNext/>
              <w:keepLines/>
              <w:widowControl w:val="0"/>
              <w:spacing w:before="120"/>
              <w:rPr>
                <w:bCs/>
              </w:rPr>
            </w:pPr>
            <w:r w:rsidRPr="003C2774">
              <w:rPr>
                <w:bCs/>
              </w:rPr>
              <w:t>Foley</w:t>
            </w:r>
          </w:p>
        </w:tc>
        <w:tc>
          <w:tcPr>
            <w:tcW w:w="3870" w:type="dxa"/>
            <w:tcMar>
              <w:top w:w="0" w:type="dxa"/>
              <w:left w:w="108" w:type="dxa"/>
              <w:bottom w:w="0" w:type="dxa"/>
              <w:right w:w="108" w:type="dxa"/>
            </w:tcMar>
          </w:tcPr>
          <w:p w14:paraId="24D0D2EC" w14:textId="656C331D" w:rsidR="00435CD4" w:rsidRPr="003C2774" w:rsidRDefault="00435CD4" w:rsidP="004C02E7">
            <w:pPr>
              <w:keepNext/>
              <w:keepLines/>
              <w:widowControl w:val="0"/>
              <w:spacing w:before="120"/>
              <w:rPr>
                <w:bCs/>
              </w:rPr>
            </w:pPr>
            <w:r w:rsidRPr="003C2774">
              <w:rPr>
                <w:bCs/>
              </w:rPr>
              <w:t>NV Energy</w:t>
            </w:r>
          </w:p>
        </w:tc>
      </w:tr>
      <w:tr w:rsidR="00A609AA" w:rsidRPr="00286562" w14:paraId="00078176" w14:textId="77777777" w:rsidTr="001262CB">
        <w:tc>
          <w:tcPr>
            <w:tcW w:w="1998" w:type="dxa"/>
            <w:tcMar>
              <w:top w:w="0" w:type="dxa"/>
              <w:left w:w="108" w:type="dxa"/>
              <w:bottom w:w="0" w:type="dxa"/>
              <w:right w:w="108" w:type="dxa"/>
            </w:tcMar>
          </w:tcPr>
          <w:p w14:paraId="0A79B91C" w14:textId="6DB22B77" w:rsidR="00A609AA" w:rsidRDefault="00A344E4" w:rsidP="004C02E7">
            <w:pPr>
              <w:keepNext/>
              <w:keepLines/>
              <w:widowControl w:val="0"/>
              <w:spacing w:before="120"/>
              <w:rPr>
                <w:bCs/>
              </w:rPr>
            </w:pPr>
            <w:r>
              <w:rPr>
                <w:bCs/>
              </w:rPr>
              <w:t>Ed</w:t>
            </w:r>
          </w:p>
        </w:tc>
        <w:tc>
          <w:tcPr>
            <w:tcW w:w="3240" w:type="dxa"/>
            <w:tcMar>
              <w:top w:w="0" w:type="dxa"/>
              <w:left w:w="108" w:type="dxa"/>
              <w:bottom w:w="0" w:type="dxa"/>
              <w:right w:w="108" w:type="dxa"/>
            </w:tcMar>
          </w:tcPr>
          <w:p w14:paraId="7ABF1D44" w14:textId="77B0ADBD" w:rsidR="00A609AA" w:rsidRDefault="00A344E4" w:rsidP="004C02E7">
            <w:pPr>
              <w:keepNext/>
              <w:keepLines/>
              <w:widowControl w:val="0"/>
              <w:spacing w:before="120"/>
              <w:rPr>
                <w:bCs/>
              </w:rPr>
            </w:pPr>
            <w:r>
              <w:rPr>
                <w:bCs/>
              </w:rPr>
              <w:t>Hedges</w:t>
            </w:r>
          </w:p>
        </w:tc>
        <w:tc>
          <w:tcPr>
            <w:tcW w:w="3870" w:type="dxa"/>
            <w:tcMar>
              <w:top w:w="0" w:type="dxa"/>
              <w:left w:w="108" w:type="dxa"/>
              <w:bottom w:w="0" w:type="dxa"/>
              <w:right w:w="108" w:type="dxa"/>
            </w:tcMar>
          </w:tcPr>
          <w:p w14:paraId="10D2BF74" w14:textId="735F6168" w:rsidR="00A609AA" w:rsidRDefault="00A344E4" w:rsidP="004C02E7">
            <w:pPr>
              <w:keepNext/>
              <w:keepLines/>
              <w:widowControl w:val="0"/>
              <w:spacing w:before="120"/>
              <w:rPr>
                <w:bCs/>
              </w:rPr>
            </w:pPr>
            <w:r>
              <w:rPr>
                <w:bCs/>
              </w:rPr>
              <w:t xml:space="preserve">KCP&amp;L and Westar, </w:t>
            </w:r>
            <w:proofErr w:type="spellStart"/>
            <w:r>
              <w:rPr>
                <w:bCs/>
              </w:rPr>
              <w:t>Evergy</w:t>
            </w:r>
            <w:proofErr w:type="spellEnd"/>
            <w:r>
              <w:rPr>
                <w:bCs/>
              </w:rPr>
              <w:t xml:space="preserve"> Companies</w:t>
            </w:r>
          </w:p>
        </w:tc>
      </w:tr>
      <w:tr w:rsidR="003C2774" w:rsidRPr="00286562" w14:paraId="32F0F8E2" w14:textId="77777777" w:rsidTr="001262CB">
        <w:tc>
          <w:tcPr>
            <w:tcW w:w="1998" w:type="dxa"/>
            <w:tcMar>
              <w:top w:w="0" w:type="dxa"/>
              <w:left w:w="108" w:type="dxa"/>
              <w:bottom w:w="0" w:type="dxa"/>
              <w:right w:w="108" w:type="dxa"/>
            </w:tcMar>
          </w:tcPr>
          <w:p w14:paraId="5BF966EC" w14:textId="4E51057D" w:rsidR="003C2774" w:rsidRPr="003C2774" w:rsidRDefault="003C2774" w:rsidP="004C02E7">
            <w:pPr>
              <w:keepNext/>
              <w:keepLines/>
              <w:widowControl w:val="0"/>
              <w:spacing w:before="120"/>
              <w:rPr>
                <w:bCs/>
              </w:rPr>
            </w:pPr>
            <w:r>
              <w:rPr>
                <w:bCs/>
              </w:rPr>
              <w:t>Cory</w:t>
            </w:r>
          </w:p>
        </w:tc>
        <w:tc>
          <w:tcPr>
            <w:tcW w:w="3240" w:type="dxa"/>
            <w:tcMar>
              <w:top w:w="0" w:type="dxa"/>
              <w:left w:w="108" w:type="dxa"/>
              <w:bottom w:w="0" w:type="dxa"/>
              <w:right w:w="108" w:type="dxa"/>
            </w:tcMar>
          </w:tcPr>
          <w:p w14:paraId="09EE59BC" w14:textId="3C97CBB9" w:rsidR="003C2774" w:rsidRPr="003C2774" w:rsidRDefault="003C2774" w:rsidP="004C02E7">
            <w:pPr>
              <w:keepNext/>
              <w:keepLines/>
              <w:widowControl w:val="0"/>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17F5274A" w14:textId="6E05895D" w:rsidR="003C2774" w:rsidRPr="003C2774" w:rsidRDefault="003C2774" w:rsidP="004C02E7">
            <w:pPr>
              <w:keepNext/>
              <w:keepLines/>
              <w:widowControl w:val="0"/>
              <w:spacing w:before="120"/>
              <w:rPr>
                <w:bCs/>
              </w:rPr>
            </w:pPr>
            <w:r>
              <w:rPr>
                <w:bCs/>
              </w:rPr>
              <w:t>NV Energy</w:t>
            </w:r>
          </w:p>
        </w:tc>
      </w:tr>
      <w:tr w:rsidR="00B06FB8" w:rsidRPr="00286562" w14:paraId="6D02891B" w14:textId="77777777" w:rsidTr="001262CB">
        <w:tc>
          <w:tcPr>
            <w:tcW w:w="1998" w:type="dxa"/>
            <w:tcMar>
              <w:top w:w="0" w:type="dxa"/>
              <w:left w:w="108" w:type="dxa"/>
              <w:bottom w:w="0" w:type="dxa"/>
              <w:right w:w="108" w:type="dxa"/>
            </w:tcMar>
          </w:tcPr>
          <w:p w14:paraId="17FB29FF" w14:textId="5423C5A4" w:rsidR="00B06FB8" w:rsidRDefault="00B06FB8" w:rsidP="004C02E7">
            <w:pPr>
              <w:keepNext/>
              <w:keepLines/>
              <w:widowControl w:val="0"/>
              <w:spacing w:before="120"/>
              <w:rPr>
                <w:bCs/>
              </w:rPr>
            </w:pPr>
            <w:r>
              <w:rPr>
                <w:bCs/>
              </w:rPr>
              <w:t>Elizabeth</w:t>
            </w:r>
          </w:p>
        </w:tc>
        <w:tc>
          <w:tcPr>
            <w:tcW w:w="3240" w:type="dxa"/>
            <w:tcMar>
              <w:top w:w="0" w:type="dxa"/>
              <w:left w:w="108" w:type="dxa"/>
              <w:bottom w:w="0" w:type="dxa"/>
              <w:right w:w="108" w:type="dxa"/>
            </w:tcMar>
          </w:tcPr>
          <w:p w14:paraId="1986E2AC" w14:textId="3E0345E2" w:rsidR="00B06FB8" w:rsidRDefault="00B06FB8" w:rsidP="004C02E7">
            <w:pPr>
              <w:keepNext/>
              <w:keepLines/>
              <w:widowControl w:val="0"/>
              <w:spacing w:before="120"/>
              <w:rPr>
                <w:bCs/>
              </w:rPr>
            </w:pPr>
            <w:r>
              <w:rPr>
                <w:bCs/>
              </w:rPr>
              <w:t>Mallett</w:t>
            </w:r>
          </w:p>
        </w:tc>
        <w:tc>
          <w:tcPr>
            <w:tcW w:w="3870" w:type="dxa"/>
            <w:tcMar>
              <w:top w:w="0" w:type="dxa"/>
              <w:left w:w="108" w:type="dxa"/>
              <w:bottom w:w="0" w:type="dxa"/>
              <w:right w:w="108" w:type="dxa"/>
            </w:tcMar>
          </w:tcPr>
          <w:p w14:paraId="66B29B73" w14:textId="336D2E9C" w:rsidR="00B06FB8" w:rsidRDefault="00B06FB8" w:rsidP="004C02E7">
            <w:pPr>
              <w:keepNext/>
              <w:keepLines/>
              <w:widowControl w:val="0"/>
              <w:spacing w:before="120"/>
              <w:rPr>
                <w:bCs/>
              </w:rPr>
            </w:pPr>
            <w:r>
              <w:rPr>
                <w:bCs/>
              </w:rPr>
              <w:t>NAESB</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3C2774" w:rsidRDefault="00EF5489" w:rsidP="004C02E7">
            <w:pPr>
              <w:keepNext/>
              <w:keepLines/>
              <w:widowControl w:val="0"/>
              <w:spacing w:before="120"/>
              <w:rPr>
                <w:bCs/>
              </w:rPr>
            </w:pPr>
            <w:r w:rsidRPr="003C2774">
              <w:rPr>
                <w:bCs/>
              </w:rPr>
              <w:t>John</w:t>
            </w:r>
          </w:p>
        </w:tc>
        <w:tc>
          <w:tcPr>
            <w:tcW w:w="3240" w:type="dxa"/>
            <w:tcMar>
              <w:top w:w="0" w:type="dxa"/>
              <w:left w:w="108" w:type="dxa"/>
              <w:bottom w:w="0" w:type="dxa"/>
              <w:right w:w="108" w:type="dxa"/>
            </w:tcMar>
          </w:tcPr>
          <w:p w14:paraId="2A3CB4D2" w14:textId="21B24142" w:rsidR="00EF5489" w:rsidRPr="003C2774" w:rsidRDefault="00EF5489" w:rsidP="004C02E7">
            <w:pPr>
              <w:keepNext/>
              <w:keepLines/>
              <w:widowControl w:val="0"/>
              <w:spacing w:before="120"/>
              <w:rPr>
                <w:bCs/>
              </w:rPr>
            </w:pPr>
            <w:r w:rsidRPr="003C2774">
              <w:rPr>
                <w:bCs/>
              </w:rPr>
              <w:t>Pearson</w:t>
            </w:r>
          </w:p>
        </w:tc>
        <w:tc>
          <w:tcPr>
            <w:tcW w:w="3870" w:type="dxa"/>
            <w:tcMar>
              <w:top w:w="0" w:type="dxa"/>
              <w:left w:w="108" w:type="dxa"/>
              <w:bottom w:w="0" w:type="dxa"/>
              <w:right w:w="108" w:type="dxa"/>
            </w:tcMar>
          </w:tcPr>
          <w:p w14:paraId="75F19D19" w14:textId="7030D5DB" w:rsidR="00EF5489" w:rsidRPr="003C2774" w:rsidRDefault="00595BF1" w:rsidP="004C02E7">
            <w:pPr>
              <w:keepNext/>
              <w:keepLines/>
              <w:widowControl w:val="0"/>
              <w:spacing w:before="120"/>
              <w:rPr>
                <w:bCs/>
              </w:rPr>
            </w:pPr>
            <w:r w:rsidRPr="003C2774">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3C2774" w:rsidRDefault="0087464A" w:rsidP="004C02E7">
            <w:pPr>
              <w:keepNext/>
              <w:keepLines/>
              <w:widowControl w:val="0"/>
              <w:spacing w:before="120"/>
              <w:rPr>
                <w:bCs/>
              </w:rPr>
            </w:pPr>
            <w:r w:rsidRPr="003C2774">
              <w:rPr>
                <w:bCs/>
              </w:rPr>
              <w:t>Joshua</w:t>
            </w:r>
          </w:p>
        </w:tc>
        <w:tc>
          <w:tcPr>
            <w:tcW w:w="3240" w:type="dxa"/>
            <w:tcMar>
              <w:top w:w="0" w:type="dxa"/>
              <w:left w:w="108" w:type="dxa"/>
              <w:bottom w:w="0" w:type="dxa"/>
              <w:right w:w="108" w:type="dxa"/>
            </w:tcMar>
          </w:tcPr>
          <w:p w14:paraId="69084BF0" w14:textId="15A10E77" w:rsidR="0087464A" w:rsidRPr="003C2774" w:rsidRDefault="0087464A" w:rsidP="004C02E7">
            <w:pPr>
              <w:keepNext/>
              <w:keepLines/>
              <w:widowControl w:val="0"/>
              <w:spacing w:before="120"/>
              <w:rPr>
                <w:bCs/>
              </w:rPr>
            </w:pPr>
            <w:r w:rsidRPr="003C2774">
              <w:rPr>
                <w:bCs/>
              </w:rPr>
              <w:t>Phillips</w:t>
            </w:r>
          </w:p>
        </w:tc>
        <w:tc>
          <w:tcPr>
            <w:tcW w:w="3870" w:type="dxa"/>
            <w:tcMar>
              <w:top w:w="0" w:type="dxa"/>
              <w:left w:w="108" w:type="dxa"/>
              <w:bottom w:w="0" w:type="dxa"/>
              <w:right w:w="108" w:type="dxa"/>
            </w:tcMar>
          </w:tcPr>
          <w:p w14:paraId="7E563689" w14:textId="3B8B00A3" w:rsidR="0087464A" w:rsidRPr="003C2774" w:rsidRDefault="0087464A" w:rsidP="004C02E7">
            <w:pPr>
              <w:keepNext/>
              <w:keepLines/>
              <w:widowControl w:val="0"/>
              <w:spacing w:before="120"/>
              <w:rPr>
                <w:bCs/>
              </w:rPr>
            </w:pPr>
            <w:r w:rsidRPr="003C2774">
              <w:rPr>
                <w:bCs/>
              </w:rPr>
              <w:t>SPP</w:t>
            </w:r>
          </w:p>
        </w:tc>
      </w:tr>
      <w:tr w:rsidR="00B06FB8" w:rsidRPr="00286562" w14:paraId="0AD7749A" w14:textId="77777777" w:rsidTr="001262CB">
        <w:tc>
          <w:tcPr>
            <w:tcW w:w="1998" w:type="dxa"/>
            <w:tcMar>
              <w:top w:w="0" w:type="dxa"/>
              <w:left w:w="108" w:type="dxa"/>
              <w:bottom w:w="0" w:type="dxa"/>
              <w:right w:w="108" w:type="dxa"/>
            </w:tcMar>
          </w:tcPr>
          <w:p w14:paraId="5E99BABA" w14:textId="791F2D63" w:rsidR="00B06FB8" w:rsidRPr="003C2774" w:rsidRDefault="00B06FB8" w:rsidP="004C02E7">
            <w:pPr>
              <w:keepNext/>
              <w:keepLines/>
              <w:widowControl w:val="0"/>
              <w:spacing w:before="120"/>
              <w:rPr>
                <w:bCs/>
              </w:rPr>
            </w:pPr>
            <w:r>
              <w:rPr>
                <w:bCs/>
              </w:rPr>
              <w:t>Farrokh</w:t>
            </w:r>
          </w:p>
        </w:tc>
        <w:tc>
          <w:tcPr>
            <w:tcW w:w="3240" w:type="dxa"/>
            <w:tcMar>
              <w:top w:w="0" w:type="dxa"/>
              <w:left w:w="108" w:type="dxa"/>
              <w:bottom w:w="0" w:type="dxa"/>
              <w:right w:w="108" w:type="dxa"/>
            </w:tcMar>
          </w:tcPr>
          <w:p w14:paraId="4A9D6A0E" w14:textId="15A7549F" w:rsidR="00B06FB8" w:rsidRPr="003C2774" w:rsidRDefault="00B06FB8" w:rsidP="004C02E7">
            <w:pPr>
              <w:keepNext/>
              <w:keepLines/>
              <w:widowControl w:val="0"/>
              <w:spacing w:before="120"/>
              <w:rPr>
                <w:bCs/>
              </w:rPr>
            </w:pPr>
            <w:r>
              <w:rPr>
                <w:bCs/>
              </w:rPr>
              <w:t>Rahimi</w:t>
            </w:r>
          </w:p>
        </w:tc>
        <w:tc>
          <w:tcPr>
            <w:tcW w:w="3870" w:type="dxa"/>
            <w:tcMar>
              <w:top w:w="0" w:type="dxa"/>
              <w:left w:w="108" w:type="dxa"/>
              <w:bottom w:w="0" w:type="dxa"/>
              <w:right w:w="108" w:type="dxa"/>
            </w:tcMar>
          </w:tcPr>
          <w:p w14:paraId="13FA77ED" w14:textId="73EBA725" w:rsidR="00B06FB8" w:rsidRPr="003C2774" w:rsidRDefault="00B06FB8" w:rsidP="004C02E7">
            <w:pPr>
              <w:keepNext/>
              <w:keepLines/>
              <w:widowControl w:val="0"/>
              <w:spacing w:before="120"/>
              <w:rPr>
                <w:bCs/>
              </w:rPr>
            </w:pPr>
            <w:r>
              <w:rPr>
                <w:bCs/>
              </w:rPr>
              <w:t>OATI</w:t>
            </w:r>
          </w:p>
        </w:tc>
      </w:tr>
      <w:tr w:rsidR="003C2774" w:rsidRPr="00286562" w14:paraId="4EA8DE7C" w14:textId="77777777" w:rsidTr="001262CB">
        <w:tc>
          <w:tcPr>
            <w:tcW w:w="1998" w:type="dxa"/>
            <w:tcMar>
              <w:top w:w="0" w:type="dxa"/>
              <w:left w:w="108" w:type="dxa"/>
              <w:bottom w:w="0" w:type="dxa"/>
              <w:right w:w="108" w:type="dxa"/>
            </w:tcMar>
          </w:tcPr>
          <w:p w14:paraId="2B1AED8E" w14:textId="03A388E3" w:rsidR="003C2774" w:rsidRPr="003C2774" w:rsidRDefault="003C2774" w:rsidP="004C02E7">
            <w:pPr>
              <w:keepNext/>
              <w:keepLines/>
              <w:widowControl w:val="0"/>
              <w:spacing w:before="120"/>
              <w:rPr>
                <w:bCs/>
              </w:rPr>
            </w:pPr>
            <w:r>
              <w:rPr>
                <w:bCs/>
              </w:rPr>
              <w:t>Robin</w:t>
            </w:r>
          </w:p>
        </w:tc>
        <w:tc>
          <w:tcPr>
            <w:tcW w:w="3240" w:type="dxa"/>
            <w:tcMar>
              <w:top w:w="0" w:type="dxa"/>
              <w:left w:w="108" w:type="dxa"/>
              <w:bottom w:w="0" w:type="dxa"/>
              <w:right w:w="108" w:type="dxa"/>
            </w:tcMar>
          </w:tcPr>
          <w:p w14:paraId="431836FA" w14:textId="7D0C2999" w:rsidR="003C2774" w:rsidRPr="003C2774" w:rsidRDefault="003C2774" w:rsidP="004C02E7">
            <w:pPr>
              <w:keepNext/>
              <w:keepLines/>
              <w:widowControl w:val="0"/>
              <w:spacing w:before="120"/>
              <w:rPr>
                <w:bCs/>
              </w:rPr>
            </w:pPr>
            <w:proofErr w:type="spellStart"/>
            <w:r>
              <w:rPr>
                <w:bCs/>
              </w:rPr>
              <w:t>Rebillard</w:t>
            </w:r>
            <w:proofErr w:type="spellEnd"/>
          </w:p>
        </w:tc>
        <w:tc>
          <w:tcPr>
            <w:tcW w:w="3870" w:type="dxa"/>
            <w:tcMar>
              <w:top w:w="0" w:type="dxa"/>
              <w:left w:w="108" w:type="dxa"/>
              <w:bottom w:w="0" w:type="dxa"/>
              <w:right w:w="108" w:type="dxa"/>
            </w:tcMar>
          </w:tcPr>
          <w:p w14:paraId="1301FF39" w14:textId="71AAABF8" w:rsidR="003C2774" w:rsidRPr="003C2774" w:rsidRDefault="003C2774" w:rsidP="004C02E7">
            <w:pPr>
              <w:keepNext/>
              <w:keepLines/>
              <w:widowControl w:val="0"/>
              <w:spacing w:before="120"/>
              <w:rPr>
                <w:bCs/>
              </w:rPr>
            </w:pPr>
            <w:r>
              <w:rPr>
                <w:bCs/>
              </w:rPr>
              <w:t>Manitoba Hydro</w:t>
            </w:r>
          </w:p>
        </w:tc>
      </w:tr>
      <w:tr w:rsidR="00A609AA" w:rsidRPr="00286562" w14:paraId="7D9BB05C" w14:textId="77777777" w:rsidTr="001262CB">
        <w:tc>
          <w:tcPr>
            <w:tcW w:w="1998" w:type="dxa"/>
            <w:tcMar>
              <w:top w:w="0" w:type="dxa"/>
              <w:left w:w="108" w:type="dxa"/>
              <w:bottom w:w="0" w:type="dxa"/>
              <w:right w:w="108" w:type="dxa"/>
            </w:tcMar>
          </w:tcPr>
          <w:p w14:paraId="5893E013" w14:textId="31401EC3" w:rsidR="00A609AA" w:rsidRDefault="00A609AA" w:rsidP="004C02E7">
            <w:pPr>
              <w:keepNext/>
              <w:keepLines/>
              <w:widowControl w:val="0"/>
              <w:spacing w:before="120"/>
              <w:rPr>
                <w:bCs/>
              </w:rPr>
            </w:pPr>
            <w:r>
              <w:rPr>
                <w:bCs/>
              </w:rPr>
              <w:t>Paul</w:t>
            </w:r>
          </w:p>
        </w:tc>
        <w:tc>
          <w:tcPr>
            <w:tcW w:w="3240" w:type="dxa"/>
            <w:tcMar>
              <w:top w:w="0" w:type="dxa"/>
              <w:left w:w="108" w:type="dxa"/>
              <w:bottom w:w="0" w:type="dxa"/>
              <w:right w:w="108" w:type="dxa"/>
            </w:tcMar>
          </w:tcPr>
          <w:p w14:paraId="3C082DF1" w14:textId="789A743F" w:rsidR="00A609AA" w:rsidRDefault="00A609AA" w:rsidP="004C02E7">
            <w:pPr>
              <w:keepNext/>
              <w:keepLines/>
              <w:widowControl w:val="0"/>
              <w:spacing w:before="120"/>
              <w:rPr>
                <w:bCs/>
              </w:rPr>
            </w:pPr>
            <w:r>
              <w:rPr>
                <w:bCs/>
              </w:rPr>
              <w:t>Schmitt</w:t>
            </w:r>
          </w:p>
        </w:tc>
        <w:tc>
          <w:tcPr>
            <w:tcW w:w="3870" w:type="dxa"/>
            <w:tcMar>
              <w:top w:w="0" w:type="dxa"/>
              <w:left w:w="108" w:type="dxa"/>
              <w:bottom w:w="0" w:type="dxa"/>
              <w:right w:w="108" w:type="dxa"/>
            </w:tcMar>
          </w:tcPr>
          <w:p w14:paraId="20D745C1" w14:textId="11C73876" w:rsidR="00A609AA" w:rsidRDefault="00A609AA" w:rsidP="004C02E7">
            <w:pPr>
              <w:keepNext/>
              <w:keepLines/>
              <w:widowControl w:val="0"/>
              <w:spacing w:before="120"/>
              <w:rPr>
                <w:bCs/>
              </w:rPr>
            </w:pPr>
            <w:r>
              <w:rPr>
                <w:bCs/>
              </w:rPr>
              <w:t>Duke Energy</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3C2774" w:rsidRDefault="00F27096" w:rsidP="004C02E7">
            <w:pPr>
              <w:keepNext/>
              <w:keepLines/>
              <w:widowControl w:val="0"/>
              <w:spacing w:before="120"/>
              <w:rPr>
                <w:bCs/>
              </w:rPr>
            </w:pPr>
            <w:r w:rsidRPr="003C2774">
              <w:rPr>
                <w:bCs/>
              </w:rPr>
              <w:t xml:space="preserve">Scott </w:t>
            </w:r>
          </w:p>
        </w:tc>
        <w:tc>
          <w:tcPr>
            <w:tcW w:w="3240" w:type="dxa"/>
            <w:tcMar>
              <w:top w:w="0" w:type="dxa"/>
              <w:left w:w="108" w:type="dxa"/>
              <w:bottom w:w="0" w:type="dxa"/>
              <w:right w:w="108" w:type="dxa"/>
            </w:tcMar>
          </w:tcPr>
          <w:p w14:paraId="36643A7A" w14:textId="687132FC" w:rsidR="00F27096" w:rsidRPr="003C2774" w:rsidRDefault="00F27096" w:rsidP="004C02E7">
            <w:pPr>
              <w:keepNext/>
              <w:keepLines/>
              <w:widowControl w:val="0"/>
              <w:spacing w:before="120"/>
              <w:rPr>
                <w:bCs/>
              </w:rPr>
            </w:pPr>
            <w:r w:rsidRPr="003C2774">
              <w:rPr>
                <w:bCs/>
              </w:rPr>
              <w:t>Stewart</w:t>
            </w:r>
          </w:p>
        </w:tc>
        <w:tc>
          <w:tcPr>
            <w:tcW w:w="3870" w:type="dxa"/>
            <w:tcMar>
              <w:top w:w="0" w:type="dxa"/>
              <w:left w:w="108" w:type="dxa"/>
              <w:bottom w:w="0" w:type="dxa"/>
              <w:right w:w="108" w:type="dxa"/>
            </w:tcMar>
          </w:tcPr>
          <w:p w14:paraId="3E2433C9" w14:textId="7891AD9C" w:rsidR="00F27096" w:rsidRPr="003C2774" w:rsidRDefault="005444CA" w:rsidP="004C02E7">
            <w:pPr>
              <w:keepNext/>
              <w:keepLines/>
              <w:widowControl w:val="0"/>
              <w:spacing w:before="120"/>
              <w:rPr>
                <w:bCs/>
              </w:rPr>
            </w:pPr>
            <w:r w:rsidRPr="003C2774">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3C2774" w:rsidRDefault="00BE24C3" w:rsidP="004C02E7">
            <w:pPr>
              <w:keepNext/>
              <w:keepLines/>
              <w:widowControl w:val="0"/>
              <w:spacing w:before="120"/>
              <w:rPr>
                <w:bCs/>
              </w:rPr>
            </w:pPr>
            <w:r w:rsidRPr="003C2774">
              <w:rPr>
                <w:bCs/>
              </w:rPr>
              <w:t>Caroline</w:t>
            </w:r>
          </w:p>
        </w:tc>
        <w:tc>
          <w:tcPr>
            <w:tcW w:w="3240" w:type="dxa"/>
            <w:tcMar>
              <w:top w:w="0" w:type="dxa"/>
              <w:left w:w="108" w:type="dxa"/>
              <w:bottom w:w="0" w:type="dxa"/>
              <w:right w:w="108" w:type="dxa"/>
            </w:tcMar>
            <w:hideMark/>
          </w:tcPr>
          <w:p w14:paraId="3166FE36" w14:textId="77777777" w:rsidR="00BE24C3" w:rsidRPr="003C2774" w:rsidRDefault="00BE24C3" w:rsidP="004C02E7">
            <w:pPr>
              <w:keepNext/>
              <w:keepLines/>
              <w:widowControl w:val="0"/>
              <w:spacing w:before="120"/>
              <w:rPr>
                <w:bCs/>
              </w:rPr>
            </w:pPr>
            <w:r w:rsidRPr="003C2774">
              <w:rPr>
                <w:bCs/>
              </w:rPr>
              <w:t>Trum</w:t>
            </w:r>
          </w:p>
        </w:tc>
        <w:tc>
          <w:tcPr>
            <w:tcW w:w="3870" w:type="dxa"/>
            <w:tcMar>
              <w:top w:w="0" w:type="dxa"/>
              <w:left w:w="108" w:type="dxa"/>
              <w:bottom w:w="0" w:type="dxa"/>
              <w:right w:w="108" w:type="dxa"/>
            </w:tcMar>
            <w:hideMark/>
          </w:tcPr>
          <w:p w14:paraId="57332193" w14:textId="77777777" w:rsidR="00BE24C3" w:rsidRPr="003C2774" w:rsidRDefault="00BE24C3" w:rsidP="004C02E7">
            <w:pPr>
              <w:keepNext/>
              <w:keepLines/>
              <w:widowControl w:val="0"/>
              <w:spacing w:before="120"/>
              <w:rPr>
                <w:bCs/>
              </w:rPr>
            </w:pPr>
            <w:r w:rsidRPr="003C2774">
              <w:rPr>
                <w:bCs/>
              </w:rPr>
              <w:t>NAESB</w:t>
            </w:r>
          </w:p>
        </w:tc>
      </w:tr>
      <w:tr w:rsidR="00DB4532" w:rsidRPr="00286562" w14:paraId="5A5C70F9" w14:textId="77777777" w:rsidTr="001262CB">
        <w:tc>
          <w:tcPr>
            <w:tcW w:w="1998" w:type="dxa"/>
            <w:tcMar>
              <w:top w:w="0" w:type="dxa"/>
              <w:left w:w="108" w:type="dxa"/>
              <w:bottom w:w="0" w:type="dxa"/>
              <w:right w:w="108" w:type="dxa"/>
            </w:tcMar>
          </w:tcPr>
          <w:p w14:paraId="1EAC15EB" w14:textId="335ADE8B" w:rsidR="00DB4532" w:rsidRPr="003C2774" w:rsidRDefault="00DB4532" w:rsidP="004C02E7">
            <w:pPr>
              <w:keepNext/>
              <w:keepLines/>
              <w:widowControl w:val="0"/>
              <w:spacing w:before="120"/>
              <w:rPr>
                <w:bCs/>
              </w:rPr>
            </w:pPr>
            <w:r w:rsidRPr="003C2774">
              <w:rPr>
                <w:bCs/>
              </w:rPr>
              <w:t>JT</w:t>
            </w:r>
          </w:p>
        </w:tc>
        <w:tc>
          <w:tcPr>
            <w:tcW w:w="3240" w:type="dxa"/>
            <w:tcMar>
              <w:top w:w="0" w:type="dxa"/>
              <w:left w:w="108" w:type="dxa"/>
              <w:bottom w:w="0" w:type="dxa"/>
              <w:right w:w="108" w:type="dxa"/>
            </w:tcMar>
          </w:tcPr>
          <w:p w14:paraId="4AD192E4" w14:textId="216030E5" w:rsidR="00DB4532" w:rsidRPr="003C2774" w:rsidRDefault="00DB4532" w:rsidP="004C02E7">
            <w:pPr>
              <w:keepNext/>
              <w:keepLines/>
              <w:widowControl w:val="0"/>
              <w:spacing w:before="120"/>
              <w:rPr>
                <w:bCs/>
              </w:rPr>
            </w:pPr>
            <w:r w:rsidRPr="003C2774">
              <w:rPr>
                <w:bCs/>
              </w:rPr>
              <w:t>Wood</w:t>
            </w:r>
          </w:p>
        </w:tc>
        <w:tc>
          <w:tcPr>
            <w:tcW w:w="3870" w:type="dxa"/>
            <w:tcMar>
              <w:top w:w="0" w:type="dxa"/>
              <w:left w:w="108" w:type="dxa"/>
              <w:bottom w:w="0" w:type="dxa"/>
              <w:right w:w="108" w:type="dxa"/>
            </w:tcMar>
          </w:tcPr>
          <w:p w14:paraId="64FD0958" w14:textId="0AF9B213" w:rsidR="00DB4532" w:rsidRPr="003C2774" w:rsidRDefault="00DB4532" w:rsidP="004C02E7">
            <w:pPr>
              <w:keepNext/>
              <w:keepLines/>
              <w:widowControl w:val="0"/>
              <w:spacing w:before="120"/>
              <w:rPr>
                <w:bCs/>
              </w:rPr>
            </w:pPr>
            <w:r w:rsidRPr="003C2774">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6DF5" w14:textId="77777777" w:rsidR="00486A00" w:rsidRDefault="00486A00">
      <w:r>
        <w:separator/>
      </w:r>
    </w:p>
  </w:endnote>
  <w:endnote w:type="continuationSeparator" w:id="0">
    <w:p w14:paraId="46495C96" w14:textId="77777777" w:rsidR="00486A00" w:rsidRDefault="004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3941A783"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542348">
      <w:rPr>
        <w:sz w:val="18"/>
        <w:szCs w:val="18"/>
      </w:rPr>
      <w:t>Ju</w:t>
    </w:r>
    <w:r w:rsidR="00D4404B">
      <w:rPr>
        <w:sz w:val="18"/>
        <w:szCs w:val="18"/>
      </w:rPr>
      <w:t>ly 8</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169A" w14:textId="77777777" w:rsidR="00486A00" w:rsidRDefault="00486A00">
      <w:r>
        <w:separator/>
      </w:r>
    </w:p>
  </w:footnote>
  <w:footnote w:type="continuationSeparator" w:id="0">
    <w:p w14:paraId="6F12DBA5" w14:textId="77777777" w:rsidR="00486A00" w:rsidRDefault="0048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C47"/>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EB5"/>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24A2"/>
    <w:rsid w:val="001C2700"/>
    <w:rsid w:val="001C2C76"/>
    <w:rsid w:val="001C39C8"/>
    <w:rsid w:val="001C3EFA"/>
    <w:rsid w:val="001C3F4B"/>
    <w:rsid w:val="001C414D"/>
    <w:rsid w:val="001C432F"/>
    <w:rsid w:val="001C44E9"/>
    <w:rsid w:val="001C4921"/>
    <w:rsid w:val="001C4BC3"/>
    <w:rsid w:val="001C63FC"/>
    <w:rsid w:val="001C67C6"/>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5DD"/>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88D"/>
    <w:rsid w:val="0032699F"/>
    <w:rsid w:val="00326ED5"/>
    <w:rsid w:val="0032733A"/>
    <w:rsid w:val="00327472"/>
    <w:rsid w:val="00327D5A"/>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109"/>
    <w:rsid w:val="0042127F"/>
    <w:rsid w:val="00421A51"/>
    <w:rsid w:val="00421AF5"/>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A0"/>
    <w:rsid w:val="004E26A9"/>
    <w:rsid w:val="004E29D3"/>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06E"/>
    <w:rsid w:val="0062723D"/>
    <w:rsid w:val="00627477"/>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32B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677"/>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47CEC"/>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3F7"/>
    <w:rsid w:val="009D7CF5"/>
    <w:rsid w:val="009E051C"/>
    <w:rsid w:val="009E0697"/>
    <w:rsid w:val="009E08C7"/>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6D49"/>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A9B"/>
    <w:rsid w:val="00B06AA7"/>
    <w:rsid w:val="00B06D0C"/>
    <w:rsid w:val="00B06FB8"/>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A31"/>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353A"/>
    <w:rsid w:val="00C837E8"/>
    <w:rsid w:val="00C83DB5"/>
    <w:rsid w:val="00C83E84"/>
    <w:rsid w:val="00C84278"/>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F89"/>
    <w:rsid w:val="00F85154"/>
    <w:rsid w:val="00F85159"/>
    <w:rsid w:val="00F861F6"/>
    <w:rsid w:val="00F86761"/>
    <w:rsid w:val="00F86C6C"/>
    <w:rsid w:val="00F86F6F"/>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071B"/>
    <w:rsid w:val="00FE09C5"/>
    <w:rsid w:val="00FE1B64"/>
    <w:rsid w:val="00FE1D81"/>
    <w:rsid w:val="00FE2077"/>
    <w:rsid w:val="00FE27AA"/>
    <w:rsid w:val="00FE2A98"/>
    <w:rsid w:val="00FE2BAB"/>
    <w:rsid w:val="00FE2C57"/>
    <w:rsid w:val="00FE3233"/>
    <w:rsid w:val="00FE3D87"/>
    <w:rsid w:val="00FE3D9F"/>
    <w:rsid w:val="00FE493E"/>
    <w:rsid w:val="00FE4CC6"/>
    <w:rsid w:val="00FE4E61"/>
    <w:rsid w:val="00FE5BE6"/>
    <w:rsid w:val="00FE5CDE"/>
    <w:rsid w:val="00FE5DFA"/>
    <w:rsid w:val="00FE5FD8"/>
    <w:rsid w:val="00FE612C"/>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2921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naesb062121_informational_status_update_ferc_order841and22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weq_bps070821a1.docx" TargetMode="External"/><Relationship Id="rId4" Type="http://schemas.openxmlformats.org/officeDocument/2006/relationships/settings" Target="settings.xml"/><Relationship Id="rId9" Type="http://schemas.openxmlformats.org/officeDocument/2006/relationships/hyperlink" Target="https://naesb.org/pdf4/weq_bps070821w3.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7129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2021-07-16T14:32:00Z</dcterms:created>
  <dcterms:modified xsi:type="dcterms:W3CDTF">2021-07-16T14:32:00Z</dcterms:modified>
</cp:coreProperties>
</file>