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8356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29214FE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E23FF93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E02828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156E87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21BCB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F522A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0C038B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61095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551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591B9A" w14:textId="4828615E" w:rsidR="00193F4D" w:rsidRPr="009E07F2" w:rsidRDefault="0074340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684B4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55E90A0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090427" w14:textId="13E4B60A" w:rsidR="00193F4D" w:rsidRPr="009E07F2" w:rsidRDefault="0074340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7F13C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CA765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FC4B7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68335010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FEB61E3" w14:textId="77777777" w:rsidTr="006B3298">
        <w:tc>
          <w:tcPr>
            <w:tcW w:w="4770" w:type="dxa"/>
            <w:gridSpan w:val="2"/>
          </w:tcPr>
          <w:p w14:paraId="139370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1A5452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6E51DF2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4171B14" w14:textId="264DC43B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576B16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80558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75DA36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79F3414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5EB0BB3" w14:textId="106DCB33" w:rsidR="00193F4D" w:rsidRPr="009E07F2" w:rsidRDefault="00B4418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52CA9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79B8F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B8CF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0B7758E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1B62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9A2C83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E80C7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53348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0558FE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9A8A2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B209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281FD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A5B01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20F2F24E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D7E42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D64B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B0B2FE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73AAC5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E3218A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23466CA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C44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6FCA02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498543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1DC6C37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8A6C0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F5EE1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F222C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52D81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09CCEC4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465BB0" w14:textId="56514448" w:rsidR="00193F4D" w:rsidRPr="009E07F2" w:rsidRDefault="00723ECC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F38618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01615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D00FBE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46D757C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91BA23" w14:textId="10B7CFEC" w:rsidR="00193F4D" w:rsidRPr="009E07F2" w:rsidRDefault="00B4418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29E8FB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FCC9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7CD37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6F307C1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4F808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B02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A658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4AA2A9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42B4147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215F9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01D90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4BEC4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0B4C9F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387F28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81107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62524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9FBDAA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DFFA5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66C2E3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70DFA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24171C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B76E5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F0FA64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4F34F3A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C0AF26" w14:textId="37814544" w:rsidR="00DB3043" w:rsidRPr="00CD7248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630C023E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021E9274" w14:textId="77777777" w:rsidR="0065648D" w:rsidRDefault="00723ECC" w:rsidP="0065648D">
      <w:pPr>
        <w:pStyle w:val="DefaultText"/>
        <w:spacing w:before="120"/>
        <w:jc w:val="both"/>
        <w:rPr>
          <w:rFonts w:ascii="Arial" w:hAnsi="Arial" w:cs="Arial"/>
          <w:sz w:val="20"/>
        </w:rPr>
      </w:pPr>
      <w:bookmarkStart w:id="0" w:name="_Hlk172618649"/>
      <w:r w:rsidRPr="0064754C">
        <w:rPr>
          <w:rFonts w:ascii="Arial" w:hAnsi="Arial" w:cs="Arial"/>
          <w:sz w:val="20"/>
        </w:rPr>
        <w:t xml:space="preserve">2025 </w:t>
      </w:r>
      <w:r w:rsidR="006A2CA0" w:rsidRPr="0064754C">
        <w:rPr>
          <w:rFonts w:ascii="Arial" w:hAnsi="Arial" w:cs="Arial"/>
          <w:sz w:val="20"/>
        </w:rPr>
        <w:t xml:space="preserve">WEQ Annual Plan Item </w:t>
      </w:r>
      <w:bookmarkEnd w:id="0"/>
      <w:r w:rsidR="0065648D" w:rsidRPr="0065648D">
        <w:rPr>
          <w:rFonts w:ascii="Arial" w:hAnsi="Arial" w:cs="Arial"/>
          <w:sz w:val="20"/>
        </w:rPr>
        <w:t xml:space="preserve">2.b – Consider and develop modifications to the WEQ Business Practice Standards and the NAESB WEQ Electronic Tagging Functional Specification to include a transaction type specially designed to accommodate Bi-directional resources (batteries) </w:t>
      </w:r>
    </w:p>
    <w:p w14:paraId="2C8EDD8F" w14:textId="3077E1CF" w:rsidR="00A506CF" w:rsidRPr="009E07F2" w:rsidRDefault="00A506CF" w:rsidP="0065648D">
      <w:pPr>
        <w:pStyle w:val="DefaultText"/>
        <w:spacing w:before="120"/>
        <w:ind w:firstLine="720"/>
        <w:jc w:val="both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5BF9A5D9" w14:textId="288F1C11" w:rsidR="0065648D" w:rsidRDefault="009502C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64754C">
        <w:rPr>
          <w:rFonts w:ascii="Arial" w:hAnsi="Arial" w:cs="Arial"/>
          <w:sz w:val="20"/>
        </w:rPr>
        <w:t xml:space="preserve">The </w:t>
      </w:r>
      <w:r w:rsidR="005C42A4">
        <w:rPr>
          <w:rFonts w:ascii="Arial" w:hAnsi="Arial" w:cs="Arial"/>
          <w:sz w:val="20"/>
        </w:rPr>
        <w:t>WEQ CISS</w:t>
      </w:r>
      <w:r w:rsidRPr="0064754C">
        <w:rPr>
          <w:rFonts w:ascii="Arial" w:hAnsi="Arial" w:cs="Arial"/>
          <w:sz w:val="20"/>
        </w:rPr>
        <w:t xml:space="preserve"> recommend no action at this time.</w:t>
      </w:r>
      <w:r w:rsidR="0065648D">
        <w:rPr>
          <w:rFonts w:ascii="Arial" w:hAnsi="Arial" w:cs="Arial"/>
          <w:sz w:val="20"/>
        </w:rPr>
        <w:br w:type="page"/>
      </w:r>
    </w:p>
    <w:p w14:paraId="2B0D44FD" w14:textId="77777777" w:rsidR="0064754C" w:rsidRPr="009E07F2" w:rsidRDefault="0064754C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03E5698" w14:textId="6727397E" w:rsidR="00DB3043" w:rsidRPr="009E07F2" w:rsidRDefault="00DB3043" w:rsidP="001F5BED">
      <w:pPr>
        <w:pStyle w:val="DefaultText"/>
        <w:spacing w:before="60" w:after="6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128CBBB2" w14:textId="77777777" w:rsidR="00DB3043" w:rsidRPr="009E07F2" w:rsidRDefault="00C849B1" w:rsidP="001F5BED">
      <w:pPr>
        <w:tabs>
          <w:tab w:val="left" w:pos="1080"/>
        </w:tabs>
        <w:spacing w:before="60" w:after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401F80D1" w14:textId="77777777" w:rsidR="0065648D" w:rsidRDefault="0065648D" w:rsidP="0065648D">
      <w:p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 w:rsidRPr="0065648D">
        <w:rPr>
          <w:rFonts w:ascii="Arial" w:hAnsi="Arial" w:cs="Arial"/>
        </w:rPr>
        <w:t xml:space="preserve">2025 WEQ Annual Plan Item 2.b – Consider and develop modifications to the WEQ Business Practice Standards and the NAESB WEQ Electronic Tagging Functional Specification to include a transaction type specially designed to accommodate Bi-directional resources (batteries) </w:t>
      </w:r>
    </w:p>
    <w:p w14:paraId="39DA6F30" w14:textId="2ADECB06" w:rsidR="00DB3043" w:rsidRPr="009E07F2" w:rsidRDefault="00C849B1" w:rsidP="0065648D">
      <w:pPr>
        <w:autoSpaceDE w:val="0"/>
        <w:autoSpaceDN w:val="0"/>
        <w:adjustRightInd w:val="0"/>
        <w:spacing w:before="60" w:after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Recommendation:</w:t>
      </w:r>
    </w:p>
    <w:p w14:paraId="6C3C1E0D" w14:textId="64F62D41" w:rsidR="00DB3043" w:rsidRPr="0064754C" w:rsidRDefault="009502C3" w:rsidP="001F5BED">
      <w:pPr>
        <w:pStyle w:val="DefaultText"/>
        <w:spacing w:before="60" w:after="60"/>
        <w:rPr>
          <w:rFonts w:ascii="Arial" w:hAnsi="Arial" w:cs="Arial"/>
          <w:sz w:val="20"/>
        </w:rPr>
      </w:pPr>
      <w:r w:rsidRPr="0064754C">
        <w:rPr>
          <w:rFonts w:ascii="Arial" w:hAnsi="Arial" w:cs="Arial"/>
          <w:sz w:val="20"/>
        </w:rPr>
        <w:t xml:space="preserve">The </w:t>
      </w:r>
      <w:r w:rsidR="0065648D">
        <w:rPr>
          <w:rFonts w:ascii="Arial" w:hAnsi="Arial" w:cs="Arial"/>
          <w:sz w:val="20"/>
        </w:rPr>
        <w:t>WEQ CISS is recommending no action be taken at this time.</w:t>
      </w:r>
    </w:p>
    <w:p w14:paraId="5959B7CE" w14:textId="77777777" w:rsidR="00DB3043" w:rsidRPr="009E07F2" w:rsidRDefault="00C849B1" w:rsidP="001F5BED">
      <w:pPr>
        <w:pStyle w:val="DefaultText"/>
        <w:tabs>
          <w:tab w:val="left" w:pos="1080"/>
        </w:tabs>
        <w:spacing w:before="60" w:after="6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037B72BB" w14:textId="27C8AA69" w:rsidR="000B44B5" w:rsidRDefault="00F14826" w:rsidP="001F5BED">
      <w:pPr>
        <w:spacing w:before="60" w:after="60"/>
        <w:jc w:val="both"/>
        <w:rPr>
          <w:rFonts w:ascii="Arial" w:hAnsi="Arial" w:cs="Arial"/>
        </w:rPr>
      </w:pPr>
      <w:r w:rsidRPr="0064754C">
        <w:rPr>
          <w:rFonts w:ascii="Arial" w:hAnsi="Arial" w:cs="Arial"/>
        </w:rPr>
        <w:t xml:space="preserve">The WEQ </w:t>
      </w:r>
      <w:r w:rsidR="0065648D">
        <w:rPr>
          <w:rFonts w:ascii="Arial" w:hAnsi="Arial" w:cs="Arial"/>
        </w:rPr>
        <w:t xml:space="preserve">CISS held a series of meetings to consider new or revised standards </w:t>
      </w:r>
      <w:r w:rsidR="00BE1553">
        <w:rPr>
          <w:rFonts w:ascii="Arial" w:hAnsi="Arial" w:cs="Arial"/>
        </w:rPr>
        <w:t xml:space="preserve">that could help streamline industry processes in the management of bidirectional resources, such as the introduction of a new e-Tag transaction type.  </w:t>
      </w:r>
      <w:r w:rsidR="00B95A7D">
        <w:rPr>
          <w:rFonts w:ascii="Arial" w:hAnsi="Arial" w:cs="Arial"/>
        </w:rPr>
        <w:t>Through these discussions, t</w:t>
      </w:r>
      <w:r w:rsidR="00BE1553">
        <w:rPr>
          <w:rFonts w:ascii="Arial" w:hAnsi="Arial" w:cs="Arial"/>
        </w:rPr>
        <w:t xml:space="preserve">he subcommittee reached consensus that </w:t>
      </w:r>
      <w:r w:rsidR="0003707E">
        <w:rPr>
          <w:rFonts w:ascii="Arial" w:hAnsi="Arial" w:cs="Arial"/>
        </w:rPr>
        <w:t xml:space="preserve">while there </w:t>
      </w:r>
      <w:r w:rsidR="005C42A4">
        <w:rPr>
          <w:rFonts w:ascii="Arial" w:hAnsi="Arial" w:cs="Arial"/>
        </w:rPr>
        <w:t xml:space="preserve">could </w:t>
      </w:r>
      <w:r w:rsidR="0003707E">
        <w:rPr>
          <w:rFonts w:ascii="Arial" w:hAnsi="Arial" w:cs="Arial"/>
        </w:rPr>
        <w:t xml:space="preserve">be a need for new or revised standards in the future, </w:t>
      </w:r>
      <w:r w:rsidR="00BE1553">
        <w:rPr>
          <w:rFonts w:ascii="Arial" w:hAnsi="Arial" w:cs="Arial"/>
        </w:rPr>
        <w:t xml:space="preserve">standards development at this time </w:t>
      </w:r>
      <w:r w:rsidR="006919A6">
        <w:rPr>
          <w:rFonts w:ascii="Arial" w:hAnsi="Arial" w:cs="Arial"/>
        </w:rPr>
        <w:t>may be</w:t>
      </w:r>
      <w:r w:rsidR="00BE1553">
        <w:rPr>
          <w:rFonts w:ascii="Arial" w:hAnsi="Arial" w:cs="Arial"/>
        </w:rPr>
        <w:t xml:space="preserve"> premature and </w:t>
      </w:r>
      <w:r w:rsidR="006919A6">
        <w:rPr>
          <w:rFonts w:ascii="Arial" w:hAnsi="Arial" w:cs="Arial"/>
        </w:rPr>
        <w:t>developed a no action recommendation</w:t>
      </w:r>
      <w:r w:rsidR="0003707E">
        <w:rPr>
          <w:rFonts w:ascii="Arial" w:hAnsi="Arial" w:cs="Arial"/>
        </w:rPr>
        <w:t>.</w:t>
      </w:r>
    </w:p>
    <w:p w14:paraId="6A42907F" w14:textId="77777777" w:rsidR="00DB3043" w:rsidRDefault="00C849B1" w:rsidP="001F5BED">
      <w:pPr>
        <w:tabs>
          <w:tab w:val="left" w:pos="1080"/>
        </w:tabs>
        <w:spacing w:before="60" w:after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7575725C" w14:textId="3F6586DF" w:rsidR="009502C3" w:rsidRPr="0064754C" w:rsidRDefault="009502C3" w:rsidP="00875D28">
      <w:pPr>
        <w:tabs>
          <w:tab w:val="left" w:pos="1080"/>
        </w:tabs>
        <w:spacing w:before="60"/>
        <w:rPr>
          <w:rFonts w:ascii="Arial" w:hAnsi="Arial" w:cs="Arial"/>
          <w:bCs/>
        </w:rPr>
      </w:pPr>
      <w:r w:rsidRPr="0064754C">
        <w:rPr>
          <w:rFonts w:ascii="Arial" w:hAnsi="Arial" w:cs="Arial"/>
          <w:bCs/>
        </w:rPr>
        <w:t xml:space="preserve">See the </w:t>
      </w:r>
      <w:r w:rsidR="00E92E3A" w:rsidRPr="0064754C">
        <w:rPr>
          <w:rFonts w:ascii="Arial" w:hAnsi="Arial" w:cs="Arial"/>
          <w:bCs/>
        </w:rPr>
        <w:t xml:space="preserve">following </w:t>
      </w:r>
      <w:r w:rsidR="00026DB8">
        <w:rPr>
          <w:rFonts w:ascii="Arial" w:hAnsi="Arial" w:cs="Arial"/>
          <w:bCs/>
        </w:rPr>
        <w:t>WEQ CISS meeting minutes</w:t>
      </w:r>
      <w:r w:rsidR="00E92E3A" w:rsidRPr="0064754C">
        <w:rPr>
          <w:rFonts w:ascii="Arial" w:hAnsi="Arial" w:cs="Arial"/>
          <w:bCs/>
        </w:rPr>
        <w:t>:</w:t>
      </w:r>
    </w:p>
    <w:p w14:paraId="646749FF" w14:textId="6D29CB7F" w:rsidR="004E53DF" w:rsidRPr="00026DB8" w:rsidRDefault="00026DB8" w:rsidP="00CD7248">
      <w:pPr>
        <w:pStyle w:val="ListParagraph"/>
        <w:numPr>
          <w:ilvl w:val="0"/>
          <w:numId w:val="7"/>
        </w:numPr>
        <w:tabs>
          <w:tab w:val="left" w:pos="1080"/>
        </w:tabs>
        <w:spacing w:after="120"/>
        <w:rPr>
          <w:rFonts w:ascii="Arial" w:hAnsi="Arial" w:cs="Arial"/>
          <w:bCs/>
        </w:rPr>
      </w:pPr>
      <w:hyperlink r:id="rId7" w:history="1">
        <w:r w:rsidRPr="00AA5300">
          <w:rPr>
            <w:rStyle w:val="Hyperlink"/>
            <w:rFonts w:ascii="Arial" w:hAnsi="Arial" w:cs="Arial"/>
          </w:rPr>
          <w:t xml:space="preserve">February </w:t>
        </w:r>
        <w:r w:rsidR="00AA5300" w:rsidRPr="00AA5300">
          <w:rPr>
            <w:rStyle w:val="Hyperlink"/>
            <w:rFonts w:ascii="Arial" w:hAnsi="Arial" w:cs="Arial"/>
          </w:rPr>
          <w:t>6</w:t>
        </w:r>
        <w:r w:rsidRPr="00AA5300">
          <w:rPr>
            <w:rStyle w:val="Hyperlink"/>
            <w:rFonts w:ascii="Arial" w:hAnsi="Arial" w:cs="Arial"/>
          </w:rPr>
          <w:t>, 2025</w:t>
        </w:r>
      </w:hyperlink>
    </w:p>
    <w:p w14:paraId="134A3861" w14:textId="07E59440" w:rsidR="00026DB8" w:rsidRPr="00026DB8" w:rsidRDefault="00AA5300" w:rsidP="00CD7248">
      <w:pPr>
        <w:pStyle w:val="ListParagraph"/>
        <w:numPr>
          <w:ilvl w:val="0"/>
          <w:numId w:val="7"/>
        </w:numPr>
        <w:tabs>
          <w:tab w:val="left" w:pos="1080"/>
        </w:tabs>
        <w:spacing w:after="120"/>
        <w:rPr>
          <w:rFonts w:ascii="Arial" w:hAnsi="Arial" w:cs="Arial"/>
          <w:bCs/>
        </w:rPr>
      </w:pPr>
      <w:hyperlink r:id="rId8" w:history="1">
        <w:r w:rsidRPr="00300C86">
          <w:rPr>
            <w:rStyle w:val="Hyperlink"/>
            <w:rFonts w:ascii="Arial" w:hAnsi="Arial" w:cs="Arial"/>
          </w:rPr>
          <w:t>April 22, 2025</w:t>
        </w:r>
      </w:hyperlink>
    </w:p>
    <w:p w14:paraId="67AA42E8" w14:textId="3F4DB9C4" w:rsidR="000B44B5" w:rsidRPr="00026DB8" w:rsidRDefault="00AA5300" w:rsidP="00CD7248">
      <w:pPr>
        <w:pStyle w:val="ListParagraph"/>
        <w:numPr>
          <w:ilvl w:val="0"/>
          <w:numId w:val="7"/>
        </w:numPr>
        <w:tabs>
          <w:tab w:val="left" w:pos="1080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</w:rPr>
        <w:t>June 4, 2025</w:t>
      </w:r>
    </w:p>
    <w:sectPr w:rsidR="000B44B5" w:rsidRPr="00026DB8">
      <w:headerReference w:type="default" r:id="rId9"/>
      <w:footerReference w:type="default" r:id="rId10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F6000" w14:textId="77777777" w:rsidR="00634944" w:rsidRDefault="00634944">
      <w:r>
        <w:separator/>
      </w:r>
    </w:p>
  </w:endnote>
  <w:endnote w:type="continuationSeparator" w:id="0">
    <w:p w14:paraId="2C9EA89C" w14:textId="77777777" w:rsidR="00634944" w:rsidRDefault="0063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69CBE" w14:textId="3AE4A58F" w:rsidR="00300C86" w:rsidRDefault="00300C86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June 4, 2025</w:t>
    </w:r>
  </w:p>
  <w:p w14:paraId="09408F67" w14:textId="3C88B28D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0A41" w14:textId="77777777" w:rsidR="00634944" w:rsidRDefault="00634944">
      <w:r>
        <w:separator/>
      </w:r>
    </w:p>
  </w:footnote>
  <w:footnote w:type="continuationSeparator" w:id="0">
    <w:p w14:paraId="1F256EB1" w14:textId="77777777" w:rsidR="00634944" w:rsidRDefault="0063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B464" w14:textId="77777777" w:rsidR="001F55B3" w:rsidRDefault="00000000" w:rsidP="001F55B3">
    <w:pPr>
      <w:pStyle w:val="BodyText"/>
    </w:pPr>
    <w:r>
      <w:object w:dxaOrig="1440" w:dyaOrig="1440" w14:anchorId="00ADB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810556800" r:id="rId2"/>
      </w:object>
    </w:r>
  </w:p>
  <w:p w14:paraId="538019F2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241511E5" w14:textId="77777777" w:rsidR="00440445" w:rsidRDefault="00440445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14:paraId="13431AA7" w14:textId="438EFF56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440445">
      <w:rPr>
        <w:rFonts w:ascii="Arial" w:hAnsi="Arial" w:cs="Arial"/>
        <w:b/>
        <w:sz w:val="22"/>
      </w:rPr>
      <w:tab/>
    </w:r>
    <w:r w:rsidR="006A2CA0">
      <w:rPr>
        <w:rFonts w:ascii="Arial" w:hAnsi="Arial" w:cs="Arial"/>
        <w:bCs/>
        <w:sz w:val="22"/>
      </w:rPr>
      <w:t>WEQ</w:t>
    </w:r>
    <w:r>
      <w:rPr>
        <w:rFonts w:ascii="Arial" w:hAnsi="Arial" w:cs="Arial"/>
        <w:b/>
        <w:sz w:val="22"/>
      </w:rPr>
      <w:t xml:space="preserve">  </w:t>
    </w:r>
  </w:p>
  <w:p w14:paraId="73F56988" w14:textId="4512F577" w:rsidR="00CC091C" w:rsidRDefault="001F55B3" w:rsidP="00CC091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440445">
      <w:rPr>
        <w:rFonts w:ascii="Arial" w:hAnsi="Arial" w:cs="Arial"/>
        <w:b/>
        <w:sz w:val="22"/>
      </w:rPr>
      <w:tab/>
    </w:r>
    <w:r w:rsidR="0065648D">
      <w:rPr>
        <w:rFonts w:ascii="Arial" w:hAnsi="Arial" w:cs="Arial"/>
        <w:bCs/>
        <w:sz w:val="22"/>
      </w:rPr>
      <w:t>Coordinate Interchange Scheduling Subcommittee</w:t>
    </w:r>
  </w:p>
  <w:p w14:paraId="24243802" w14:textId="1D36D279" w:rsidR="001F55B3" w:rsidRDefault="0064754C" w:rsidP="0064754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</w:t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Cs/>
        <w:sz w:val="22"/>
      </w:rPr>
      <w:t xml:space="preserve">2025 </w:t>
    </w:r>
    <w:r w:rsidR="006A2CA0">
      <w:rPr>
        <w:rFonts w:ascii="Arial" w:hAnsi="Arial" w:cs="Arial"/>
        <w:bCs/>
        <w:sz w:val="22"/>
      </w:rPr>
      <w:t>WE</w:t>
    </w:r>
    <w:r>
      <w:rPr>
        <w:rFonts w:ascii="Arial" w:hAnsi="Arial" w:cs="Arial"/>
        <w:bCs/>
        <w:sz w:val="22"/>
      </w:rPr>
      <w:t xml:space="preserve">Q Annual Plan Item </w:t>
    </w:r>
    <w:r w:rsidR="0065648D">
      <w:rPr>
        <w:rFonts w:ascii="Arial" w:hAnsi="Arial" w:cs="Arial"/>
        <w:bCs/>
        <w:sz w:val="22"/>
      </w:rPr>
      <w:t>2.b</w:t>
    </w:r>
  </w:p>
  <w:p w14:paraId="1C856AF0" w14:textId="6032024B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440445">
      <w:rPr>
        <w:rFonts w:ascii="Arial" w:hAnsi="Arial" w:cs="Arial"/>
        <w:b/>
        <w:sz w:val="22"/>
      </w:rPr>
      <w:tab/>
    </w:r>
    <w:r w:rsidR="0065648D">
      <w:rPr>
        <w:rFonts w:ascii="Arial" w:hAnsi="Arial" w:cs="Arial"/>
        <w:bCs/>
        <w:sz w:val="22"/>
      </w:rPr>
      <w:t xml:space="preserve">Consider and </w:t>
    </w:r>
    <w:r w:rsidR="0065648D" w:rsidRPr="0065648D">
      <w:rPr>
        <w:rFonts w:ascii="Arial" w:hAnsi="Arial" w:cs="Arial"/>
        <w:bCs/>
        <w:sz w:val="22"/>
      </w:rPr>
      <w:t>develop modifications to the WEQ Business Practice Standards and the NAESB WEQ Electronic Tagging Functional Specification to include a transaction type specially designed to accommodate Bi-directional resources (batteries)</w:t>
    </w:r>
  </w:p>
  <w:p w14:paraId="4564343B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667007"/>
    <w:multiLevelType w:val="hybridMultilevel"/>
    <w:tmpl w:val="1242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55425926">
    <w:abstractNumId w:val="3"/>
  </w:num>
  <w:num w:numId="2" w16cid:durableId="1928541130">
    <w:abstractNumId w:val="1"/>
  </w:num>
  <w:num w:numId="3" w16cid:durableId="1967198608">
    <w:abstractNumId w:val="6"/>
  </w:num>
  <w:num w:numId="4" w16cid:durableId="1227033489">
    <w:abstractNumId w:val="0"/>
  </w:num>
  <w:num w:numId="5" w16cid:durableId="1895579319">
    <w:abstractNumId w:val="4"/>
  </w:num>
  <w:num w:numId="6" w16cid:durableId="11075952">
    <w:abstractNumId w:val="2"/>
  </w:num>
  <w:num w:numId="7" w16cid:durableId="1745102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26DB8"/>
    <w:rsid w:val="0003707E"/>
    <w:rsid w:val="000624C1"/>
    <w:rsid w:val="000742EB"/>
    <w:rsid w:val="000904F5"/>
    <w:rsid w:val="000967A8"/>
    <w:rsid w:val="000A4608"/>
    <w:rsid w:val="000B44B5"/>
    <w:rsid w:val="000B4F1C"/>
    <w:rsid w:val="000C00A6"/>
    <w:rsid w:val="000C22BF"/>
    <w:rsid w:val="00117E29"/>
    <w:rsid w:val="0012420C"/>
    <w:rsid w:val="00154FEE"/>
    <w:rsid w:val="00156DF9"/>
    <w:rsid w:val="0015761B"/>
    <w:rsid w:val="00185D98"/>
    <w:rsid w:val="00193F4D"/>
    <w:rsid w:val="001A01E8"/>
    <w:rsid w:val="001B245A"/>
    <w:rsid w:val="001B41F3"/>
    <w:rsid w:val="001C0A9F"/>
    <w:rsid w:val="001C5348"/>
    <w:rsid w:val="001E2DE0"/>
    <w:rsid w:val="001F55B3"/>
    <w:rsid w:val="001F5BED"/>
    <w:rsid w:val="00211663"/>
    <w:rsid w:val="00213EA2"/>
    <w:rsid w:val="00220E05"/>
    <w:rsid w:val="00265C8F"/>
    <w:rsid w:val="002902D0"/>
    <w:rsid w:val="00290507"/>
    <w:rsid w:val="00300C86"/>
    <w:rsid w:val="00382C52"/>
    <w:rsid w:val="0039075F"/>
    <w:rsid w:val="003D2FE5"/>
    <w:rsid w:val="003D63AF"/>
    <w:rsid w:val="003D6982"/>
    <w:rsid w:val="004259E2"/>
    <w:rsid w:val="00440445"/>
    <w:rsid w:val="00440523"/>
    <w:rsid w:val="00445D3E"/>
    <w:rsid w:val="004531B5"/>
    <w:rsid w:val="0046327F"/>
    <w:rsid w:val="00481507"/>
    <w:rsid w:val="004A641C"/>
    <w:rsid w:val="004E28FB"/>
    <w:rsid w:val="004E53DF"/>
    <w:rsid w:val="00535E2D"/>
    <w:rsid w:val="00557F4F"/>
    <w:rsid w:val="00581695"/>
    <w:rsid w:val="005C42A4"/>
    <w:rsid w:val="005D0FF3"/>
    <w:rsid w:val="005D5ADF"/>
    <w:rsid w:val="005F2972"/>
    <w:rsid w:val="00602F43"/>
    <w:rsid w:val="0060762F"/>
    <w:rsid w:val="00634944"/>
    <w:rsid w:val="0064754C"/>
    <w:rsid w:val="00654A75"/>
    <w:rsid w:val="0065648D"/>
    <w:rsid w:val="00657CEF"/>
    <w:rsid w:val="00676CC5"/>
    <w:rsid w:val="006855B4"/>
    <w:rsid w:val="006919A6"/>
    <w:rsid w:val="006A2CA0"/>
    <w:rsid w:val="006B3298"/>
    <w:rsid w:val="006B650D"/>
    <w:rsid w:val="006D7EDB"/>
    <w:rsid w:val="0071493E"/>
    <w:rsid w:val="00715570"/>
    <w:rsid w:val="00723ECC"/>
    <w:rsid w:val="0074340F"/>
    <w:rsid w:val="0075101C"/>
    <w:rsid w:val="007529A9"/>
    <w:rsid w:val="007702DD"/>
    <w:rsid w:val="007E08B1"/>
    <w:rsid w:val="007F4C89"/>
    <w:rsid w:val="00813767"/>
    <w:rsid w:val="008258C7"/>
    <w:rsid w:val="00830189"/>
    <w:rsid w:val="0085309D"/>
    <w:rsid w:val="00875D28"/>
    <w:rsid w:val="0088110C"/>
    <w:rsid w:val="008B5FEB"/>
    <w:rsid w:val="008C0852"/>
    <w:rsid w:val="008D5120"/>
    <w:rsid w:val="008E69AD"/>
    <w:rsid w:val="008F300B"/>
    <w:rsid w:val="00900FD2"/>
    <w:rsid w:val="009036DB"/>
    <w:rsid w:val="009061BE"/>
    <w:rsid w:val="00945AFC"/>
    <w:rsid w:val="009502C3"/>
    <w:rsid w:val="00961F12"/>
    <w:rsid w:val="009979D7"/>
    <w:rsid w:val="009C648C"/>
    <w:rsid w:val="009E07F2"/>
    <w:rsid w:val="009F31B0"/>
    <w:rsid w:val="00A506CF"/>
    <w:rsid w:val="00A90891"/>
    <w:rsid w:val="00A9301D"/>
    <w:rsid w:val="00A93640"/>
    <w:rsid w:val="00A9787B"/>
    <w:rsid w:val="00AA5300"/>
    <w:rsid w:val="00AB0DAE"/>
    <w:rsid w:val="00B12910"/>
    <w:rsid w:val="00B437EB"/>
    <w:rsid w:val="00B44182"/>
    <w:rsid w:val="00B55110"/>
    <w:rsid w:val="00B8558D"/>
    <w:rsid w:val="00B85A43"/>
    <w:rsid w:val="00B95A7D"/>
    <w:rsid w:val="00BB61DF"/>
    <w:rsid w:val="00BE1553"/>
    <w:rsid w:val="00BE31DD"/>
    <w:rsid w:val="00C1115B"/>
    <w:rsid w:val="00C16078"/>
    <w:rsid w:val="00C849B1"/>
    <w:rsid w:val="00C8630A"/>
    <w:rsid w:val="00CB5F2C"/>
    <w:rsid w:val="00CC091C"/>
    <w:rsid w:val="00CC2848"/>
    <w:rsid w:val="00CD7248"/>
    <w:rsid w:val="00D04669"/>
    <w:rsid w:val="00D07C20"/>
    <w:rsid w:val="00D12546"/>
    <w:rsid w:val="00D27CBA"/>
    <w:rsid w:val="00D3223A"/>
    <w:rsid w:val="00D42243"/>
    <w:rsid w:val="00D85A45"/>
    <w:rsid w:val="00D863FB"/>
    <w:rsid w:val="00D933B9"/>
    <w:rsid w:val="00DA3688"/>
    <w:rsid w:val="00DB3043"/>
    <w:rsid w:val="00E02496"/>
    <w:rsid w:val="00E02E89"/>
    <w:rsid w:val="00E2369B"/>
    <w:rsid w:val="00E52E4E"/>
    <w:rsid w:val="00E92E3A"/>
    <w:rsid w:val="00EC27DF"/>
    <w:rsid w:val="00F14826"/>
    <w:rsid w:val="00F2730F"/>
    <w:rsid w:val="00F33E55"/>
    <w:rsid w:val="00F51A60"/>
    <w:rsid w:val="00F558D6"/>
    <w:rsid w:val="00F86155"/>
    <w:rsid w:val="00FB2CC8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9A06"/>
  <w15:docId w15:val="{7B546140-01B4-4F4F-9549-79BE7D47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945AFC"/>
    <w:pPr>
      <w:ind w:left="720"/>
      <w:contextualSpacing/>
    </w:pPr>
  </w:style>
  <w:style w:type="character" w:styleId="Hyperlink">
    <w:name w:val="Hyperlink"/>
    <w:basedOn w:val="DefaultParagraphFont"/>
    <w:rsid w:val="004E53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3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weq_ciss042225fm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esb.org/pdf4/weq_ciss020625fm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4</cp:revision>
  <cp:lastPrinted>2003-09-05T13:18:00Z</cp:lastPrinted>
  <dcterms:created xsi:type="dcterms:W3CDTF">2025-06-04T20:05:00Z</dcterms:created>
  <dcterms:modified xsi:type="dcterms:W3CDTF">2025-06-04T20:40:00Z</dcterms:modified>
</cp:coreProperties>
</file>