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88C406F" w:rsidR="002D2DAC" w:rsidRDefault="002D2DAC" w:rsidP="00A506CF">
      <w:pPr>
        <w:pStyle w:val="DefaultText"/>
        <w:spacing w:before="120"/>
        <w:rPr>
          <w:rFonts w:ascii="Arial" w:hAnsi="Arial" w:cs="Arial"/>
          <w:b/>
          <w:bCs/>
          <w:sz w:val="22"/>
          <w:szCs w:val="22"/>
        </w:rPr>
      </w:pPr>
    </w:p>
    <w:p w14:paraId="3790D903" w14:textId="4AE21724" w:rsidR="001D4BEC" w:rsidRDefault="001D4BEC" w:rsidP="00A506CF">
      <w:pPr>
        <w:pStyle w:val="DefaultText"/>
        <w:spacing w:before="120"/>
        <w:rPr>
          <w:rFonts w:ascii="Arial" w:hAnsi="Arial" w:cs="Arial"/>
          <w:b/>
          <w:bCs/>
          <w:sz w:val="22"/>
          <w:szCs w:val="22"/>
        </w:rPr>
      </w:pPr>
    </w:p>
    <w:p w14:paraId="5E9E8BC1" w14:textId="0364567D" w:rsidR="001D4BEC" w:rsidRDefault="001D4BEC" w:rsidP="00A506CF">
      <w:pPr>
        <w:pStyle w:val="DefaultText"/>
        <w:spacing w:before="120"/>
        <w:rPr>
          <w:rFonts w:ascii="Arial" w:hAnsi="Arial" w:cs="Arial"/>
          <w:b/>
          <w:bCs/>
          <w:sz w:val="22"/>
          <w:szCs w:val="22"/>
        </w:rPr>
      </w:pPr>
    </w:p>
    <w:p w14:paraId="3B56B80D" w14:textId="08DF9EDF" w:rsidR="001D4BEC" w:rsidRDefault="001D4BEC" w:rsidP="00A506CF">
      <w:pPr>
        <w:pStyle w:val="DefaultText"/>
        <w:spacing w:before="120"/>
        <w:rPr>
          <w:rFonts w:ascii="Arial" w:hAnsi="Arial" w:cs="Arial"/>
          <w:b/>
          <w:bCs/>
          <w:sz w:val="22"/>
          <w:szCs w:val="22"/>
        </w:rPr>
      </w:pPr>
    </w:p>
    <w:p w14:paraId="05DE83D1" w14:textId="4473A23F" w:rsidR="001D4BEC" w:rsidRDefault="001D4BEC" w:rsidP="00A506CF">
      <w:pPr>
        <w:pStyle w:val="DefaultText"/>
        <w:spacing w:before="120"/>
        <w:rPr>
          <w:rFonts w:ascii="Arial" w:hAnsi="Arial" w:cs="Arial"/>
          <w:b/>
          <w:bCs/>
          <w:sz w:val="22"/>
          <w:szCs w:val="22"/>
        </w:rPr>
      </w:pPr>
    </w:p>
    <w:p w14:paraId="23242301" w14:textId="3C5FA838" w:rsidR="001D4BEC" w:rsidRDefault="001D4BEC" w:rsidP="00A506CF">
      <w:pPr>
        <w:pStyle w:val="DefaultText"/>
        <w:spacing w:before="120"/>
        <w:rPr>
          <w:rFonts w:ascii="Arial" w:hAnsi="Arial" w:cs="Arial"/>
          <w:b/>
          <w:bCs/>
          <w:sz w:val="22"/>
          <w:szCs w:val="22"/>
        </w:rPr>
      </w:pPr>
    </w:p>
    <w:p w14:paraId="3CC5316E" w14:textId="77777777" w:rsidR="001D4BEC" w:rsidRDefault="001D4BE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AB9E085" w14:textId="4A93F61E" w:rsidR="009D2291" w:rsidRDefault="009D2291" w:rsidP="0053564A">
      <w:pPr>
        <w:keepNext/>
        <w:widowControl w:val="0"/>
        <w:spacing w:before="40" w:after="40"/>
        <w:ind w:left="144"/>
        <w:rPr>
          <w:rFonts w:ascii="Arial" w:hAnsi="Arial" w:cs="Arial"/>
          <w:sz w:val="22"/>
          <w:szCs w:val="22"/>
        </w:rPr>
      </w:pPr>
      <w:r>
        <w:rPr>
          <w:rFonts w:ascii="Arial" w:hAnsi="Arial" w:cs="Arial"/>
          <w:sz w:val="22"/>
          <w:szCs w:val="22"/>
        </w:rPr>
        <w:t>202</w:t>
      </w:r>
      <w:r w:rsidR="0096746B">
        <w:rPr>
          <w:rFonts w:ascii="Arial" w:hAnsi="Arial" w:cs="Arial"/>
          <w:sz w:val="22"/>
          <w:szCs w:val="22"/>
        </w:rPr>
        <w:t>4</w:t>
      </w:r>
      <w:r>
        <w:rPr>
          <w:rFonts w:ascii="Arial" w:hAnsi="Arial" w:cs="Arial"/>
          <w:sz w:val="22"/>
          <w:szCs w:val="22"/>
        </w:rPr>
        <w:t xml:space="preserve"> WEQ Annual Plan Item 3.a – Review annually, at a minimum, WEQ-012 and the accreditation requirements for Authorized Certification Authorities to determine if any changes are needed to meet market conditions</w:t>
      </w:r>
    </w:p>
    <w:p w14:paraId="2C83ED5A" w14:textId="77777777" w:rsidR="009D2291" w:rsidRDefault="009D2291" w:rsidP="0053564A">
      <w:pPr>
        <w:keepNext/>
        <w:widowControl w:val="0"/>
        <w:spacing w:before="40" w:after="40"/>
        <w:ind w:left="144"/>
        <w:rPr>
          <w:rFonts w:ascii="Arial" w:hAnsi="Arial" w:cs="Arial"/>
          <w:sz w:val="22"/>
          <w:szCs w:val="22"/>
        </w:rPr>
      </w:pPr>
    </w:p>
    <w:p w14:paraId="3D0B9BEA" w14:textId="57C368AB" w:rsidR="002D2DAC" w:rsidRPr="006D1A63" w:rsidRDefault="009D2291" w:rsidP="0053564A">
      <w:pPr>
        <w:keepNext/>
        <w:widowControl w:val="0"/>
        <w:spacing w:before="40" w:after="40"/>
        <w:ind w:left="144"/>
        <w:rPr>
          <w:rFonts w:ascii="Arial" w:hAnsi="Arial" w:cs="Arial"/>
          <w:sz w:val="22"/>
          <w:szCs w:val="22"/>
        </w:rPr>
      </w:pPr>
      <w:r>
        <w:rPr>
          <w:rFonts w:ascii="Arial" w:hAnsi="Arial" w:cs="Arial"/>
          <w:sz w:val="22"/>
          <w:szCs w:val="22"/>
        </w:rPr>
        <w:t>202</w:t>
      </w:r>
      <w:r w:rsidR="0096746B">
        <w:rPr>
          <w:rFonts w:ascii="Arial" w:hAnsi="Arial" w:cs="Arial"/>
          <w:sz w:val="22"/>
          <w:szCs w:val="22"/>
        </w:rPr>
        <w:t>4</w:t>
      </w:r>
      <w:r>
        <w:rPr>
          <w:rFonts w:ascii="Arial" w:hAnsi="Arial" w:cs="Arial"/>
          <w:sz w:val="22"/>
          <w:szCs w:val="22"/>
        </w:rPr>
        <w:t xml:space="preserve"> WEQ Annual Plan Item 3.b – </w:t>
      </w:r>
      <w:r w:rsidR="0053564A" w:rsidRPr="006D1A63">
        <w:rPr>
          <w:rFonts w:ascii="Arial" w:hAnsi="Arial" w:cs="Arial"/>
          <w:sz w:val="22"/>
          <w:szCs w:val="22"/>
        </w:rPr>
        <w:t xml:space="preserve">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8B1A90F" w14:textId="02BD740F" w:rsidR="00906470" w:rsidRDefault="002D2DAC" w:rsidP="00906470">
      <w:pPr>
        <w:pStyle w:val="DefaultText"/>
        <w:spacing w:before="120"/>
        <w:jc w:val="both"/>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r w:rsidR="009D2291">
        <w:rPr>
          <w:rFonts w:ascii="Arial" w:hAnsi="Arial" w:cs="Arial"/>
          <w:sz w:val="22"/>
          <w:szCs w:val="22"/>
        </w:rPr>
        <w:t>discussed current market conditions as well as reviewed</w:t>
      </w:r>
      <w:r w:rsidR="0053564A">
        <w:rPr>
          <w:rFonts w:ascii="Arial" w:hAnsi="Arial" w:cs="Arial"/>
          <w:sz w:val="22"/>
          <w:szCs w:val="22"/>
        </w:rPr>
        <w:t xml:space="preserve"> several NERC and FERC activities </w:t>
      </w:r>
      <w:r w:rsidR="009D2291">
        <w:rPr>
          <w:rFonts w:ascii="Arial" w:hAnsi="Arial" w:cs="Arial"/>
          <w:sz w:val="22"/>
          <w:szCs w:val="22"/>
        </w:rPr>
        <w:t xml:space="preserve">and determined that </w:t>
      </w:r>
      <w:r w:rsidR="0053564A">
        <w:rPr>
          <w:rFonts w:ascii="Arial" w:hAnsi="Arial" w:cs="Arial"/>
          <w:sz w:val="22"/>
          <w:szCs w:val="22"/>
        </w:rPr>
        <w:t>actions are needed at this time</w:t>
      </w:r>
      <w:r w:rsidR="009D2291">
        <w:rPr>
          <w:rFonts w:ascii="Arial" w:hAnsi="Arial" w:cs="Arial"/>
          <w:sz w:val="22"/>
          <w:szCs w:val="22"/>
        </w:rPr>
        <w:t>.</w:t>
      </w:r>
      <w:r w:rsidR="0053564A">
        <w:rPr>
          <w:rFonts w:ascii="Arial" w:hAnsi="Arial" w:cs="Arial"/>
          <w:sz w:val="22"/>
          <w:szCs w:val="22"/>
        </w:rPr>
        <w:t xml:space="preserve"> </w:t>
      </w:r>
    </w:p>
    <w:p w14:paraId="3ADA82A7" w14:textId="49E0BA19" w:rsidR="002D2DAC" w:rsidRDefault="00906470" w:rsidP="00906470">
      <w:pPr>
        <w:pStyle w:val="DefaultText"/>
        <w:spacing w:before="120"/>
        <w:jc w:val="both"/>
        <w:rPr>
          <w:rFonts w:ascii="Arial" w:hAnsi="Arial" w:cs="Arial"/>
          <w:sz w:val="22"/>
          <w:szCs w:val="22"/>
        </w:rPr>
      </w:pPr>
      <w:r>
        <w:rPr>
          <w:rFonts w:ascii="Arial" w:hAnsi="Arial" w:cs="Arial"/>
          <w:sz w:val="22"/>
          <w:szCs w:val="22"/>
        </w:rPr>
        <w:t>The subcommittee will continue to monitor NERC efforts related to NERC Project 2016-02 – Modifications to CIP Standards, NERC Project 2021-03 CIP-002 Transmission Owner Control Centers</w:t>
      </w:r>
      <w:r w:rsidR="000703C8">
        <w:rPr>
          <w:rFonts w:ascii="Arial" w:hAnsi="Arial" w:cs="Arial"/>
          <w:sz w:val="22"/>
          <w:szCs w:val="22"/>
        </w:rPr>
        <w:t>, and NERC Project 2022-05 Modifications to CIP-008 Reporting Threshold</w:t>
      </w:r>
      <w:r>
        <w:rPr>
          <w:rFonts w:ascii="Arial" w:hAnsi="Arial" w:cs="Arial"/>
          <w:sz w:val="22"/>
          <w:szCs w:val="22"/>
        </w:rPr>
        <w:t xml:space="preserve">.  The subcommittee will also continue to discuss the potential impact to the industry of the </w:t>
      </w:r>
      <w:r w:rsidR="0096746B">
        <w:rPr>
          <w:rFonts w:ascii="Arial" w:hAnsi="Arial" w:cs="Arial"/>
          <w:sz w:val="22"/>
          <w:szCs w:val="22"/>
        </w:rPr>
        <w:t>April 2024 National Security Memorandum on Critical Infrastructure Security and Resilience as well as the activities of the Certificate Authority/Browser Forum.</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3665B5">
      <w:pPr>
        <w:pStyle w:val="ListParagraph"/>
        <w:keepNext/>
        <w:keepLines/>
        <w:widowControl w:val="0"/>
        <w:tabs>
          <w:tab w:val="left" w:pos="1080"/>
        </w:tabs>
        <w:spacing w:before="120"/>
        <w:ind w:left="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5F5E0732" w14:textId="0F28A55D" w:rsidR="006D1A63" w:rsidRDefault="00567F90"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7" w:history="1">
        <w:r w:rsidR="0096746B" w:rsidRPr="00567F90">
          <w:rPr>
            <w:rStyle w:val="Hyperlink"/>
            <w:rFonts w:ascii="Arial" w:hAnsi="Arial" w:cs="Arial"/>
            <w:sz w:val="22"/>
            <w:szCs w:val="22"/>
          </w:rPr>
          <w:t>May 8, 2024</w:t>
        </w:r>
      </w:hyperlink>
    </w:p>
    <w:p w14:paraId="2C6AC5C4" w14:textId="0D3BD121" w:rsidR="003665B5" w:rsidRDefault="0096746B"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August 1, 2024</w:t>
      </w:r>
    </w:p>
    <w:sectPr w:rsidR="003665B5" w:rsidSect="001A65DE">
      <w:headerReference w:type="default" r:id="rId8"/>
      <w:footerReference w:type="default" r:id="rId9"/>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4271" w14:textId="77777777" w:rsidR="0074260B" w:rsidRDefault="0074260B">
      <w:r>
        <w:separator/>
      </w:r>
    </w:p>
  </w:endnote>
  <w:endnote w:type="continuationSeparator" w:id="0">
    <w:p w14:paraId="6374248A" w14:textId="77777777" w:rsidR="0074260B" w:rsidRDefault="0074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D8FE" w14:textId="43D73386" w:rsidR="00F03425" w:rsidRDefault="002D2DAC" w:rsidP="00F03425">
    <w:pPr>
      <w:pStyle w:val="Footer"/>
      <w:jc w:val="right"/>
    </w:pPr>
    <w:r>
      <w:tab/>
    </w:r>
    <w:r w:rsidR="009A0AA2">
      <w:t>August 1, 2024</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929C0" w14:textId="77777777" w:rsidR="0074260B" w:rsidRDefault="0074260B">
      <w:r>
        <w:separator/>
      </w:r>
    </w:p>
  </w:footnote>
  <w:footnote w:type="continuationSeparator" w:id="0">
    <w:p w14:paraId="305F6BB4" w14:textId="77777777" w:rsidR="0074260B" w:rsidRDefault="0074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E7955" w14:textId="77777777" w:rsidR="002D2DAC" w:rsidRDefault="00000000"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v:imagedata r:id="rId1" o:title=""/>
        </v:shape>
        <o:OLEObject Type="Embed" ProgID="Word.Picture.8" ShapeID="_x0000_s1025" DrawAspect="Content" ObjectID="_1784016246"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7C58C7D8"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96746B">
      <w:rPr>
        <w:rFonts w:ascii="Arial" w:hAnsi="Arial" w:cs="Arial"/>
        <w:sz w:val="22"/>
        <w:szCs w:val="22"/>
      </w:rPr>
      <w:t>4</w:t>
    </w:r>
    <w:r w:rsidR="00651AE4" w:rsidRPr="009A7537">
      <w:rPr>
        <w:rFonts w:ascii="Arial" w:hAnsi="Arial" w:cs="Arial"/>
        <w:sz w:val="22"/>
        <w:szCs w:val="22"/>
      </w:rPr>
      <w:t xml:space="preserve"> WEQ Annual Plan Items </w:t>
    </w:r>
    <w:r w:rsidR="009D2291">
      <w:rPr>
        <w:rFonts w:ascii="Arial" w:hAnsi="Arial" w:cs="Arial"/>
        <w:sz w:val="22"/>
        <w:szCs w:val="22"/>
      </w:rPr>
      <w:t>3.a and 3</w:t>
    </w:r>
    <w:r w:rsidR="00651AE4" w:rsidRPr="009A7537">
      <w:rPr>
        <w:rFonts w:ascii="Arial" w:hAnsi="Arial" w:cs="Arial"/>
        <w:sz w:val="22"/>
        <w:szCs w:val="22"/>
      </w:rPr>
      <w:t>.b</w:t>
    </w:r>
  </w:p>
  <w:p w14:paraId="394BBDA4" w14:textId="05A9257F"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9D2291">
      <w:rPr>
        <w:rFonts w:ascii="Arial" w:hAnsi="Arial" w:cs="Arial"/>
        <w:sz w:val="22"/>
        <w:szCs w:val="22"/>
      </w:rPr>
      <w:t>Review annually, at a minimum, WEQ-012 and the accreditation requirements for Authorized Certification Authorities to determine if any changes are needed to meet market conditions/</w:t>
    </w:r>
    <w:r w:rsidRPr="009A7537">
      <w:rPr>
        <w:rFonts w:ascii="Arial" w:hAnsi="Arial" w:cs="Arial"/>
        <w:sz w:val="22"/>
        <w:szCs w:val="22"/>
      </w:rPr>
      <w:t xml:space="preserve">Evaluate and modify </w:t>
    </w:r>
    <w:r w:rsidR="003665B5">
      <w:rPr>
        <w:rFonts w:ascii="Arial" w:hAnsi="Arial" w:cs="Arial"/>
        <w:sz w:val="22"/>
        <w:szCs w:val="22"/>
      </w:rPr>
      <w:t xml:space="preserve">as needed </w:t>
    </w:r>
    <w:r w:rsidRPr="009A7537">
      <w:rPr>
        <w:rFonts w:ascii="Arial" w:hAnsi="Arial" w:cs="Arial"/>
        <w:sz w:val="22"/>
        <w:szCs w:val="22"/>
      </w:rPr>
      <w:t>standards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93200">
    <w:abstractNumId w:val="0"/>
  </w:num>
  <w:num w:numId="2" w16cid:durableId="282620204">
    <w:abstractNumId w:val="0"/>
  </w:num>
  <w:num w:numId="3" w16cid:durableId="421952707">
    <w:abstractNumId w:val="0"/>
  </w:num>
  <w:num w:numId="4" w16cid:durableId="554662308">
    <w:abstractNumId w:val="0"/>
  </w:num>
  <w:num w:numId="5" w16cid:durableId="225531561">
    <w:abstractNumId w:val="0"/>
  </w:num>
  <w:num w:numId="6" w16cid:durableId="677852921">
    <w:abstractNumId w:val="3"/>
  </w:num>
  <w:num w:numId="7" w16cid:durableId="694693527">
    <w:abstractNumId w:val="1"/>
  </w:num>
  <w:num w:numId="8" w16cid:durableId="467750709">
    <w:abstractNumId w:val="2"/>
  </w:num>
  <w:num w:numId="9" w16cid:durableId="1374765166">
    <w:abstractNumId w:val="4"/>
  </w:num>
  <w:num w:numId="10" w16cid:durableId="1076050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3C8"/>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C7C0E"/>
    <w:rsid w:val="000D27AD"/>
    <w:rsid w:val="000D3139"/>
    <w:rsid w:val="000D3C99"/>
    <w:rsid w:val="000D3D35"/>
    <w:rsid w:val="000D3F51"/>
    <w:rsid w:val="000D737A"/>
    <w:rsid w:val="000E0C08"/>
    <w:rsid w:val="000E1974"/>
    <w:rsid w:val="000E3E03"/>
    <w:rsid w:val="000E6F9C"/>
    <w:rsid w:val="000F1DBE"/>
    <w:rsid w:val="000F3287"/>
    <w:rsid w:val="000F4071"/>
    <w:rsid w:val="000F4335"/>
    <w:rsid w:val="000F6A9D"/>
    <w:rsid w:val="000F7713"/>
    <w:rsid w:val="00100891"/>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4BEC"/>
    <w:rsid w:val="001D59B5"/>
    <w:rsid w:val="001D6A70"/>
    <w:rsid w:val="001E5E2F"/>
    <w:rsid w:val="001E7C35"/>
    <w:rsid w:val="001F4522"/>
    <w:rsid w:val="001F55B3"/>
    <w:rsid w:val="001F6400"/>
    <w:rsid w:val="001F77DE"/>
    <w:rsid w:val="001F7C7F"/>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253E"/>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665B5"/>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1F0"/>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67F90"/>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60B"/>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D1A83"/>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319"/>
    <w:rsid w:val="008D080E"/>
    <w:rsid w:val="008D24B7"/>
    <w:rsid w:val="008D3084"/>
    <w:rsid w:val="008D418A"/>
    <w:rsid w:val="008D5688"/>
    <w:rsid w:val="008D6A14"/>
    <w:rsid w:val="008E6F5E"/>
    <w:rsid w:val="008F3DAE"/>
    <w:rsid w:val="008F4C2A"/>
    <w:rsid w:val="009040CC"/>
    <w:rsid w:val="00904CD9"/>
    <w:rsid w:val="00906470"/>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6746B"/>
    <w:rsid w:val="00970651"/>
    <w:rsid w:val="009732ED"/>
    <w:rsid w:val="00973BF8"/>
    <w:rsid w:val="00973E99"/>
    <w:rsid w:val="009801BD"/>
    <w:rsid w:val="009811F0"/>
    <w:rsid w:val="00982E4D"/>
    <w:rsid w:val="009851BA"/>
    <w:rsid w:val="0098699D"/>
    <w:rsid w:val="00990B6C"/>
    <w:rsid w:val="00993BCC"/>
    <w:rsid w:val="009942D2"/>
    <w:rsid w:val="0099647B"/>
    <w:rsid w:val="00997BBB"/>
    <w:rsid w:val="009A0AA2"/>
    <w:rsid w:val="009A16CD"/>
    <w:rsid w:val="009A7537"/>
    <w:rsid w:val="009B01E2"/>
    <w:rsid w:val="009B2395"/>
    <w:rsid w:val="009B5E9E"/>
    <w:rsid w:val="009C0195"/>
    <w:rsid w:val="009C0329"/>
    <w:rsid w:val="009C2716"/>
    <w:rsid w:val="009C2794"/>
    <w:rsid w:val="009C4EA5"/>
    <w:rsid w:val="009C635B"/>
    <w:rsid w:val="009D2291"/>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0F2E"/>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6F51"/>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0CDD"/>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97C6D"/>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36E1"/>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esb.org/pdf4/weq_css050824fm.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Caroline Trum</cp:lastModifiedBy>
  <cp:revision>3</cp:revision>
  <cp:lastPrinted>2018-05-29T19:11:00Z</cp:lastPrinted>
  <dcterms:created xsi:type="dcterms:W3CDTF">2024-08-01T15:22:00Z</dcterms:created>
  <dcterms:modified xsi:type="dcterms:W3CDTF">2024-08-01T16:18:00Z</dcterms:modified>
</cp:coreProperties>
</file>