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540"/>
        <w:gridCol w:w="5577"/>
        <w:gridCol w:w="1170"/>
        <w:gridCol w:w="1622"/>
      </w:tblGrid>
      <w:tr w:rsidR="002C55F4" w:rsidRPr="00000A28" w:rsidTr="00DF6A90">
        <w:trPr>
          <w:tblHeader/>
        </w:trPr>
        <w:tc>
          <w:tcPr>
            <w:tcW w:w="9630" w:type="dxa"/>
            <w:gridSpan w:val="7"/>
            <w:tcBorders>
              <w:bottom w:val="single" w:sz="4" w:space="0" w:color="auto"/>
            </w:tcBorders>
          </w:tcPr>
          <w:p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bookmarkStart w:id="2" w:name="_GoBack"/>
            <w:bookmarkEnd w:id="2"/>
            <w:r w:rsidRPr="00000A28">
              <w:rPr>
                <w:rFonts w:ascii="Times New Roman" w:hAnsi="Times New Roman"/>
                <w:b/>
                <w:sz w:val="18"/>
                <w:szCs w:val="18"/>
              </w:rPr>
              <w:t>NORTH AMERICAN ENERGY STANDARDS BOARD</w:t>
            </w:r>
            <w:bookmarkStart w:id="3" w:name="OLE_LINK1"/>
            <w:bookmarkStart w:id="4" w:name="OLE_LINK2"/>
            <w:r w:rsidRPr="00000A28">
              <w:rPr>
                <w:rFonts w:ascii="Times New Roman" w:hAnsi="Times New Roman"/>
                <w:b/>
                <w:sz w:val="18"/>
                <w:szCs w:val="18"/>
              </w:rPr>
              <w:br/>
            </w:r>
            <w:r w:rsidR="00D9631F" w:rsidRPr="00000A28">
              <w:rPr>
                <w:rFonts w:ascii="Times New Roman" w:hAnsi="Times New Roman"/>
                <w:b/>
                <w:sz w:val="18"/>
                <w:szCs w:val="18"/>
              </w:rPr>
              <w:t xml:space="preserve">2018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3"/>
            <w:bookmarkEnd w:id="4"/>
            <w:r w:rsidR="003A7069" w:rsidRPr="00000A28">
              <w:rPr>
                <w:rFonts w:ascii="Times New Roman" w:hAnsi="Times New Roman"/>
                <w:b/>
                <w:sz w:val="18"/>
                <w:szCs w:val="18"/>
              </w:rPr>
              <w:t>Adopted by the Board of Directors</w:t>
            </w:r>
            <w:r w:rsidR="00D9631F" w:rsidRPr="00000A28">
              <w:rPr>
                <w:rFonts w:ascii="Times New Roman" w:hAnsi="Times New Roman"/>
                <w:b/>
                <w:sz w:val="18"/>
                <w:szCs w:val="18"/>
              </w:rPr>
              <w:t xml:space="preserve"> on </w:t>
            </w:r>
            <w:r w:rsidR="000633CE">
              <w:rPr>
                <w:rFonts w:ascii="Times New Roman" w:hAnsi="Times New Roman"/>
                <w:b/>
                <w:sz w:val="18"/>
                <w:szCs w:val="18"/>
              </w:rPr>
              <w:t>December 13</w:t>
            </w:r>
            <w:r w:rsidR="00D9631F" w:rsidRPr="00000A28">
              <w:rPr>
                <w:rFonts w:ascii="Times New Roman" w:hAnsi="Times New Roman"/>
                <w:b/>
                <w:sz w:val="18"/>
                <w:szCs w:val="18"/>
              </w:rPr>
              <w:t>, 201</w:t>
            </w:r>
            <w:r w:rsidR="005901FB" w:rsidRPr="00000A28">
              <w:rPr>
                <w:rFonts w:ascii="Times New Roman" w:hAnsi="Times New Roman"/>
                <w:b/>
                <w:sz w:val="18"/>
                <w:szCs w:val="18"/>
              </w:rPr>
              <w:t>8</w:t>
            </w:r>
          </w:p>
        </w:tc>
      </w:tr>
      <w:tr w:rsidR="002C55F4" w:rsidRPr="00000A28" w:rsidTr="00DF6A90">
        <w:trPr>
          <w:tblHeader/>
        </w:trPr>
        <w:tc>
          <w:tcPr>
            <w:tcW w:w="361" w:type="dxa"/>
            <w:tcBorders>
              <w:top w:val="single" w:sz="4" w:space="0" w:color="auto"/>
              <w:bottom w:val="single" w:sz="4" w:space="0" w:color="auto"/>
            </w:tcBorders>
          </w:tcPr>
          <w:p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rsidTr="00DF6A90">
        <w:tc>
          <w:tcPr>
            <w:tcW w:w="361" w:type="dxa"/>
            <w:tcBorders>
              <w:top w:val="single" w:sz="4" w:space="0" w:color="auto"/>
            </w:tcBorders>
          </w:tcPr>
          <w:p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2"/>
          </w:tcPr>
          <w:p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rsidR="002C55F4" w:rsidRPr="00000A28" w:rsidRDefault="001E11CB"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sz w:val="18"/>
                <w:szCs w:val="18"/>
              </w:rPr>
              <w:t>TBD</w:t>
            </w:r>
          </w:p>
        </w:tc>
        <w:tc>
          <w:tcPr>
            <w:tcW w:w="1622"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2"/>
          </w:tcPr>
          <w:p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9"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rsidR="002C55F4" w:rsidRPr="00000A28" w:rsidRDefault="001E11CB"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6"/>
          </w:tcPr>
          <w:p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8909" w:type="dxa"/>
            <w:gridSpan w:val="4"/>
          </w:tcPr>
          <w:p w:rsidR="002C55F4" w:rsidRPr="00000A28" w:rsidRDefault="002C55F4" w:rsidP="00DF6A90">
            <w:pPr>
              <w:pStyle w:val="TableText"/>
              <w:widowControl w:val="0"/>
              <w:tabs>
                <w:tab w:val="num" w:pos="7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10"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1"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2"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Pr="00000A28" w:rsidRDefault="002C55F4" w:rsidP="00DF6A90">
            <w:pPr>
              <w:pStyle w:val="TableText"/>
              <w:widowControl w:val="0"/>
              <w:tabs>
                <w:tab w:val="num" w:pos="73"/>
              </w:tabs>
              <w:spacing w:before="40" w:after="40"/>
              <w:ind w:left="144"/>
              <w:rPr>
                <w:rFonts w:ascii="Times New Roman" w:hAnsi="Times New Roman"/>
                <w:sz w:val="18"/>
                <w:szCs w:val="18"/>
              </w:rPr>
            </w:pPr>
            <w:r w:rsidRPr="00000A28">
              <w:rPr>
                <w:rFonts w:ascii="Times New Roman" w:hAnsi="Times New Roman"/>
                <w:sz w:val="18"/>
                <w:szCs w:val="18"/>
              </w:rPr>
              <w:t>i)</w:t>
            </w:r>
          </w:p>
        </w:tc>
        <w:tc>
          <w:tcPr>
            <w:tcW w:w="8369" w:type="dxa"/>
            <w:gridSpan w:val="3"/>
          </w:tcPr>
          <w:p w:rsidR="002C55F4" w:rsidRPr="00000A28" w:rsidRDefault="002C55F4" w:rsidP="00043404">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Miscellaneous </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Pr="00000A28" w:rsidRDefault="002C55F4" w:rsidP="00DF6A90">
            <w:pPr>
              <w:pStyle w:val="TableText"/>
              <w:widowControl w:val="0"/>
              <w:tabs>
                <w:tab w:val="num" w:pos="73"/>
              </w:tabs>
              <w:spacing w:before="40" w:after="40"/>
              <w:ind w:left="144"/>
              <w:rPr>
                <w:rFonts w:ascii="Times New Roman" w:hAnsi="Times New Roman"/>
                <w:sz w:val="18"/>
                <w:szCs w:val="18"/>
              </w:rPr>
            </w:pPr>
          </w:p>
        </w:tc>
        <w:tc>
          <w:tcPr>
            <w:tcW w:w="5577" w:type="dxa"/>
          </w:tcPr>
          <w:p w:rsidR="002C55F4" w:rsidRPr="00000A28" w:rsidRDefault="002C55F4" w:rsidP="00DF6A90">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sidRPr="00000A28">
              <w:rPr>
                <w:rFonts w:ascii="Times New Roman" w:hAnsi="Times New Roman"/>
                <w:sz w:val="18"/>
                <w:szCs w:val="18"/>
              </w:rPr>
              <w:t>Paragraphs 1627</w:t>
            </w:r>
            <w:r w:rsidR="00043404"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rsidR="002C55F4" w:rsidRPr="00000A28" w:rsidRDefault="002C55F4"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rsidR="002C55F4" w:rsidRPr="00000A28" w:rsidRDefault="00162FC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1137CF">
              <w:rPr>
                <w:rFonts w:ascii="Times New Roman" w:hAnsi="Times New Roman"/>
                <w:sz w:val="18"/>
                <w:szCs w:val="18"/>
                <w:vertAlign w:val="superscript"/>
              </w:rPr>
              <w:t>st</w:t>
            </w:r>
            <w:r>
              <w:rPr>
                <w:rFonts w:ascii="Times New Roman" w:hAnsi="Times New Roman"/>
                <w:sz w:val="18"/>
                <w:szCs w:val="18"/>
              </w:rPr>
              <w:t xml:space="preserve"> Q, 2019</w:t>
            </w:r>
          </w:p>
        </w:tc>
        <w:tc>
          <w:tcPr>
            <w:tcW w:w="1622"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r w:rsidR="000E110B" w:rsidRPr="00000A28">
              <w:rPr>
                <w:rFonts w:ascii="Times New Roman" w:hAnsi="Times New Roman"/>
                <w:color w:val="auto"/>
                <w:sz w:val="18"/>
                <w:szCs w:val="18"/>
              </w:rPr>
              <w:t>/BPS</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Pr="00000A28" w:rsidRDefault="002C55F4" w:rsidP="00DF6A90">
            <w:pPr>
              <w:pStyle w:val="TableText"/>
              <w:widowControl w:val="0"/>
              <w:tabs>
                <w:tab w:val="num" w:pos="73"/>
              </w:tabs>
              <w:spacing w:before="40" w:after="40"/>
              <w:ind w:left="144"/>
              <w:rPr>
                <w:rFonts w:ascii="Times New Roman" w:hAnsi="Times New Roman"/>
                <w:sz w:val="18"/>
                <w:szCs w:val="18"/>
              </w:rPr>
            </w:pPr>
          </w:p>
        </w:tc>
        <w:tc>
          <w:tcPr>
            <w:tcW w:w="5577" w:type="dxa"/>
          </w:tcPr>
          <w:p w:rsidR="002C55F4" w:rsidRPr="00000A28" w:rsidRDefault="00043404" w:rsidP="00661E5B">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sidRPr="00000A28">
              <w:rPr>
                <w:rFonts w:ascii="Times New Roman" w:hAnsi="Times New Roman"/>
                <w:sz w:val="18"/>
                <w:szCs w:val="18"/>
              </w:rPr>
              <w:t>Paragraph 1139</w:t>
            </w:r>
            <w:r w:rsidRPr="00000A28">
              <w:rPr>
                <w:rStyle w:val="FootnoteReference"/>
                <w:rFonts w:ascii="Times New Roman" w:hAnsi="Times New Roman"/>
                <w:sz w:val="18"/>
                <w:szCs w:val="18"/>
              </w:rPr>
              <w:footnoteReference w:id="3"/>
            </w:r>
            <w:r w:rsidRPr="00000A28">
              <w:rPr>
                <w:rFonts w:ascii="Times New Roman" w:hAnsi="Times New Roman"/>
                <w:sz w:val="18"/>
                <w:szCs w:val="18"/>
              </w:rPr>
              <w:t xml:space="preserve"> of FERC Order No. 890 – </w:t>
            </w:r>
            <w:r w:rsidR="002C55F4" w:rsidRPr="00000A28">
              <w:rPr>
                <w:rFonts w:ascii="Times New Roman" w:hAnsi="Times New Roman"/>
                <w:sz w:val="18"/>
                <w:szCs w:val="18"/>
              </w:rPr>
              <w:t>Redispatch Cost Posting to allow for posting of third party offers of planning redispatch services.</w:t>
            </w:r>
          </w:p>
          <w:p w:rsidR="002C55F4" w:rsidRPr="00000A28" w:rsidRDefault="002C55F4">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 xml:space="preserve">Status: </w:t>
            </w:r>
            <w:r w:rsidR="00EB2767" w:rsidRPr="00000A28">
              <w:rPr>
                <w:rFonts w:ascii="Times New Roman" w:hAnsi="Times New Roman"/>
                <w:sz w:val="18"/>
                <w:szCs w:val="18"/>
              </w:rPr>
              <w:t>Completed</w:t>
            </w:r>
          </w:p>
        </w:tc>
        <w:tc>
          <w:tcPr>
            <w:tcW w:w="1170" w:type="dxa"/>
          </w:tcPr>
          <w:p w:rsidR="002C55F4" w:rsidRPr="00000A28" w:rsidRDefault="00C65567" w:rsidP="00DF6A90">
            <w:pPr>
              <w:pStyle w:val="TableText"/>
              <w:widowControl w:val="0"/>
              <w:spacing w:before="40" w:after="40"/>
              <w:ind w:left="144"/>
              <w:jc w:val="center"/>
              <w:rPr>
                <w:rFonts w:ascii="Times New Roman" w:hAnsi="Times New Roman"/>
                <w:sz w:val="18"/>
                <w:szCs w:val="18"/>
              </w:rPr>
            </w:pPr>
            <w:r w:rsidRPr="00000A28">
              <w:rPr>
                <w:rFonts w:ascii="Times New Roman" w:hAnsi="Times New Roman"/>
                <w:sz w:val="18"/>
                <w:szCs w:val="18"/>
              </w:rPr>
              <w:t>1</w:t>
            </w:r>
            <w:r w:rsidRPr="00000A28">
              <w:rPr>
                <w:rFonts w:ascii="Times New Roman" w:hAnsi="Times New Roman"/>
                <w:sz w:val="18"/>
                <w:szCs w:val="18"/>
                <w:vertAlign w:val="superscript"/>
              </w:rPr>
              <w:t>st</w:t>
            </w:r>
            <w:r w:rsidRPr="00000A28">
              <w:rPr>
                <w:rFonts w:ascii="Times New Roman" w:hAnsi="Times New Roman"/>
                <w:sz w:val="18"/>
                <w:szCs w:val="18"/>
              </w:rPr>
              <w:t xml:space="preserve"> </w:t>
            </w:r>
            <w:r w:rsidR="008F496C" w:rsidRPr="00000A28">
              <w:rPr>
                <w:rFonts w:ascii="Times New Roman" w:hAnsi="Times New Roman"/>
                <w:sz w:val="18"/>
                <w:szCs w:val="18"/>
              </w:rPr>
              <w:t>Q, 2018</w:t>
            </w:r>
          </w:p>
        </w:tc>
        <w:tc>
          <w:tcPr>
            <w:tcW w:w="1622"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r w:rsidR="000E110B" w:rsidRPr="00000A28">
              <w:rPr>
                <w:rFonts w:ascii="Times New Roman" w:hAnsi="Times New Roman"/>
                <w:color w:val="auto"/>
                <w:sz w:val="18"/>
                <w:szCs w:val="18"/>
              </w:rPr>
              <w:t>/BPS</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rsidTr="00DF6A90">
        <w:tc>
          <w:tcPr>
            <w:tcW w:w="361"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2"/>
          </w:tcPr>
          <w:p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13" w:history="1">
              <w:r w:rsidRPr="00000A28">
                <w:rPr>
                  <w:rStyle w:val="Hyperlink"/>
                  <w:sz w:val="18"/>
                  <w:szCs w:val="18"/>
                </w:rPr>
                <w:t>R12001</w:t>
              </w:r>
            </w:hyperlink>
            <w:r w:rsidRPr="00000A28">
              <w:rPr>
                <w:sz w:val="18"/>
                <w:szCs w:val="18"/>
              </w:rPr>
              <w:t>)</w:t>
            </w:r>
          </w:p>
          <w:p w:rsidR="002C55F4" w:rsidRPr="00000A28" w:rsidRDefault="002C55F4" w:rsidP="00DF6A90">
            <w:pPr>
              <w:widowControl w:val="0"/>
              <w:spacing w:before="40" w:after="40"/>
              <w:ind w:left="144"/>
              <w:rPr>
                <w:sz w:val="18"/>
                <w:szCs w:val="18"/>
              </w:rPr>
            </w:pPr>
            <w:r w:rsidRPr="00000A28">
              <w:rPr>
                <w:sz w:val="18"/>
                <w:szCs w:val="18"/>
              </w:rPr>
              <w:t>Status: Started</w:t>
            </w:r>
          </w:p>
        </w:tc>
        <w:tc>
          <w:tcPr>
            <w:tcW w:w="1170" w:type="dxa"/>
          </w:tcPr>
          <w:p w:rsidR="002C55F4" w:rsidRPr="00000A28" w:rsidRDefault="00420B76"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rsidTr="00DF6A90">
        <w:tc>
          <w:tcPr>
            <w:tcW w:w="361"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Pr="00000A28" w:rsidRDefault="00532A79" w:rsidP="00DF6A90">
            <w:pPr>
              <w:widowControl w:val="0"/>
              <w:spacing w:before="40" w:after="40"/>
              <w:ind w:left="144"/>
              <w:rPr>
                <w:sz w:val="18"/>
                <w:szCs w:val="18"/>
              </w:rPr>
            </w:pPr>
            <w:r w:rsidRPr="00000A28">
              <w:rPr>
                <w:sz w:val="18"/>
                <w:szCs w:val="18"/>
              </w:rPr>
              <w:t>b</w:t>
            </w:r>
            <w:r w:rsidR="00435E53" w:rsidRPr="00000A28">
              <w:rPr>
                <w:sz w:val="18"/>
                <w:szCs w:val="18"/>
              </w:rPr>
              <w:t>)</w:t>
            </w:r>
          </w:p>
        </w:tc>
        <w:tc>
          <w:tcPr>
            <w:tcW w:w="6117" w:type="dxa"/>
            <w:gridSpan w:val="2"/>
          </w:tcPr>
          <w:p w:rsidR="00435E53" w:rsidRPr="00000A28" w:rsidRDefault="00435E53" w:rsidP="00DF6A90">
            <w:pPr>
              <w:widowControl w:val="0"/>
              <w:spacing w:before="40" w:after="40"/>
              <w:ind w:left="144"/>
              <w:rPr>
                <w:sz w:val="18"/>
                <w:szCs w:val="18"/>
              </w:rPr>
            </w:pPr>
            <w:r w:rsidRPr="00000A28">
              <w:rPr>
                <w:sz w:val="18"/>
                <w:szCs w:val="18"/>
              </w:rPr>
              <w:t xml:space="preserve">Evaluate the ability to define specific lists to </w:t>
            </w:r>
            <w:r w:rsidR="00907239" w:rsidRPr="00000A28">
              <w:rPr>
                <w:sz w:val="18"/>
                <w:szCs w:val="18"/>
              </w:rPr>
              <w:t xml:space="preserve">be </w:t>
            </w:r>
            <w:r w:rsidRPr="00000A28">
              <w:rPr>
                <w:sz w:val="18"/>
                <w:szCs w:val="18"/>
              </w:rPr>
              <w:t>submitted for the Query/Response in the OASIS Template format</w:t>
            </w:r>
            <w:r w:rsidR="0027711D" w:rsidRPr="00000A28">
              <w:rPr>
                <w:sz w:val="18"/>
                <w:szCs w:val="18"/>
              </w:rPr>
              <w:t xml:space="preserve"> and develop new standards/modifications as needed</w:t>
            </w:r>
          </w:p>
          <w:p w:rsidR="00435E53" w:rsidRPr="00000A28" w:rsidRDefault="00435E53" w:rsidP="00DF6A90">
            <w:pPr>
              <w:widowControl w:val="0"/>
              <w:spacing w:before="40" w:after="40"/>
              <w:ind w:left="144"/>
              <w:rPr>
                <w:sz w:val="18"/>
                <w:szCs w:val="18"/>
              </w:rPr>
            </w:pPr>
            <w:r w:rsidRPr="00000A28">
              <w:rPr>
                <w:sz w:val="18"/>
                <w:szCs w:val="18"/>
              </w:rPr>
              <w:t xml:space="preserve">Status: </w:t>
            </w:r>
            <w:r w:rsidR="00162FCC">
              <w:rPr>
                <w:sz w:val="18"/>
                <w:szCs w:val="18"/>
              </w:rPr>
              <w:t>Completed</w:t>
            </w:r>
          </w:p>
        </w:tc>
        <w:tc>
          <w:tcPr>
            <w:tcW w:w="1170" w:type="dxa"/>
          </w:tcPr>
          <w:p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1137CF">
              <w:rPr>
                <w:rFonts w:ascii="Times New Roman" w:hAnsi="Times New Roman"/>
                <w:color w:val="auto"/>
                <w:sz w:val="18"/>
                <w:szCs w:val="18"/>
                <w:vertAlign w:val="superscript"/>
              </w:rPr>
              <w:t>nd</w:t>
            </w:r>
            <w:r>
              <w:rPr>
                <w:rFonts w:ascii="Times New Roman" w:hAnsi="Times New Roman"/>
                <w:color w:val="auto"/>
                <w:sz w:val="18"/>
                <w:szCs w:val="18"/>
              </w:rPr>
              <w:t xml:space="preserve"> Q, 2018</w:t>
            </w:r>
          </w:p>
        </w:tc>
        <w:tc>
          <w:tcPr>
            <w:tcW w:w="1622" w:type="dxa"/>
          </w:tcPr>
          <w:p w:rsidR="00435E53" w:rsidRPr="00000A28" w:rsidRDefault="00BC48E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rsidTr="00DF6A90">
        <w:tc>
          <w:tcPr>
            <w:tcW w:w="361"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Pr="00000A28" w:rsidRDefault="00532A79" w:rsidP="00DF6A90">
            <w:pPr>
              <w:widowControl w:val="0"/>
              <w:spacing w:before="40" w:after="40"/>
              <w:ind w:left="144"/>
              <w:rPr>
                <w:sz w:val="18"/>
                <w:szCs w:val="18"/>
              </w:rPr>
            </w:pPr>
            <w:r w:rsidRPr="00000A28">
              <w:rPr>
                <w:sz w:val="18"/>
                <w:szCs w:val="18"/>
              </w:rPr>
              <w:t>c</w:t>
            </w:r>
            <w:r w:rsidR="00435E53" w:rsidRPr="00000A28">
              <w:rPr>
                <w:sz w:val="18"/>
                <w:szCs w:val="18"/>
              </w:rPr>
              <w:t>)</w:t>
            </w:r>
          </w:p>
        </w:tc>
        <w:tc>
          <w:tcPr>
            <w:tcW w:w="6117" w:type="dxa"/>
            <w:gridSpan w:val="2"/>
          </w:tcPr>
          <w:p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rsidR="00435E53" w:rsidRPr="00000A28" w:rsidRDefault="00435E53" w:rsidP="00DF6A90">
            <w:pPr>
              <w:widowControl w:val="0"/>
              <w:spacing w:before="40" w:after="40"/>
              <w:ind w:left="144"/>
              <w:rPr>
                <w:sz w:val="18"/>
                <w:szCs w:val="18"/>
              </w:rPr>
            </w:pPr>
            <w:r w:rsidRPr="00000A28">
              <w:rPr>
                <w:sz w:val="18"/>
                <w:szCs w:val="18"/>
              </w:rPr>
              <w:t>Status: Started</w:t>
            </w:r>
          </w:p>
        </w:tc>
        <w:tc>
          <w:tcPr>
            <w:tcW w:w="1170" w:type="dxa"/>
          </w:tcPr>
          <w:p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rsidTr="00DF6A90">
        <w:tc>
          <w:tcPr>
            <w:tcW w:w="361"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Pr="00000A28" w:rsidRDefault="00532A79" w:rsidP="00DF6A90">
            <w:pPr>
              <w:widowControl w:val="0"/>
              <w:spacing w:before="40" w:after="40"/>
              <w:ind w:left="144"/>
              <w:rPr>
                <w:sz w:val="18"/>
                <w:szCs w:val="18"/>
              </w:rPr>
            </w:pPr>
            <w:r w:rsidRPr="00000A28">
              <w:rPr>
                <w:sz w:val="18"/>
                <w:szCs w:val="18"/>
              </w:rPr>
              <w:t>d</w:t>
            </w:r>
            <w:r w:rsidR="00435E53" w:rsidRPr="00000A28">
              <w:rPr>
                <w:sz w:val="18"/>
                <w:szCs w:val="18"/>
              </w:rPr>
              <w:t>)</w:t>
            </w:r>
          </w:p>
        </w:tc>
        <w:tc>
          <w:tcPr>
            <w:tcW w:w="6117" w:type="dxa"/>
            <w:gridSpan w:val="2"/>
          </w:tcPr>
          <w:p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r w:rsidR="00043404" w:rsidRPr="00000A28">
              <w:rPr>
                <w:rFonts w:ascii="Times New Roman" w:hAnsi="Times New Roman"/>
                <w:sz w:val="18"/>
                <w:szCs w:val="18"/>
              </w:rPr>
              <w:t>Modify</w:t>
            </w:r>
            <w:r w:rsidRPr="00000A28">
              <w:rPr>
                <w:rFonts w:ascii="Times New Roman" w:hAnsi="Times New Roman"/>
                <w:sz w:val="18"/>
                <w:szCs w:val="18"/>
              </w:rPr>
              <w:t>NITS Templates to determine additional fields that may be modified and develop new standards/modifications as needed</w:t>
            </w:r>
          </w:p>
          <w:p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lastRenderedPageBreak/>
              <w:t>Potential extensions to requesting and modifying scheduling rights</w:t>
            </w:r>
          </w:p>
          <w:p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rsidR="007E475B" w:rsidRPr="00000A28" w:rsidRDefault="007E475B" w:rsidP="00DF6A90">
            <w:pPr>
              <w:widowControl w:val="0"/>
              <w:spacing w:before="40" w:after="40"/>
              <w:ind w:firstLine="162"/>
              <w:rPr>
                <w:sz w:val="18"/>
                <w:szCs w:val="18"/>
              </w:rPr>
            </w:pPr>
            <w:r w:rsidRPr="00000A28">
              <w:rPr>
                <w:sz w:val="18"/>
                <w:szCs w:val="18"/>
              </w:rPr>
              <w:t>Status: Started</w:t>
            </w:r>
          </w:p>
        </w:tc>
        <w:tc>
          <w:tcPr>
            <w:tcW w:w="1170" w:type="dxa"/>
          </w:tcPr>
          <w:p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2019</w:t>
            </w:r>
          </w:p>
        </w:tc>
        <w:tc>
          <w:tcPr>
            <w:tcW w:w="1622"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rsidTr="00DF6A90">
        <w:tc>
          <w:tcPr>
            <w:tcW w:w="361"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Pr="00000A28" w:rsidRDefault="00532A79" w:rsidP="00DF6A90">
            <w:pPr>
              <w:widowControl w:val="0"/>
              <w:spacing w:before="40" w:after="40"/>
              <w:ind w:left="144"/>
              <w:rPr>
                <w:sz w:val="18"/>
                <w:szCs w:val="18"/>
              </w:rPr>
            </w:pPr>
            <w:r w:rsidRPr="00000A28">
              <w:rPr>
                <w:sz w:val="18"/>
                <w:szCs w:val="18"/>
              </w:rPr>
              <w:t>e</w:t>
            </w:r>
            <w:r w:rsidR="00435E53" w:rsidRPr="00000A28">
              <w:rPr>
                <w:sz w:val="18"/>
                <w:szCs w:val="18"/>
              </w:rPr>
              <w:t>)</w:t>
            </w:r>
          </w:p>
        </w:tc>
        <w:tc>
          <w:tcPr>
            <w:tcW w:w="6117" w:type="dxa"/>
            <w:gridSpan w:val="2"/>
          </w:tcPr>
          <w:p w:rsidR="007E475B" w:rsidRPr="00000A28"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r w:rsidRPr="00000A28">
              <w:rPr>
                <w:sz w:val="18"/>
                <w:szCs w:val="18"/>
              </w:rPr>
              <w:t xml:space="preserve">Develop new OASIS Business Practice Standards to ensure that reservation capacity that is assigned to untagged Pseudo-Ties is preserved for that purpose.  </w:t>
            </w:r>
          </w:p>
          <w:p w:rsidR="007E475B" w:rsidRPr="00000A28"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18"/>
                <w:szCs w:val="18"/>
              </w:rPr>
            </w:pPr>
            <w:r w:rsidRPr="00000A28">
              <w:rPr>
                <w:rFonts w:ascii="Times New Roman" w:hAnsi="Times New Roman"/>
                <w:sz w:val="18"/>
                <w:szCs w:val="18"/>
              </w:rPr>
              <w: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t>
            </w:r>
          </w:p>
          <w:p w:rsidR="007E475B" w:rsidRPr="00000A28"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18"/>
                <w:szCs w:val="18"/>
              </w:rPr>
            </w:pPr>
            <w:r w:rsidRPr="00000A28">
              <w:rPr>
                <w:rFonts w:ascii="Times New Roman" w:hAnsi="Times New Roman"/>
                <w:sz w:val="18"/>
                <w:szCs w:val="18"/>
              </w:rPr>
              <w:t xml:space="preserve">The standards should prohibit releasing as non-firm ATC the capacity reserved for an untagged Pseudo-Tie.  </w:t>
            </w:r>
          </w:p>
          <w:p w:rsidR="007E475B" w:rsidRPr="00000A28"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18"/>
                <w:szCs w:val="18"/>
              </w:rPr>
            </w:pPr>
            <w:r w:rsidRPr="00000A28">
              <w:rPr>
                <w:rFonts w:ascii="Times New Roman" w:hAnsi="Times New Roman"/>
                <w:sz w:val="18"/>
                <w:szCs w:val="18"/>
              </w:rPr>
              <w:t>Require that all new Pseudo-Tie reservations be Tier 1 or unconditional Tier 2, so that they are not subject to preemption after confirmation.</w:t>
            </w:r>
          </w:p>
          <w:p w:rsidR="007E475B" w:rsidRPr="00000A28"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rFonts w:ascii="Times New Roman" w:hAnsi="Times New Roman"/>
                <w:sz w:val="18"/>
                <w:szCs w:val="18"/>
              </w:rPr>
            </w:pPr>
            <w:r w:rsidRPr="00000A28">
              <w:rPr>
                <w:rFonts w:ascii="Times New Roman" w:hAnsi="Times New Roman"/>
                <w:sz w:val="18"/>
                <w:szCs w:val="18"/>
              </w:rPr>
              <w:t>Expand SAMTS to permit Coordinated Requests to be reduced or terminated by the Transmission Customer if the Coordinated Group includes a reservation that is denied registration in a Pseudo-Tie in webRegistry.</w:t>
            </w:r>
          </w:p>
          <w:p w:rsidR="007E475B" w:rsidRPr="00000A28"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000A28">
              <w:rPr>
                <w:sz w:val="18"/>
                <w:szCs w:val="18"/>
              </w:rPr>
              <w: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t>
            </w:r>
          </w:p>
          <w:p w:rsidR="007E475B" w:rsidRPr="00000A28"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000A28">
              <w:rPr>
                <w:sz w:val="18"/>
                <w:szCs w:val="18"/>
              </w:rPr>
              <w:t xml:space="preserve">This issue has been discussed in the WEQ BPS and the WEQ OASIS subcommittees.  A </w:t>
            </w:r>
            <w:hyperlink r:id="rId14" w:history="1">
              <w:r w:rsidRPr="00000A28">
                <w:rPr>
                  <w:rStyle w:val="Hyperlink"/>
                  <w:color w:val="0070C0"/>
                  <w:sz w:val="18"/>
                  <w:szCs w:val="18"/>
                </w:rPr>
                <w:t>Proposal for OASIS Treatment of Pseudo-Ties</w:t>
              </w:r>
            </w:hyperlink>
            <w:r w:rsidRPr="00000A28">
              <w:rPr>
                <w:sz w:val="18"/>
                <w:szCs w:val="18"/>
              </w:rPr>
              <w:t xml:space="preserve"> was presented to the WEQ-BPS subcommittee in the December 4-5, 2013 meeting (</w:t>
            </w:r>
            <w:hyperlink r:id="rId15" w:history="1">
              <w:r w:rsidRPr="00000A28">
                <w:rPr>
                  <w:rStyle w:val="Hyperlink"/>
                  <w:color w:val="0070C0"/>
                  <w:sz w:val="18"/>
                  <w:szCs w:val="18"/>
                </w:rPr>
                <w:t>link</w:t>
              </w:r>
            </w:hyperlink>
            <w:r w:rsidRPr="00000A28">
              <w:rPr>
                <w:sz w:val="18"/>
                <w:szCs w:val="18"/>
              </w:rPr>
              <w:t xml:space="preserve">) and the WEQ-OASIS subcommittee discussed </w:t>
            </w:r>
            <w:hyperlink r:id="rId16" w:history="1">
              <w:r w:rsidRPr="00000A28">
                <w:rPr>
                  <w:rStyle w:val="Hyperlink"/>
                  <w:color w:val="0070C0"/>
                  <w:sz w:val="18"/>
                  <w:szCs w:val="18"/>
                </w:rPr>
                <w:t>Pseudo-Tie Reservations on OASIS</w:t>
              </w:r>
            </w:hyperlink>
            <w:r w:rsidRPr="00000A28">
              <w:rPr>
                <w:sz w:val="18"/>
                <w:szCs w:val="18"/>
              </w:rPr>
              <w:t xml:space="preserve"> in the January 14-16, 2014 meeting (</w:t>
            </w:r>
            <w:hyperlink r:id="rId17" w:history="1">
              <w:r w:rsidRPr="00000A28">
                <w:rPr>
                  <w:rStyle w:val="Hyperlink"/>
                  <w:color w:val="0070C0"/>
                  <w:sz w:val="18"/>
                  <w:szCs w:val="18"/>
                </w:rPr>
                <w:t>link</w:t>
              </w:r>
            </w:hyperlink>
            <w:r w:rsidRPr="00000A28">
              <w:rPr>
                <w:sz w:val="18"/>
                <w:szCs w:val="18"/>
              </w:rPr>
              <w:t>).</w:t>
            </w:r>
          </w:p>
          <w:p w:rsidR="00435E53" w:rsidRPr="00000A28"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color w:val="C00000"/>
                <w:sz w:val="18"/>
                <w:szCs w:val="18"/>
              </w:rPr>
            </w:pPr>
            <w:r w:rsidRPr="00000A28">
              <w:rPr>
                <w:sz w:val="18"/>
                <w:szCs w:val="18"/>
              </w:rPr>
              <w:t xml:space="preserve">Status: </w:t>
            </w:r>
            <w:r w:rsidR="00974BCB">
              <w:rPr>
                <w:sz w:val="18"/>
                <w:szCs w:val="18"/>
              </w:rPr>
              <w:t>Completed</w:t>
            </w:r>
          </w:p>
        </w:tc>
        <w:tc>
          <w:tcPr>
            <w:tcW w:w="1170" w:type="dxa"/>
          </w:tcPr>
          <w:p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1137CF">
              <w:rPr>
                <w:rFonts w:ascii="Times New Roman" w:hAnsi="Times New Roman"/>
                <w:color w:val="auto"/>
                <w:sz w:val="18"/>
                <w:szCs w:val="18"/>
                <w:vertAlign w:val="superscript"/>
              </w:rPr>
              <w:t>rd</w:t>
            </w:r>
            <w:r>
              <w:rPr>
                <w:rFonts w:ascii="Times New Roman" w:hAnsi="Times New Roman"/>
                <w:color w:val="auto"/>
                <w:sz w:val="18"/>
                <w:szCs w:val="18"/>
              </w:rPr>
              <w:t xml:space="preserve"> Q, 2018</w:t>
            </w:r>
          </w:p>
        </w:tc>
        <w:tc>
          <w:tcPr>
            <w:tcW w:w="1622"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rsidTr="00DF6A90">
        <w:tc>
          <w:tcPr>
            <w:tcW w:w="361"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Pr="00000A28" w:rsidRDefault="00532A79" w:rsidP="00DF6A90">
            <w:pPr>
              <w:widowControl w:val="0"/>
              <w:spacing w:before="40" w:after="40"/>
              <w:ind w:left="144"/>
              <w:rPr>
                <w:sz w:val="18"/>
                <w:szCs w:val="18"/>
              </w:rPr>
            </w:pPr>
            <w:r w:rsidRPr="00000A28">
              <w:rPr>
                <w:sz w:val="18"/>
                <w:szCs w:val="18"/>
              </w:rPr>
              <w:t>f</w:t>
            </w:r>
            <w:r w:rsidR="00435E53" w:rsidRPr="00000A28">
              <w:rPr>
                <w:sz w:val="18"/>
                <w:szCs w:val="18"/>
              </w:rPr>
              <w:t>)</w:t>
            </w:r>
          </w:p>
        </w:tc>
        <w:tc>
          <w:tcPr>
            <w:tcW w:w="6117" w:type="dxa"/>
            <w:gridSpan w:val="2"/>
          </w:tcPr>
          <w:p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rsidR="00BC48E2" w:rsidRPr="00000A28" w:rsidRDefault="00BC48E2" w:rsidP="00DF6A90">
            <w:pPr>
              <w:widowControl w:val="0"/>
              <w:spacing w:before="40" w:after="40"/>
              <w:ind w:left="144"/>
              <w:rPr>
                <w:sz w:val="18"/>
                <w:szCs w:val="18"/>
              </w:rPr>
            </w:pPr>
            <w:r w:rsidRPr="00000A28">
              <w:rPr>
                <w:sz w:val="18"/>
                <w:szCs w:val="18"/>
              </w:rPr>
              <w:t>Status: Not Started</w:t>
            </w:r>
          </w:p>
        </w:tc>
        <w:tc>
          <w:tcPr>
            <w:tcW w:w="1170" w:type="dxa"/>
          </w:tcPr>
          <w:p w:rsidR="00435E53" w:rsidRPr="00000A28" w:rsidDel="00420B76" w:rsidRDefault="00435E5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rsidTr="00DF6A90">
        <w:tc>
          <w:tcPr>
            <w:tcW w:w="361" w:type="dxa"/>
          </w:tcPr>
          <w:p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162FCC" w:rsidRPr="00000A28" w:rsidRDefault="00162FCC" w:rsidP="00DF6A90">
            <w:pPr>
              <w:widowControl w:val="0"/>
              <w:spacing w:before="40" w:after="40"/>
              <w:ind w:left="144"/>
              <w:rPr>
                <w:sz w:val="18"/>
                <w:szCs w:val="18"/>
              </w:rPr>
            </w:pPr>
            <w:r>
              <w:rPr>
                <w:sz w:val="18"/>
                <w:szCs w:val="18"/>
              </w:rPr>
              <w:t>g.</w:t>
            </w:r>
          </w:p>
        </w:tc>
        <w:tc>
          <w:tcPr>
            <w:tcW w:w="6117" w:type="dxa"/>
            <w:gridSpan w:val="2"/>
          </w:tcPr>
          <w:p w:rsidR="00162FCC" w:rsidRDefault="00162FCC" w:rsidP="00DF6A90">
            <w:pPr>
              <w:widowControl w:val="0"/>
              <w:spacing w:before="40" w:after="40"/>
              <w:ind w:left="144"/>
              <w:rPr>
                <w:sz w:val="18"/>
                <w:szCs w:val="18"/>
              </w:rPr>
            </w:pPr>
            <w:r>
              <w:rPr>
                <w:sz w:val="18"/>
                <w:szCs w:val="18"/>
              </w:rPr>
              <w:t xml:space="preserve">Development of industry Business Practice Standards to define the eligibility and treatment of Rollover Rights for Network Integration Transmission Service </w:t>
            </w:r>
            <w:r>
              <w:rPr>
                <w:sz w:val="18"/>
                <w:szCs w:val="18"/>
              </w:rPr>
              <w:lastRenderedPageBreak/>
              <w:t>(NITS). Also develop template structures and other standards that support these Business Practice Standards as necessary. (R18004)</w:t>
            </w:r>
          </w:p>
          <w:p w:rsidR="00162FCC" w:rsidRPr="00000A28" w:rsidRDefault="00162FCC" w:rsidP="00DF6A90">
            <w:pPr>
              <w:widowControl w:val="0"/>
              <w:spacing w:before="40" w:after="40"/>
              <w:ind w:left="144"/>
              <w:rPr>
                <w:sz w:val="18"/>
                <w:szCs w:val="18"/>
              </w:rPr>
            </w:pPr>
            <w:r>
              <w:rPr>
                <w:sz w:val="18"/>
                <w:szCs w:val="18"/>
              </w:rPr>
              <w:t>Status: Not Started</w:t>
            </w:r>
          </w:p>
        </w:tc>
        <w:tc>
          <w:tcPr>
            <w:tcW w:w="1170" w:type="dxa"/>
          </w:tcPr>
          <w:p w:rsidR="00162FCC" w:rsidRPr="00000A28"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TBD</w:t>
            </w:r>
          </w:p>
        </w:tc>
        <w:tc>
          <w:tcPr>
            <w:tcW w:w="1622" w:type="dxa"/>
          </w:tcPr>
          <w:p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74BCB" w:rsidRPr="00000A28" w:rsidTr="00DF6A90">
        <w:tc>
          <w:tcPr>
            <w:tcW w:w="361" w:type="dxa"/>
          </w:tcPr>
          <w:p w:rsidR="00974BCB" w:rsidRPr="00000A28" w:rsidRDefault="00974BCB"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974BCB" w:rsidRDefault="00974BCB" w:rsidP="00DF6A90">
            <w:pPr>
              <w:widowControl w:val="0"/>
              <w:spacing w:before="40" w:after="40"/>
              <w:ind w:left="144"/>
              <w:rPr>
                <w:sz w:val="18"/>
                <w:szCs w:val="18"/>
              </w:rPr>
            </w:pPr>
            <w:r>
              <w:rPr>
                <w:sz w:val="18"/>
                <w:szCs w:val="18"/>
              </w:rPr>
              <w:t>h.</w:t>
            </w:r>
          </w:p>
        </w:tc>
        <w:tc>
          <w:tcPr>
            <w:tcW w:w="6117" w:type="dxa"/>
            <w:gridSpan w:val="2"/>
          </w:tcPr>
          <w:p w:rsidR="00AB0E18" w:rsidRDefault="00AB0E18" w:rsidP="00AB0E18">
            <w:pPr>
              <w:widowControl w:val="0"/>
              <w:spacing w:before="40" w:after="40"/>
              <w:ind w:left="144"/>
              <w:rPr>
                <w:sz w:val="18"/>
                <w:szCs w:val="18"/>
              </w:rPr>
            </w:pPr>
            <w:r w:rsidRPr="00C90EE9">
              <w:rPr>
                <w:sz w:val="18"/>
                <w:szCs w:val="18"/>
              </w:rPr>
              <w:t>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(R</w:t>
            </w:r>
            <w:hyperlink r:id="rId18" w:history="1">
              <w:r w:rsidRPr="00C90EE9">
                <w:rPr>
                  <w:rStyle w:val="Hyperlink"/>
                  <w:sz w:val="18"/>
                  <w:szCs w:val="18"/>
                </w:rPr>
                <w:t>18009</w:t>
              </w:r>
            </w:hyperlink>
            <w:r>
              <w:rPr>
                <w:sz w:val="18"/>
                <w:szCs w:val="18"/>
              </w:rPr>
              <w:t>)</w:t>
            </w:r>
          </w:p>
          <w:p w:rsidR="00974BCB" w:rsidRDefault="00AB0E18" w:rsidP="00AB0E18">
            <w:pPr>
              <w:widowControl w:val="0"/>
              <w:spacing w:before="40" w:after="40"/>
              <w:ind w:left="144"/>
              <w:rPr>
                <w:sz w:val="18"/>
                <w:szCs w:val="18"/>
              </w:rPr>
            </w:pPr>
            <w:r>
              <w:rPr>
                <w:sz w:val="18"/>
                <w:szCs w:val="18"/>
              </w:rPr>
              <w:t>Status: Started</w:t>
            </w:r>
          </w:p>
        </w:tc>
        <w:tc>
          <w:tcPr>
            <w:tcW w:w="1170" w:type="dxa"/>
          </w:tcPr>
          <w:p w:rsidR="00974BCB" w:rsidRDefault="00AB0E18"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0633CE">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rsidR="00974BCB" w:rsidRDefault="00AB0E18"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74BCB" w:rsidRPr="00000A28" w:rsidTr="00DF6A90">
        <w:tc>
          <w:tcPr>
            <w:tcW w:w="361" w:type="dxa"/>
          </w:tcPr>
          <w:p w:rsidR="00974BCB" w:rsidRPr="00000A28" w:rsidRDefault="00974BCB"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974BCB" w:rsidRDefault="00974BCB" w:rsidP="00DF6A90">
            <w:pPr>
              <w:widowControl w:val="0"/>
              <w:spacing w:before="40" w:after="40"/>
              <w:ind w:left="144"/>
              <w:rPr>
                <w:sz w:val="18"/>
                <w:szCs w:val="18"/>
              </w:rPr>
            </w:pPr>
            <w:r>
              <w:rPr>
                <w:sz w:val="18"/>
                <w:szCs w:val="18"/>
              </w:rPr>
              <w:t>i.</w:t>
            </w:r>
          </w:p>
        </w:tc>
        <w:tc>
          <w:tcPr>
            <w:tcW w:w="6117" w:type="dxa"/>
            <w:gridSpan w:val="2"/>
          </w:tcPr>
          <w:p w:rsidR="007C1658" w:rsidRDefault="007C1658" w:rsidP="007C1658">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(R</w:t>
            </w:r>
            <w:hyperlink r:id="rId19" w:history="1">
              <w:r w:rsidRPr="00C90EE9">
                <w:rPr>
                  <w:rStyle w:val="Hyperlink"/>
                  <w:sz w:val="18"/>
                  <w:szCs w:val="18"/>
                </w:rPr>
                <w:t>18010</w:t>
              </w:r>
            </w:hyperlink>
            <w:r>
              <w:rPr>
                <w:sz w:val="18"/>
                <w:szCs w:val="18"/>
              </w:rPr>
              <w:t>)</w:t>
            </w:r>
          </w:p>
          <w:p w:rsidR="00974BCB" w:rsidRDefault="007C1658" w:rsidP="007C1658">
            <w:pPr>
              <w:widowControl w:val="0"/>
              <w:spacing w:before="40" w:after="40"/>
              <w:ind w:left="144"/>
              <w:rPr>
                <w:sz w:val="18"/>
                <w:szCs w:val="18"/>
              </w:rPr>
            </w:pPr>
            <w:r>
              <w:rPr>
                <w:sz w:val="18"/>
                <w:szCs w:val="18"/>
              </w:rPr>
              <w:t>Status: Not Started</w:t>
            </w:r>
          </w:p>
        </w:tc>
        <w:tc>
          <w:tcPr>
            <w:tcW w:w="1170" w:type="dxa"/>
          </w:tcPr>
          <w:p w:rsidR="00974BCB" w:rsidRDefault="007C1658"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974BCB" w:rsidRDefault="007C1658"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74BCB" w:rsidRPr="00000A28" w:rsidTr="00DF6A90">
        <w:tc>
          <w:tcPr>
            <w:tcW w:w="361" w:type="dxa"/>
          </w:tcPr>
          <w:p w:rsidR="00974BCB" w:rsidRPr="00000A28" w:rsidRDefault="00974BCB"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974BCB" w:rsidRDefault="00974BCB" w:rsidP="00DF6A90">
            <w:pPr>
              <w:widowControl w:val="0"/>
              <w:spacing w:before="40" w:after="40"/>
              <w:ind w:left="144"/>
              <w:rPr>
                <w:sz w:val="18"/>
                <w:szCs w:val="18"/>
              </w:rPr>
            </w:pPr>
            <w:r>
              <w:rPr>
                <w:sz w:val="18"/>
                <w:szCs w:val="18"/>
              </w:rPr>
              <w:t>j.</w:t>
            </w:r>
          </w:p>
        </w:tc>
        <w:tc>
          <w:tcPr>
            <w:tcW w:w="6117" w:type="dxa"/>
            <w:gridSpan w:val="2"/>
          </w:tcPr>
          <w:p w:rsidR="007C1658" w:rsidRDefault="007C1658" w:rsidP="007C1658">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(R</w:t>
            </w:r>
            <w:hyperlink r:id="rId20" w:history="1">
              <w:r w:rsidRPr="00C90EE9">
                <w:rPr>
                  <w:rStyle w:val="Hyperlink"/>
                  <w:sz w:val="18"/>
                  <w:szCs w:val="18"/>
                </w:rPr>
                <w:t>18011</w:t>
              </w:r>
            </w:hyperlink>
            <w:r>
              <w:rPr>
                <w:sz w:val="18"/>
                <w:szCs w:val="18"/>
              </w:rPr>
              <w:t>)</w:t>
            </w:r>
          </w:p>
          <w:p w:rsidR="00974BCB" w:rsidRDefault="007C1658" w:rsidP="007C1658">
            <w:pPr>
              <w:widowControl w:val="0"/>
              <w:spacing w:before="40" w:after="40"/>
              <w:ind w:left="144"/>
              <w:rPr>
                <w:sz w:val="18"/>
                <w:szCs w:val="18"/>
              </w:rPr>
            </w:pPr>
            <w:r>
              <w:rPr>
                <w:sz w:val="18"/>
                <w:szCs w:val="18"/>
              </w:rPr>
              <w:t>Status: Started</w:t>
            </w:r>
          </w:p>
        </w:tc>
        <w:tc>
          <w:tcPr>
            <w:tcW w:w="1170" w:type="dxa"/>
          </w:tcPr>
          <w:p w:rsidR="00974BCB" w:rsidRDefault="007C1658"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0633CE">
              <w:rPr>
                <w:rFonts w:ascii="Times New Roman" w:hAnsi="Times New Roman"/>
                <w:color w:val="auto"/>
                <w:sz w:val="18"/>
                <w:szCs w:val="18"/>
                <w:vertAlign w:val="superscript"/>
              </w:rPr>
              <w:t>nd</w:t>
            </w:r>
            <w:r>
              <w:rPr>
                <w:rFonts w:ascii="Times New Roman" w:hAnsi="Times New Roman"/>
                <w:color w:val="auto"/>
                <w:sz w:val="18"/>
                <w:szCs w:val="18"/>
              </w:rPr>
              <w:t xml:space="preserve"> Q, 2019</w:t>
            </w:r>
          </w:p>
        </w:tc>
        <w:tc>
          <w:tcPr>
            <w:tcW w:w="1622" w:type="dxa"/>
          </w:tcPr>
          <w:p w:rsidR="00974BCB" w:rsidRDefault="007C1658"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rsidTr="00DF6A90">
        <w:trPr>
          <w:trHeight w:val="243"/>
        </w:trPr>
        <w:tc>
          <w:tcPr>
            <w:tcW w:w="361" w:type="dxa"/>
          </w:tcPr>
          <w:p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rsidTr="00DF6A90">
        <w:trPr>
          <w:trHeight w:val="503"/>
        </w:trPr>
        <w:tc>
          <w:tcPr>
            <w:tcW w:w="361" w:type="dxa"/>
          </w:tcPr>
          <w:p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4"/>
            </w:r>
          </w:p>
          <w:p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7C1658">
              <w:rPr>
                <w:sz w:val="18"/>
                <w:szCs w:val="18"/>
              </w:rPr>
              <w:t>Completed</w:t>
            </w:r>
          </w:p>
        </w:tc>
        <w:tc>
          <w:tcPr>
            <w:tcW w:w="1170" w:type="dxa"/>
          </w:tcPr>
          <w:p w:rsidR="002C55F4" w:rsidRPr="00000A28" w:rsidRDefault="007C1658"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0633CE">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6F39E6" w:rsidRPr="00000A28">
              <w:rPr>
                <w:rFonts w:ascii="Times New Roman" w:hAnsi="Times New Roman"/>
                <w:color w:val="auto"/>
                <w:sz w:val="18"/>
                <w:szCs w:val="18"/>
              </w:rPr>
              <w:t>8</w:t>
            </w:r>
          </w:p>
        </w:tc>
        <w:tc>
          <w:tcPr>
            <w:tcW w:w="1622" w:type="dxa"/>
          </w:tcPr>
          <w:p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rsidTr="00DF6A90">
        <w:trPr>
          <w:trHeight w:val="503"/>
        </w:trPr>
        <w:tc>
          <w:tcPr>
            <w:tcW w:w="361" w:type="dxa"/>
          </w:tcPr>
          <w:p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5"/>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rsidR="000E110B" w:rsidRPr="00000A28" w:rsidRDefault="000E110B" w:rsidP="00DF6A90">
            <w:pPr>
              <w:widowControl w:val="0"/>
              <w:spacing w:before="40" w:after="40"/>
              <w:ind w:left="144"/>
              <w:rPr>
                <w:sz w:val="18"/>
                <w:szCs w:val="18"/>
              </w:rPr>
            </w:pPr>
            <w:r w:rsidRPr="00000A28">
              <w:rPr>
                <w:sz w:val="18"/>
                <w:szCs w:val="18"/>
              </w:rPr>
              <w:t xml:space="preserve">Status: </w:t>
            </w:r>
            <w:r w:rsidR="00162FCC">
              <w:rPr>
                <w:sz w:val="18"/>
                <w:szCs w:val="18"/>
              </w:rPr>
              <w:t>Completed</w:t>
            </w:r>
          </w:p>
        </w:tc>
        <w:tc>
          <w:tcPr>
            <w:tcW w:w="1170" w:type="dxa"/>
          </w:tcPr>
          <w:p w:rsidR="007F0ACD" w:rsidRPr="00000A28"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1137CF">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831144" w:rsidRPr="00000A28">
              <w:rPr>
                <w:rFonts w:ascii="Times New Roman" w:hAnsi="Times New Roman"/>
                <w:color w:val="auto"/>
                <w:sz w:val="18"/>
                <w:szCs w:val="18"/>
              </w:rPr>
              <w:t>201</w:t>
            </w:r>
            <w:r w:rsidR="006F39E6" w:rsidRPr="00000A28">
              <w:rPr>
                <w:rFonts w:ascii="Times New Roman" w:hAnsi="Times New Roman"/>
                <w:color w:val="auto"/>
                <w:sz w:val="18"/>
                <w:szCs w:val="18"/>
              </w:rPr>
              <w:t>8</w:t>
            </w:r>
          </w:p>
        </w:tc>
        <w:tc>
          <w:tcPr>
            <w:tcW w:w="1622" w:type="dxa"/>
          </w:tcPr>
          <w:p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rsidTr="00DF6A90">
        <w:trPr>
          <w:trHeight w:val="503"/>
        </w:trPr>
        <w:tc>
          <w:tcPr>
            <w:tcW w:w="361" w:type="dxa"/>
          </w:tcPr>
          <w:p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6"/>
            </w:r>
          </w:p>
        </w:tc>
      </w:tr>
      <w:tr w:rsidR="007A00AE" w:rsidRPr="00000A28" w:rsidTr="00DF6A90">
        <w:trPr>
          <w:trHeight w:val="503"/>
        </w:trPr>
        <w:tc>
          <w:tcPr>
            <w:tcW w:w="361" w:type="dxa"/>
          </w:tcPr>
          <w:p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rsidR="007A00AE" w:rsidRPr="00000A28" w:rsidDel="000E110B" w:rsidRDefault="007C1658"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2C55F4" w:rsidRPr="00000A28"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rsidTr="00DF6A90">
        <w:tblPrEx>
          <w:tblBorders>
            <w:bottom w:val="single" w:sz="4" w:space="0" w:color="auto"/>
          </w:tblBorders>
        </w:tblPrEx>
        <w:tc>
          <w:tcPr>
            <w:tcW w:w="361" w:type="dxa"/>
            <w:shd w:val="clear" w:color="auto" w:fill="FFFFFF"/>
          </w:tcPr>
          <w:p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rsidTr="00DF6A90">
        <w:tblPrEx>
          <w:tblBorders>
            <w:bottom w:val="single" w:sz="4" w:space="0" w:color="auto"/>
          </w:tblBorders>
        </w:tblPrEx>
        <w:tc>
          <w:tcPr>
            <w:tcW w:w="361" w:type="dxa"/>
            <w:shd w:val="clear" w:color="auto" w:fill="FFFFFF"/>
          </w:tcPr>
          <w:p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8"/>
            </w:r>
            <w:r w:rsidRPr="00000A28">
              <w:rPr>
                <w:rFonts w:ascii="Times New Roman" w:hAnsi="Times New Roman"/>
                <w:sz w:val="18"/>
                <w:szCs w:val="18"/>
              </w:rPr>
              <w:t xml:space="preserve">  Work on this activity is dependent on completing 201</w:t>
            </w:r>
            <w:r w:rsidR="006F39E6" w:rsidRPr="00000A28">
              <w:rPr>
                <w:rFonts w:ascii="Times New Roman" w:hAnsi="Times New Roman"/>
                <w:sz w:val="18"/>
                <w:szCs w:val="18"/>
              </w:rPr>
              <w:t>8</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rsidTr="00DF6A90">
        <w:tblPrEx>
          <w:tblBorders>
            <w:bottom w:val="single" w:sz="4" w:space="0" w:color="auto"/>
          </w:tblBorders>
        </w:tblPrEx>
        <w:tc>
          <w:tcPr>
            <w:tcW w:w="361" w:type="dxa"/>
            <w:shd w:val="clear" w:color="auto" w:fill="FFFFFF"/>
          </w:tcPr>
          <w:p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546AC8" w:rsidRPr="00000A28" w:rsidTr="00DF6A90">
        <w:tblPrEx>
          <w:tblBorders>
            <w:bottom w:val="single" w:sz="4" w:space="0" w:color="auto"/>
          </w:tblBorders>
        </w:tblPrEx>
        <w:tc>
          <w:tcPr>
            <w:tcW w:w="361" w:type="dxa"/>
            <w:shd w:val="clear" w:color="auto" w:fill="FFFFFF"/>
          </w:tcPr>
          <w:p w:rsidR="00546AC8" w:rsidRPr="00000A28" w:rsidRDefault="00546AC8"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546AC8" w:rsidRPr="00000A28" w:rsidRDefault="00546AC8" w:rsidP="00DF6A90">
            <w:pPr>
              <w:widowControl w:val="0"/>
              <w:spacing w:before="40" w:after="40"/>
              <w:ind w:left="144"/>
              <w:rPr>
                <w:sz w:val="18"/>
                <w:szCs w:val="18"/>
              </w:rPr>
            </w:pPr>
            <w:r w:rsidRPr="00000A28">
              <w:rPr>
                <w:sz w:val="18"/>
                <w:szCs w:val="18"/>
              </w:rPr>
              <w:t>c)</w:t>
            </w:r>
          </w:p>
        </w:tc>
        <w:tc>
          <w:tcPr>
            <w:tcW w:w="8927" w:type="dxa"/>
            <w:gridSpan w:val="5"/>
            <w:shd w:val="clear" w:color="auto" w:fill="FFFFFF"/>
          </w:tcPr>
          <w:p w:rsidR="00546AC8" w:rsidRPr="00000A28" w:rsidRDefault="00546AC8"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and/or modify NAESB Business Practice Standards if needed to address any recommendations resulting from the surety assessment performed by Sandia National Laboratories.</w:t>
            </w:r>
          </w:p>
        </w:tc>
      </w:tr>
      <w:tr w:rsidR="002C55F4" w:rsidRPr="00000A28" w:rsidTr="00DF6A90">
        <w:tblPrEx>
          <w:tblBorders>
            <w:bottom w:val="single" w:sz="4" w:space="0" w:color="auto"/>
          </w:tblBorders>
        </w:tblPrEx>
        <w:tc>
          <w:tcPr>
            <w:tcW w:w="361" w:type="dxa"/>
            <w:shd w:val="clear" w:color="auto" w:fill="FFFFFF"/>
          </w:tcPr>
          <w:p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rsidR="002C55F4" w:rsidRPr="00000A28" w:rsidRDefault="002C55F4" w:rsidP="00DF6A90">
            <w:pPr>
              <w:widowControl w:val="0"/>
              <w:spacing w:before="40" w:after="40"/>
              <w:ind w:left="144"/>
              <w:rPr>
                <w:sz w:val="18"/>
                <w:szCs w:val="18"/>
              </w:rPr>
            </w:pPr>
          </w:p>
        </w:tc>
        <w:tc>
          <w:tcPr>
            <w:tcW w:w="8927" w:type="dxa"/>
            <w:gridSpan w:val="5"/>
            <w:shd w:val="clear" w:color="auto" w:fill="FFFFFF"/>
          </w:tcPr>
          <w:p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rsidTr="00DF6A90">
        <w:tblPrEx>
          <w:tblBorders>
            <w:bottom w:val="single" w:sz="4" w:space="0" w:color="auto"/>
          </w:tblBorders>
        </w:tblPrEx>
        <w:tc>
          <w:tcPr>
            <w:tcW w:w="361" w:type="dxa"/>
            <w:shd w:val="clear" w:color="auto" w:fill="FFFFFF"/>
          </w:tcPr>
          <w:p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rsidTr="00DF6A90">
        <w:tblPrEx>
          <w:tblBorders>
            <w:bottom w:val="single" w:sz="4" w:space="0" w:color="auto"/>
          </w:tblBorders>
        </w:tblPrEx>
        <w:tc>
          <w:tcPr>
            <w:tcW w:w="361" w:type="dxa"/>
            <w:shd w:val="clear" w:color="auto" w:fill="FFFFFF"/>
          </w:tcPr>
          <w:p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rsidTr="00DF6A90">
        <w:tblPrEx>
          <w:tblBorders>
            <w:bottom w:val="single" w:sz="4" w:space="0" w:color="auto"/>
          </w:tblBorders>
        </w:tblPrEx>
        <w:tc>
          <w:tcPr>
            <w:tcW w:w="361" w:type="dxa"/>
            <w:shd w:val="clear" w:color="auto" w:fill="FFFFFF"/>
          </w:tcPr>
          <w:p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5"/>
            <w:shd w:val="clear" w:color="auto" w:fill="FFFFFF"/>
          </w:tcPr>
          <w:p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rsidTr="00DF6A90">
        <w:tblPrEx>
          <w:tblBorders>
            <w:bottom w:val="single" w:sz="4" w:space="0" w:color="auto"/>
          </w:tblBorders>
        </w:tblPrEx>
        <w:tc>
          <w:tcPr>
            <w:tcW w:w="361" w:type="dxa"/>
            <w:shd w:val="clear" w:color="auto" w:fill="FFFFFF"/>
          </w:tcPr>
          <w:p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5"/>
            <w:shd w:val="clear" w:color="auto" w:fill="FFFFFF"/>
          </w:tcPr>
          <w:p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DF6A90">
      <w:pPr>
        <w:pStyle w:val="BodyText"/>
        <w:jc w:val="both"/>
        <w:rPr>
          <w:sz w:val="18"/>
          <w:szCs w:val="18"/>
        </w:rPr>
      </w:pPr>
      <w:r>
        <w:rPr>
          <w:b/>
          <w:noProof/>
          <w:sz w:val="18"/>
          <w:szCs w:val="18"/>
        </w:rPr>
        <mc:AlternateContent>
          <mc:Choice Requires="wpc">
            <w:drawing>
              <wp:inline distT="0" distB="0" distL="0" distR="0" wp14:anchorId="73AEF7B1" wp14:editId="1A61301F">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EF7B1"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rsidR="002C55F4" w:rsidRDefault="002C55F4">
      <w:pPr>
        <w:pStyle w:val="BodyText"/>
        <w:spacing w:before="120"/>
        <w:rPr>
          <w:sz w:val="18"/>
          <w:szCs w:val="18"/>
        </w:rPr>
      </w:pPr>
      <w:r>
        <w:rPr>
          <w:sz w:val="18"/>
          <w:szCs w:val="18"/>
        </w:rPr>
        <w:t xml:space="preserve">Executive Committee (EC):  </w:t>
      </w:r>
      <w:r w:rsidR="00DF44AC">
        <w:rPr>
          <w:sz w:val="18"/>
          <w:szCs w:val="18"/>
        </w:rPr>
        <w:t>Roy True</w:t>
      </w:r>
      <w:r>
        <w:rPr>
          <w:sz w:val="18"/>
          <w:szCs w:val="18"/>
        </w:rPr>
        <w:t xml:space="preserve"> (Chair) and </w:t>
      </w:r>
      <w:r w:rsidR="00DF44AC">
        <w:rPr>
          <w:sz w:val="18"/>
          <w:szCs w:val="18"/>
        </w:rPr>
        <w:t>Ed Skiba</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rsidP="008F7356"/>
    <w:sectPr w:rsidR="002C55F4" w:rsidSect="00EF22C9">
      <w:headerReference w:type="default" r:id="rId21"/>
      <w:footerReference w:type="default" r:id="rId22"/>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94" w:rsidRDefault="00AE3A94">
      <w:r>
        <w:separator/>
      </w:r>
    </w:p>
  </w:endnote>
  <w:endnote w:type="continuationSeparator" w:id="0">
    <w:p w:rsidR="00AE3A94" w:rsidRDefault="00AE3A94">
      <w:r>
        <w:continuationSeparator/>
      </w:r>
    </w:p>
  </w:endnote>
  <w:endnote w:id="1">
    <w:p w:rsidR="00532A79" w:rsidRDefault="00532A79">
      <w:pPr>
        <w:pStyle w:val="EndnoteText"/>
        <w:rPr>
          <w:b/>
          <w:sz w:val="18"/>
          <w:szCs w:val="18"/>
        </w:rPr>
      </w:pPr>
    </w:p>
    <w:p w:rsidR="00532A79" w:rsidRDefault="00532A79">
      <w:pPr>
        <w:pStyle w:val="EndnoteText"/>
        <w:rPr>
          <w:b/>
          <w:sz w:val="18"/>
          <w:szCs w:val="18"/>
        </w:rPr>
      </w:pPr>
      <w:r>
        <w:rPr>
          <w:b/>
          <w:sz w:val="18"/>
          <w:szCs w:val="18"/>
        </w:rPr>
        <w:t>End Notes WEQ 2018 Annual Plan:</w:t>
      </w:r>
    </w:p>
    <w:p w:rsidR="00532A79" w:rsidRDefault="00532A79">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532A79" w:rsidRDefault="00532A79">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9" w:rsidRDefault="00532A79" w:rsidP="00D15518">
    <w:pPr>
      <w:pStyle w:val="Footer"/>
      <w:pBdr>
        <w:top w:val="single" w:sz="4" w:space="1" w:color="auto"/>
      </w:pBdr>
      <w:jc w:val="right"/>
      <w:rPr>
        <w:sz w:val="18"/>
        <w:szCs w:val="18"/>
      </w:rPr>
    </w:pPr>
    <w:r>
      <w:rPr>
        <w:sz w:val="18"/>
        <w:szCs w:val="18"/>
      </w:rPr>
      <w:t xml:space="preserve">2018 WEQ Annual Plan as Adopted by the Board of Directors on </w:t>
    </w:r>
    <w:r w:rsidR="000633CE">
      <w:rPr>
        <w:sz w:val="18"/>
        <w:szCs w:val="18"/>
      </w:rPr>
      <w:t>December 13</w:t>
    </w:r>
    <w:r>
      <w:rPr>
        <w:sz w:val="18"/>
        <w:szCs w:val="18"/>
      </w:rPr>
      <w:t>, 201</w:t>
    </w:r>
    <w:r w:rsidR="005901FB">
      <w:rPr>
        <w:sz w:val="18"/>
        <w:szCs w:val="18"/>
      </w:rPr>
      <w:t>8</w:t>
    </w:r>
  </w:p>
  <w:p w:rsidR="00532A79" w:rsidRDefault="00532A79"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86863">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86863">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94" w:rsidRDefault="00AE3A94">
      <w:r>
        <w:separator/>
      </w:r>
    </w:p>
  </w:footnote>
  <w:footnote w:type="continuationSeparator" w:id="0">
    <w:p w:rsidR="00AE3A94" w:rsidRDefault="00AE3A94">
      <w:r>
        <w:continuationSeparator/>
      </w:r>
    </w:p>
  </w:footnote>
  <w:footnote w:id="1">
    <w:p w:rsidR="00532A79" w:rsidRPr="004E187A" w:rsidRDefault="00532A79">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rsidR="00043404" w:rsidRPr="004E187A" w:rsidRDefault="00043404"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rsidR="00043404" w:rsidRPr="004E187A" w:rsidRDefault="00043404" w:rsidP="00C94DA1">
      <w:pPr>
        <w:autoSpaceDE w:val="0"/>
        <w:autoSpaceDN w:val="0"/>
        <w:adjustRightInd w:val="0"/>
        <w:spacing w:before="60"/>
        <w:rPr>
          <w:sz w:val="16"/>
          <w:szCs w:val="16"/>
        </w:rPr>
      </w:pPr>
      <w:r w:rsidRPr="004E187A">
        <w:rPr>
          <w:rStyle w:val="FootnoteReference"/>
          <w:sz w:val="16"/>
          <w:szCs w:val="16"/>
        </w:rPr>
        <w:footnoteRef/>
      </w:r>
      <w:r w:rsidRPr="004E187A">
        <w:rPr>
          <w:sz w:val="16"/>
          <w:szCs w:val="16"/>
        </w:rPr>
        <w:t xml:space="preserve"> Paragraph 1139 of FERC Order No. 890, issued February 16, 2007: Next, we also decline to adopt a requirement for transmission providers to incorporate offers to redispatch from third parties into their reliability redispatch or planning redispatch. Mandatory inclusion of third party offers is not necessary to remedy undue discrimination. The pro forma OATT obligates transmission providers to use their resources to provide, where available consistent with reliability, redispatch service because they do so when serving their native load customers. Third party generators do not have this obligation, nor do the Transparent Dispatch Advocates propose to create such an obligation. Rather, under the TDA proposal, transmission providers would remain obligated to provide redispatch service, but third party generators would have only the option of doing so. Transparent Dispatch Advocates are therefore not proposing comparable treatment and we decline to adopt the proposal. This notwithstanding, we believe that redispatch offers by third party generators can increase system reliability and reduce costs to customers by increasing the planning redispatch options available to transmission providers. We therefore are adopting, as explained above, a requirement that transmission providers modify their OASIS to allow for the posting of third party offers to supply planning redispatch. This OASIS posting requirement does not obligate transmission providers to incorporate bids from third parties into their redispatch; rather, posting of third party offers to provide redispatch may be used by transmission customers to secure planning redispatch provided the appropriate agreements are reached between the customer, third party redispatch provider, transmission provider and reliability coordinator.</w:t>
      </w:r>
    </w:p>
    <w:p w:rsidR="00043404" w:rsidRPr="004E187A" w:rsidRDefault="00043404">
      <w:pPr>
        <w:pStyle w:val="FootnoteText"/>
        <w:rPr>
          <w:sz w:val="16"/>
          <w:szCs w:val="16"/>
        </w:rPr>
      </w:pPr>
    </w:p>
  </w:footnote>
  <w:footnote w:id="4">
    <w:p w:rsidR="00532A79" w:rsidRPr="004E187A" w:rsidRDefault="00532A79"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5">
    <w:p w:rsidR="00532A79" w:rsidRPr="004E187A" w:rsidRDefault="00532A79"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6">
    <w:p w:rsidR="00532A79" w:rsidRPr="004E187A" w:rsidRDefault="00532A79"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7">
    <w:p w:rsidR="00CB1107" w:rsidRPr="004E187A" w:rsidRDefault="00CB1107"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cost effective alternatives to achieve curtail obligations assigned during Phase 1.</w:t>
      </w:r>
    </w:p>
  </w:footnote>
  <w:footnote w:id="8">
    <w:p w:rsidR="00CB1107" w:rsidRPr="004E187A" w:rsidRDefault="00CB1107"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9" w:rsidRDefault="00532A79">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A79" w:rsidRDefault="00532A7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3CDA6"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532A79" w:rsidRDefault="00532A79"/>
                </w:txbxContent>
              </v:textbox>
            </v:rect>
          </w:pict>
        </mc:Fallback>
      </mc:AlternateContent>
    </w:r>
    <w:r>
      <w:rPr>
        <w:b/>
        <w:spacing w:val="20"/>
        <w:sz w:val="32"/>
      </w:rPr>
      <w:t>North American Energy Standards Board</w:t>
    </w:r>
  </w:p>
  <w:p w:rsidR="00532A79" w:rsidRDefault="00532A79" w:rsidP="00690C45">
    <w:pPr>
      <w:pStyle w:val="Header"/>
      <w:tabs>
        <w:tab w:val="left" w:pos="680"/>
        <w:tab w:val="right" w:pos="9810"/>
      </w:tabs>
      <w:spacing w:before="60"/>
      <w:ind w:left="1800"/>
      <w:jc w:val="right"/>
    </w:pPr>
    <w:r>
      <w:t>801 Travis, Suite 1675, Houston, Texas 77002</w:t>
    </w:r>
  </w:p>
  <w:p w:rsidR="00532A79" w:rsidRDefault="00532A79">
    <w:pPr>
      <w:pStyle w:val="Header"/>
      <w:ind w:left="1800"/>
      <w:jc w:val="right"/>
      <w:rPr>
        <w:lang w:val="fr-FR"/>
      </w:rPr>
    </w:pPr>
    <w:r>
      <w:rPr>
        <w:lang w:val="fr-FR"/>
      </w:rPr>
      <w:t>Phone: (713) 356-0060, Fax:  (713) 356-0067, E-mail: naesb@naesb.org</w:t>
    </w:r>
  </w:p>
  <w:p w:rsidR="00532A79" w:rsidRDefault="00532A7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0A28"/>
    <w:rsid w:val="000024EE"/>
    <w:rsid w:val="00003C94"/>
    <w:rsid w:val="00003DF9"/>
    <w:rsid w:val="00005F36"/>
    <w:rsid w:val="0001216E"/>
    <w:rsid w:val="000141BB"/>
    <w:rsid w:val="00022775"/>
    <w:rsid w:val="00027A70"/>
    <w:rsid w:val="00027E78"/>
    <w:rsid w:val="00031B12"/>
    <w:rsid w:val="00043404"/>
    <w:rsid w:val="00043A74"/>
    <w:rsid w:val="0004402A"/>
    <w:rsid w:val="0004434B"/>
    <w:rsid w:val="00056236"/>
    <w:rsid w:val="000633CE"/>
    <w:rsid w:val="00063408"/>
    <w:rsid w:val="0006539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7CF"/>
    <w:rsid w:val="00113BB2"/>
    <w:rsid w:val="001169BC"/>
    <w:rsid w:val="00127964"/>
    <w:rsid w:val="00146814"/>
    <w:rsid w:val="001613AC"/>
    <w:rsid w:val="001626BC"/>
    <w:rsid w:val="00162FCC"/>
    <w:rsid w:val="00163544"/>
    <w:rsid w:val="00172B44"/>
    <w:rsid w:val="00172E4A"/>
    <w:rsid w:val="0017555F"/>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C027D"/>
    <w:rsid w:val="002C099F"/>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6757"/>
    <w:rsid w:val="003867CF"/>
    <w:rsid w:val="00386A09"/>
    <w:rsid w:val="003A366C"/>
    <w:rsid w:val="003A602F"/>
    <w:rsid w:val="003A7069"/>
    <w:rsid w:val="003B2816"/>
    <w:rsid w:val="003C3350"/>
    <w:rsid w:val="003C3B57"/>
    <w:rsid w:val="003C555C"/>
    <w:rsid w:val="003C6879"/>
    <w:rsid w:val="003D04F3"/>
    <w:rsid w:val="003E1A1F"/>
    <w:rsid w:val="003E2A91"/>
    <w:rsid w:val="003E3D71"/>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BA5"/>
    <w:rsid w:val="004C3736"/>
    <w:rsid w:val="004D4007"/>
    <w:rsid w:val="004E187A"/>
    <w:rsid w:val="004F3991"/>
    <w:rsid w:val="004F7982"/>
    <w:rsid w:val="005052EE"/>
    <w:rsid w:val="005231BD"/>
    <w:rsid w:val="00524812"/>
    <w:rsid w:val="00532A79"/>
    <w:rsid w:val="0053609B"/>
    <w:rsid w:val="00536D7B"/>
    <w:rsid w:val="00546AC8"/>
    <w:rsid w:val="00546D87"/>
    <w:rsid w:val="005512A9"/>
    <w:rsid w:val="0055281F"/>
    <w:rsid w:val="00553D3C"/>
    <w:rsid w:val="005602DA"/>
    <w:rsid w:val="00562CBD"/>
    <w:rsid w:val="005810A3"/>
    <w:rsid w:val="0058462D"/>
    <w:rsid w:val="005901FB"/>
    <w:rsid w:val="00594B5F"/>
    <w:rsid w:val="0059652E"/>
    <w:rsid w:val="00596957"/>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1486"/>
    <w:rsid w:val="0062359E"/>
    <w:rsid w:val="00623FF7"/>
    <w:rsid w:val="00625F7F"/>
    <w:rsid w:val="00642C20"/>
    <w:rsid w:val="00661E5B"/>
    <w:rsid w:val="00662C08"/>
    <w:rsid w:val="00670704"/>
    <w:rsid w:val="0067072D"/>
    <w:rsid w:val="00671F06"/>
    <w:rsid w:val="0067417B"/>
    <w:rsid w:val="0067680B"/>
    <w:rsid w:val="00680F82"/>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6071"/>
    <w:rsid w:val="007B6388"/>
    <w:rsid w:val="007B6CC5"/>
    <w:rsid w:val="007C1658"/>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757FD"/>
    <w:rsid w:val="008860B4"/>
    <w:rsid w:val="00891EFE"/>
    <w:rsid w:val="008A6A65"/>
    <w:rsid w:val="008B2946"/>
    <w:rsid w:val="008B726F"/>
    <w:rsid w:val="008B74BD"/>
    <w:rsid w:val="008C343D"/>
    <w:rsid w:val="008E0886"/>
    <w:rsid w:val="008E3A8A"/>
    <w:rsid w:val="008E639E"/>
    <w:rsid w:val="008F496C"/>
    <w:rsid w:val="008F7356"/>
    <w:rsid w:val="00901356"/>
    <w:rsid w:val="0090267B"/>
    <w:rsid w:val="00907239"/>
    <w:rsid w:val="00913113"/>
    <w:rsid w:val="00920FAF"/>
    <w:rsid w:val="00930B6D"/>
    <w:rsid w:val="00931A8C"/>
    <w:rsid w:val="00966814"/>
    <w:rsid w:val="009675FA"/>
    <w:rsid w:val="00973ED0"/>
    <w:rsid w:val="00974BCB"/>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95EB9"/>
    <w:rsid w:val="00A96888"/>
    <w:rsid w:val="00AA4F55"/>
    <w:rsid w:val="00AA6E13"/>
    <w:rsid w:val="00AA797B"/>
    <w:rsid w:val="00AB0E18"/>
    <w:rsid w:val="00AC081C"/>
    <w:rsid w:val="00AC4617"/>
    <w:rsid w:val="00AC702E"/>
    <w:rsid w:val="00AD1185"/>
    <w:rsid w:val="00AD7E9A"/>
    <w:rsid w:val="00AE3A94"/>
    <w:rsid w:val="00AE3E48"/>
    <w:rsid w:val="00AE724F"/>
    <w:rsid w:val="00AF498D"/>
    <w:rsid w:val="00AF6EA7"/>
    <w:rsid w:val="00AF6F32"/>
    <w:rsid w:val="00B02DCA"/>
    <w:rsid w:val="00B04273"/>
    <w:rsid w:val="00B17F6F"/>
    <w:rsid w:val="00B20D91"/>
    <w:rsid w:val="00B2185C"/>
    <w:rsid w:val="00B24CC1"/>
    <w:rsid w:val="00B26EA0"/>
    <w:rsid w:val="00B42DA4"/>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946"/>
    <w:rsid w:val="00C1251A"/>
    <w:rsid w:val="00C148DA"/>
    <w:rsid w:val="00C1492C"/>
    <w:rsid w:val="00C174A3"/>
    <w:rsid w:val="00C24ECD"/>
    <w:rsid w:val="00C2662D"/>
    <w:rsid w:val="00C26B3E"/>
    <w:rsid w:val="00C331D9"/>
    <w:rsid w:val="00C447EC"/>
    <w:rsid w:val="00C46511"/>
    <w:rsid w:val="00C62C96"/>
    <w:rsid w:val="00C65567"/>
    <w:rsid w:val="00C66771"/>
    <w:rsid w:val="00C66A01"/>
    <w:rsid w:val="00C7062B"/>
    <w:rsid w:val="00C73491"/>
    <w:rsid w:val="00C80385"/>
    <w:rsid w:val="00C8041B"/>
    <w:rsid w:val="00C84B95"/>
    <w:rsid w:val="00C87CA5"/>
    <w:rsid w:val="00C94DA1"/>
    <w:rsid w:val="00C95CDF"/>
    <w:rsid w:val="00C97C20"/>
    <w:rsid w:val="00CA5186"/>
    <w:rsid w:val="00CA7B54"/>
    <w:rsid w:val="00CB1107"/>
    <w:rsid w:val="00CB6037"/>
    <w:rsid w:val="00CC2B35"/>
    <w:rsid w:val="00CD1AB0"/>
    <w:rsid w:val="00CD5004"/>
    <w:rsid w:val="00CE5EC4"/>
    <w:rsid w:val="00CE6C20"/>
    <w:rsid w:val="00CE74DC"/>
    <w:rsid w:val="00CF03B2"/>
    <w:rsid w:val="00CF2CCB"/>
    <w:rsid w:val="00CF6696"/>
    <w:rsid w:val="00D06116"/>
    <w:rsid w:val="00D07DED"/>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86863"/>
    <w:rsid w:val="00D92408"/>
    <w:rsid w:val="00D9631F"/>
    <w:rsid w:val="00DA0145"/>
    <w:rsid w:val="00DA2739"/>
    <w:rsid w:val="00DA5ECB"/>
    <w:rsid w:val="00DC01F0"/>
    <w:rsid w:val="00DC11A0"/>
    <w:rsid w:val="00DC22A9"/>
    <w:rsid w:val="00DC2B9B"/>
    <w:rsid w:val="00DC57C9"/>
    <w:rsid w:val="00DC6727"/>
    <w:rsid w:val="00DC7E41"/>
    <w:rsid w:val="00DD4299"/>
    <w:rsid w:val="00DE03A5"/>
    <w:rsid w:val="00DF44AC"/>
    <w:rsid w:val="00DF6A90"/>
    <w:rsid w:val="00DF6C83"/>
    <w:rsid w:val="00DF6F37"/>
    <w:rsid w:val="00E01D96"/>
    <w:rsid w:val="00E0640D"/>
    <w:rsid w:val="00E134E2"/>
    <w:rsid w:val="00E21868"/>
    <w:rsid w:val="00E23B1A"/>
    <w:rsid w:val="00E248C0"/>
    <w:rsid w:val="00E35E96"/>
    <w:rsid w:val="00E37365"/>
    <w:rsid w:val="00E40DDC"/>
    <w:rsid w:val="00E43C43"/>
    <w:rsid w:val="00E446EF"/>
    <w:rsid w:val="00E456E2"/>
    <w:rsid w:val="00E45949"/>
    <w:rsid w:val="00E47572"/>
    <w:rsid w:val="00E52148"/>
    <w:rsid w:val="00E57152"/>
    <w:rsid w:val="00E67807"/>
    <w:rsid w:val="00E711E5"/>
    <w:rsid w:val="00E76ABA"/>
    <w:rsid w:val="00E96724"/>
    <w:rsid w:val="00EA0950"/>
    <w:rsid w:val="00EA187F"/>
    <w:rsid w:val="00EB2767"/>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r12001.doc" TargetMode="External"/><Relationship Id="rId18" Type="http://schemas.openxmlformats.org/officeDocument/2006/relationships/hyperlink" Target="https://www.naesb.org/pdf4/r18009.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aesb.org/pdf3/ferc062308_order890b.doc" TargetMode="External"/><Relationship Id="rId17" Type="http://schemas.openxmlformats.org/officeDocument/2006/relationships/hyperlink" Target="https://www.naesb.org/pdf4/weq_oasis011414w4.pptx" TargetMode="External"/><Relationship Id="rId2" Type="http://schemas.openxmlformats.org/officeDocument/2006/relationships/numbering" Target="numbering.xml"/><Relationship Id="rId16" Type="http://schemas.openxmlformats.org/officeDocument/2006/relationships/hyperlink" Target="https://www.naesb.org/pdf4/weq_oasis011414w4.pptx" TargetMode="External"/><Relationship Id="rId20" Type="http://schemas.openxmlformats.org/officeDocument/2006/relationships/hyperlink" Target="https://www.naesb.org/member_login_check.asp?doc=r1801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2.asp?doc=ferc122807.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esb.org/pdf4/weq_bps111314w7.docx" TargetMode="External"/><Relationship Id="rId23" Type="http://schemas.openxmlformats.org/officeDocument/2006/relationships/fontTable" Target="fontTable.xml"/><Relationship Id="rId10" Type="http://schemas.openxmlformats.org/officeDocument/2006/relationships/hyperlink" Target="http://www.naesb.org/doc_view4.asp?doc=ferc041107.pdf" TargetMode="External"/><Relationship Id="rId19" Type="http://schemas.openxmlformats.org/officeDocument/2006/relationships/hyperlink" Target="https://www.naesb.org/pdf4/r18010.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s://www.naesb.org/pdf4/weq_bps111314w7.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9E089-A948-4265-BBF1-07F9C7E8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2019-01-16T17:20:00Z</dcterms:created>
  <dcterms:modified xsi:type="dcterms:W3CDTF">2019-01-16T17:20:00Z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