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506A4C55" w:rsidR="00AD2480" w:rsidRPr="005D1B94" w:rsidRDefault="000F421E"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135842">
        <w:rPr>
          <w:rFonts w:ascii="Times New Roman" w:hAnsi="Times New Roman" w:cs="Times New Roman"/>
          <w:b w:val="0"/>
        </w:rPr>
        <w:t>7</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57AF18D"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150FF7">
        <w:rPr>
          <w:bCs/>
        </w:rPr>
        <w:t>Amrit Nagi, Staff Attorney</w:t>
      </w:r>
    </w:p>
    <w:p w14:paraId="01F79964" w14:textId="7D7B140C"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B0D9C">
        <w:rPr>
          <w:b/>
          <w:bCs/>
        </w:rPr>
        <w:t>WEQ/RMQ/WGQ Gas-Electric Coordination</w:t>
      </w:r>
    </w:p>
    <w:p w14:paraId="0D8A570D" w14:textId="518BFE21" w:rsidR="00985F4F" w:rsidRDefault="009F6E09" w:rsidP="0098187E">
      <w:pPr>
        <w:spacing w:before="120" w:after="120"/>
        <w:jc w:val="both"/>
      </w:pPr>
      <w:r>
        <w:t xml:space="preserve">On October 24, 2024, the WGQ Executive Committee will consider a recommendation voted out by the Joint WEQ, WGQ, and RMQ Business Practices Subcommittee (BPS) </w:t>
      </w:r>
      <w:r w:rsidR="005D1BDF">
        <w:t xml:space="preserve">in support of </w:t>
      </w:r>
      <w:r>
        <w:t xml:space="preserve">the </w:t>
      </w:r>
      <w:r w:rsidR="005D1BDF">
        <w:t xml:space="preserve">joint </w:t>
      </w:r>
      <w:r>
        <w:t xml:space="preserve">2024 Annual Plan assignments </w:t>
      </w:r>
      <w:r w:rsidR="005D1BDF">
        <w:t xml:space="preserve">regarding the consideration of standards </w:t>
      </w:r>
      <w:r>
        <w:t xml:space="preserve">to support enhanced gas-electric market coordination communication during critical events. </w:t>
      </w:r>
      <w:r w:rsidR="005D1BDF" w:rsidRPr="0081415E">
        <w:t>The recommendation proposes new and revised WGQ Business Practice Standards. These proposed standards will (1) establish a new area on an interstate pipeline’s informational posting web sites called “Gas Electric Coordination” where scheduled quantity data will be posted for pipelines that are directly connected to natural gas-fired power plants and (2) require interstate natural gas pipelines to include geographic information of impacted areas, locations, or pipe-line facilities when issuing a Critical Notice.</w:t>
      </w:r>
      <w:r w:rsidR="005D1BDF">
        <w:t xml:space="preserve"> </w:t>
      </w:r>
      <w:r>
        <w:t xml:space="preserve">A formal industry comment period ended on August 19, 2024, with </w:t>
      </w:r>
      <w:r w:rsidR="005D1BDF">
        <w:t xml:space="preserve">comments submitted by </w:t>
      </w:r>
      <w:r>
        <w:t>Interstate Natural Gas Association of America and the ISO/RTO Council Electric Gas Coordination Task Force</w:t>
      </w:r>
      <w:r w:rsidR="005D1BDF">
        <w:t>, both in general support of the recommendation</w:t>
      </w:r>
      <w:r>
        <w:t xml:space="preserve">. If adopted </w:t>
      </w:r>
      <w:r w:rsidR="005D1BDF">
        <w:t xml:space="preserve">by the WGQ Executive Committee </w:t>
      </w:r>
      <w:r>
        <w:t>and subsequently ratified by membership, the standards will become a final action.</w:t>
      </w:r>
    </w:p>
    <w:p w14:paraId="79F4B1A4" w14:textId="5F6E84D2" w:rsidR="00985F4F" w:rsidRPr="00F66F52" w:rsidRDefault="001A1D52" w:rsidP="002D436E">
      <w:pPr>
        <w:spacing w:before="120" w:after="120"/>
        <w:jc w:val="both"/>
      </w:pPr>
      <w:r>
        <w:t>As part of a separate annual plan item, t</w:t>
      </w:r>
      <w:r w:rsidR="00985F4F">
        <w:t>he WEQ B</w:t>
      </w:r>
      <w:r w:rsidR="00F41C90">
        <w:t>PS</w:t>
      </w:r>
      <w:r w:rsidR="00985F4F">
        <w:t xml:space="preserve"> </w:t>
      </w:r>
      <w:r>
        <w:t>is considering the</w:t>
      </w:r>
      <w:r w:rsidR="002D436E">
        <w:t xml:space="preserve"> need for complementary WEQ Business Practices Standards to address cold weather preparedness and create corresponding business practices that may be beneficial for the industry. NERC made these changes in response to the</w:t>
      </w:r>
      <w:r w:rsidR="00985F4F">
        <w:t xml:space="preserve"> FERC-NERC-Regional Entity Staff Report: February 2021 Cold Weather Outages in Texas and the </w:t>
      </w:r>
      <w:proofErr w:type="gramStart"/>
      <w:r w:rsidR="00985F4F">
        <w:t>South Central</w:t>
      </w:r>
      <w:proofErr w:type="gramEnd"/>
      <w:r w:rsidR="00985F4F">
        <w:t xml:space="preserve"> United States. </w:t>
      </w:r>
      <w:r w:rsidR="008326DD">
        <w:t xml:space="preserve">The subcommittee held three meetings to review NERC Reliability Standards EOP-011 </w:t>
      </w:r>
      <w:r w:rsidR="00F741E5" w:rsidRPr="00F741E5">
        <w:t>Emergency Operations</w:t>
      </w:r>
      <w:r w:rsidR="00F741E5">
        <w:t xml:space="preserve">, EOP-012 Extreme Cold Weather Preparedness and Operations, and TOP-002-5 Operations Planning and consider if there were </w:t>
      </w:r>
      <w:r w:rsidR="002D436E">
        <w:t xml:space="preserve">any business practices that could </w:t>
      </w:r>
      <w:r w:rsidR="00F741E5">
        <w:t>be necessary or beneficial to</w:t>
      </w:r>
      <w:r w:rsidR="002D436E">
        <w:t xml:space="preserve"> support the industry in its implementation. The WEQ BPS reviewed each requirement of the identified NERC </w:t>
      </w:r>
      <w:r w:rsidR="00F741E5">
        <w:t>R</w:t>
      </w:r>
      <w:r w:rsidR="002D436E">
        <w:t xml:space="preserve">eliability </w:t>
      </w:r>
      <w:r w:rsidR="00F741E5">
        <w:t>S</w:t>
      </w:r>
      <w:r w:rsidR="002D436E">
        <w:t xml:space="preserve">tandards and determined that there is likely no need for complementary business practices standards at this time. The subcommittee </w:t>
      </w:r>
      <w:r w:rsidR="008D6F00">
        <w:t>voted out</w:t>
      </w:r>
      <w:r w:rsidR="002D436E">
        <w:t xml:space="preserve"> </w:t>
      </w:r>
      <w:r w:rsidR="00F741E5">
        <w:t xml:space="preserve">a </w:t>
      </w:r>
      <w:r w:rsidR="002D436E">
        <w:t>no action recommendation</w:t>
      </w:r>
      <w:r w:rsidR="008D6F00">
        <w:t xml:space="preserve"> </w:t>
      </w:r>
      <w:r w:rsidR="002D436E">
        <w:t>during its October 3, 2024</w:t>
      </w:r>
      <w:r w:rsidR="008D6F00">
        <w:t xml:space="preserve"> meeting</w:t>
      </w:r>
      <w:r w:rsidR="002D436E">
        <w:t xml:space="preserve">. </w:t>
      </w:r>
      <w:r w:rsidR="008D6F00">
        <w:t>The formal comment period for the no action recommendation end</w:t>
      </w:r>
      <w:r w:rsidR="00F741E5">
        <w:t>s</w:t>
      </w:r>
      <w:r w:rsidR="008D6F00">
        <w:t xml:space="preserve"> on November 4, 2024. </w:t>
      </w:r>
    </w:p>
    <w:sectPr w:rsidR="00985F4F" w:rsidRPr="00F66F52" w:rsidSect="009803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4CE5" w14:textId="77777777" w:rsidR="00001D95" w:rsidRDefault="00001D95">
      <w:r>
        <w:separator/>
      </w:r>
    </w:p>
  </w:endnote>
  <w:endnote w:type="continuationSeparator" w:id="0">
    <w:p w14:paraId="18EAA488" w14:textId="77777777" w:rsidR="00001D95" w:rsidRDefault="0000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1905FB03" w:rsidR="004D4805" w:rsidRPr="00176FB9" w:rsidRDefault="007B0D9C" w:rsidP="005E6421">
    <w:pPr>
      <w:pStyle w:val="Footer"/>
      <w:pBdr>
        <w:top w:val="single" w:sz="12" w:space="1" w:color="auto"/>
      </w:pBdr>
      <w:jc w:val="right"/>
      <w:rPr>
        <w:sz w:val="18"/>
        <w:szCs w:val="18"/>
      </w:rPr>
    </w:pPr>
    <w:r>
      <w:rPr>
        <w:sz w:val="18"/>
        <w:szCs w:val="18"/>
      </w:rPr>
      <w:t>WEQ/RMQ/WGQ Gas-Electric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D1FB8" w14:textId="77777777" w:rsidR="00001D95" w:rsidRDefault="00001D95">
      <w:r>
        <w:separator/>
      </w:r>
    </w:p>
  </w:footnote>
  <w:footnote w:type="continuationSeparator" w:id="0">
    <w:p w14:paraId="28AD8022" w14:textId="77777777" w:rsidR="00001D95" w:rsidRDefault="0000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D95"/>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AE0"/>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9D4"/>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3B5F"/>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273C"/>
    <w:rsid w:val="0004338E"/>
    <w:rsid w:val="00043B01"/>
    <w:rsid w:val="0004445F"/>
    <w:rsid w:val="000444C3"/>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49BD"/>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459"/>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2F8"/>
    <w:rsid w:val="0009250D"/>
    <w:rsid w:val="00092BAD"/>
    <w:rsid w:val="00092D5A"/>
    <w:rsid w:val="000930C1"/>
    <w:rsid w:val="000941A7"/>
    <w:rsid w:val="000941CD"/>
    <w:rsid w:val="000941F1"/>
    <w:rsid w:val="00094215"/>
    <w:rsid w:val="00094BF5"/>
    <w:rsid w:val="00095160"/>
    <w:rsid w:val="0009551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1EE"/>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1D61"/>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1E"/>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48"/>
    <w:rsid w:val="001312BB"/>
    <w:rsid w:val="00131731"/>
    <w:rsid w:val="00131AE7"/>
    <w:rsid w:val="001320D0"/>
    <w:rsid w:val="001320D1"/>
    <w:rsid w:val="00132334"/>
    <w:rsid w:val="0013256A"/>
    <w:rsid w:val="001329D0"/>
    <w:rsid w:val="00132C51"/>
    <w:rsid w:val="00133CA5"/>
    <w:rsid w:val="00134BD7"/>
    <w:rsid w:val="001352D4"/>
    <w:rsid w:val="00135305"/>
    <w:rsid w:val="00135842"/>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0FF7"/>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B6C"/>
    <w:rsid w:val="00165F0C"/>
    <w:rsid w:val="001663A5"/>
    <w:rsid w:val="001666F5"/>
    <w:rsid w:val="00166839"/>
    <w:rsid w:val="00166B4F"/>
    <w:rsid w:val="00166BDD"/>
    <w:rsid w:val="0016740D"/>
    <w:rsid w:val="0016786C"/>
    <w:rsid w:val="00167C66"/>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C71"/>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3E73"/>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7F4"/>
    <w:rsid w:val="001A1D52"/>
    <w:rsid w:val="001A21A0"/>
    <w:rsid w:val="001A2500"/>
    <w:rsid w:val="001A25E7"/>
    <w:rsid w:val="001A2677"/>
    <w:rsid w:val="001A2C7B"/>
    <w:rsid w:val="001A2CBE"/>
    <w:rsid w:val="001A39FB"/>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6C9"/>
    <w:rsid w:val="001B7872"/>
    <w:rsid w:val="001B7ACC"/>
    <w:rsid w:val="001C0A4D"/>
    <w:rsid w:val="001C147B"/>
    <w:rsid w:val="001C14C0"/>
    <w:rsid w:val="001C15C3"/>
    <w:rsid w:val="001C24A2"/>
    <w:rsid w:val="001C2700"/>
    <w:rsid w:val="001C2C76"/>
    <w:rsid w:val="001C39C8"/>
    <w:rsid w:val="001C414D"/>
    <w:rsid w:val="001C432F"/>
    <w:rsid w:val="001C44E9"/>
    <w:rsid w:val="001C486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82F"/>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04"/>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0A6"/>
    <w:rsid w:val="0025067E"/>
    <w:rsid w:val="00250DBB"/>
    <w:rsid w:val="002510AA"/>
    <w:rsid w:val="002510ED"/>
    <w:rsid w:val="002512C3"/>
    <w:rsid w:val="00251488"/>
    <w:rsid w:val="00251C5E"/>
    <w:rsid w:val="00251E93"/>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CF"/>
    <w:rsid w:val="00265A2C"/>
    <w:rsid w:val="00270004"/>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E3B"/>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436E"/>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2F7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A28"/>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67DA0"/>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C91"/>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4A61"/>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C7EDD"/>
    <w:rsid w:val="003D016F"/>
    <w:rsid w:val="003D017D"/>
    <w:rsid w:val="003D06C0"/>
    <w:rsid w:val="003D0C52"/>
    <w:rsid w:val="003D11A6"/>
    <w:rsid w:val="003D2052"/>
    <w:rsid w:val="003D221A"/>
    <w:rsid w:val="003D2752"/>
    <w:rsid w:val="003D3B3E"/>
    <w:rsid w:val="003D4125"/>
    <w:rsid w:val="003D4480"/>
    <w:rsid w:val="003D4DEE"/>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95"/>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A5D"/>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5FD5"/>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29FD"/>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6F0"/>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ABE"/>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087"/>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40"/>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9CF"/>
    <w:rsid w:val="005C1B40"/>
    <w:rsid w:val="005C21EA"/>
    <w:rsid w:val="005C29B9"/>
    <w:rsid w:val="005C3BB7"/>
    <w:rsid w:val="005C4114"/>
    <w:rsid w:val="005C448A"/>
    <w:rsid w:val="005C4790"/>
    <w:rsid w:val="005C4FF8"/>
    <w:rsid w:val="005C51B3"/>
    <w:rsid w:val="005C55C8"/>
    <w:rsid w:val="005C5B82"/>
    <w:rsid w:val="005C61EE"/>
    <w:rsid w:val="005C6CA5"/>
    <w:rsid w:val="005C6E6A"/>
    <w:rsid w:val="005C6E96"/>
    <w:rsid w:val="005C6F9C"/>
    <w:rsid w:val="005C7291"/>
    <w:rsid w:val="005C7322"/>
    <w:rsid w:val="005C7792"/>
    <w:rsid w:val="005C7FEF"/>
    <w:rsid w:val="005D12B3"/>
    <w:rsid w:val="005D1B2D"/>
    <w:rsid w:val="005D1B94"/>
    <w:rsid w:val="005D1BDF"/>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A43"/>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2E0"/>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0A2"/>
    <w:rsid w:val="005F60F5"/>
    <w:rsid w:val="005F61AA"/>
    <w:rsid w:val="005F637B"/>
    <w:rsid w:val="005F638E"/>
    <w:rsid w:val="005F729A"/>
    <w:rsid w:val="005F7673"/>
    <w:rsid w:val="005F768B"/>
    <w:rsid w:val="005F775C"/>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916"/>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B35"/>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D5E"/>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541"/>
    <w:rsid w:val="00675EE3"/>
    <w:rsid w:val="00676530"/>
    <w:rsid w:val="00676875"/>
    <w:rsid w:val="00676895"/>
    <w:rsid w:val="00676C46"/>
    <w:rsid w:val="0067796C"/>
    <w:rsid w:val="00677AAB"/>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0C4"/>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79D"/>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576"/>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BAF"/>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294"/>
    <w:rsid w:val="0072359C"/>
    <w:rsid w:val="00723E70"/>
    <w:rsid w:val="00724819"/>
    <w:rsid w:val="00724FBD"/>
    <w:rsid w:val="0072531F"/>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1A5"/>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0D9C"/>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6DD"/>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67969"/>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172"/>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97DFE"/>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867"/>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00"/>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C6F"/>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51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0D4"/>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B90"/>
    <w:rsid w:val="00954C0B"/>
    <w:rsid w:val="00954FDB"/>
    <w:rsid w:val="009550B1"/>
    <w:rsid w:val="00955D16"/>
    <w:rsid w:val="00955DA1"/>
    <w:rsid w:val="00956576"/>
    <w:rsid w:val="0095719A"/>
    <w:rsid w:val="0095775D"/>
    <w:rsid w:val="009577DB"/>
    <w:rsid w:val="00957AC1"/>
    <w:rsid w:val="009604CC"/>
    <w:rsid w:val="00960A43"/>
    <w:rsid w:val="00960B60"/>
    <w:rsid w:val="00960CF0"/>
    <w:rsid w:val="00960D32"/>
    <w:rsid w:val="00960E1F"/>
    <w:rsid w:val="00961294"/>
    <w:rsid w:val="009615A4"/>
    <w:rsid w:val="0096185B"/>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3A5"/>
    <w:rsid w:val="00980E73"/>
    <w:rsid w:val="0098187E"/>
    <w:rsid w:val="00981941"/>
    <w:rsid w:val="00981DF7"/>
    <w:rsid w:val="009825E5"/>
    <w:rsid w:val="009829E7"/>
    <w:rsid w:val="0098322C"/>
    <w:rsid w:val="00983B7D"/>
    <w:rsid w:val="00984B20"/>
    <w:rsid w:val="00984BC6"/>
    <w:rsid w:val="00984EA9"/>
    <w:rsid w:val="00985727"/>
    <w:rsid w:val="00985A66"/>
    <w:rsid w:val="00985B96"/>
    <w:rsid w:val="00985F4F"/>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532"/>
    <w:rsid w:val="009C3610"/>
    <w:rsid w:val="009C3F94"/>
    <w:rsid w:val="009C4471"/>
    <w:rsid w:val="009C4592"/>
    <w:rsid w:val="009C486A"/>
    <w:rsid w:val="009C4CB8"/>
    <w:rsid w:val="009C55F9"/>
    <w:rsid w:val="009C5AB7"/>
    <w:rsid w:val="009C633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9EC"/>
    <w:rsid w:val="009F22AC"/>
    <w:rsid w:val="009F3023"/>
    <w:rsid w:val="009F3168"/>
    <w:rsid w:val="009F427D"/>
    <w:rsid w:val="009F4AB1"/>
    <w:rsid w:val="009F4C2B"/>
    <w:rsid w:val="009F529E"/>
    <w:rsid w:val="009F5415"/>
    <w:rsid w:val="009F561D"/>
    <w:rsid w:val="009F5A33"/>
    <w:rsid w:val="009F665D"/>
    <w:rsid w:val="009F6755"/>
    <w:rsid w:val="009F6E09"/>
    <w:rsid w:val="009F778E"/>
    <w:rsid w:val="009F7C2B"/>
    <w:rsid w:val="00A00289"/>
    <w:rsid w:val="00A01013"/>
    <w:rsid w:val="00A01071"/>
    <w:rsid w:val="00A011FE"/>
    <w:rsid w:val="00A01203"/>
    <w:rsid w:val="00A01597"/>
    <w:rsid w:val="00A017DA"/>
    <w:rsid w:val="00A025D2"/>
    <w:rsid w:val="00A02DFF"/>
    <w:rsid w:val="00A02E08"/>
    <w:rsid w:val="00A02E14"/>
    <w:rsid w:val="00A04223"/>
    <w:rsid w:val="00A06920"/>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36D7"/>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D3D"/>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2DE5"/>
    <w:rsid w:val="00AA31D7"/>
    <w:rsid w:val="00AA32BF"/>
    <w:rsid w:val="00AA3D67"/>
    <w:rsid w:val="00AA46B0"/>
    <w:rsid w:val="00AA4D5B"/>
    <w:rsid w:val="00AA4DDC"/>
    <w:rsid w:val="00AA4F51"/>
    <w:rsid w:val="00AA53A0"/>
    <w:rsid w:val="00AA54A2"/>
    <w:rsid w:val="00AA54A8"/>
    <w:rsid w:val="00AA551D"/>
    <w:rsid w:val="00AA662F"/>
    <w:rsid w:val="00AA6650"/>
    <w:rsid w:val="00AA6D21"/>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B90"/>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486"/>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BCA"/>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163"/>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2E8F"/>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17"/>
    <w:rsid w:val="00C37622"/>
    <w:rsid w:val="00C37847"/>
    <w:rsid w:val="00C37ECB"/>
    <w:rsid w:val="00C37EDC"/>
    <w:rsid w:val="00C37F1A"/>
    <w:rsid w:val="00C402B1"/>
    <w:rsid w:val="00C4048F"/>
    <w:rsid w:val="00C42C2D"/>
    <w:rsid w:val="00C42CC1"/>
    <w:rsid w:val="00C438DE"/>
    <w:rsid w:val="00C43993"/>
    <w:rsid w:val="00C44599"/>
    <w:rsid w:val="00C448B5"/>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28B0"/>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0F55"/>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B77B4"/>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1CD6"/>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5BD"/>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5A5"/>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D2D"/>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8AD"/>
    <w:rsid w:val="00D50E99"/>
    <w:rsid w:val="00D5117E"/>
    <w:rsid w:val="00D5140D"/>
    <w:rsid w:val="00D51CF2"/>
    <w:rsid w:val="00D5202E"/>
    <w:rsid w:val="00D52B27"/>
    <w:rsid w:val="00D52C38"/>
    <w:rsid w:val="00D52C4F"/>
    <w:rsid w:val="00D53122"/>
    <w:rsid w:val="00D53600"/>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5630"/>
    <w:rsid w:val="00D660D6"/>
    <w:rsid w:val="00D6630A"/>
    <w:rsid w:val="00D66990"/>
    <w:rsid w:val="00D66C05"/>
    <w:rsid w:val="00D66D35"/>
    <w:rsid w:val="00D66D69"/>
    <w:rsid w:val="00D66E97"/>
    <w:rsid w:val="00D66EAB"/>
    <w:rsid w:val="00D70C1C"/>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29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2D2"/>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A33"/>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0ECE"/>
    <w:rsid w:val="00E51462"/>
    <w:rsid w:val="00E514AF"/>
    <w:rsid w:val="00E51D79"/>
    <w:rsid w:val="00E52B58"/>
    <w:rsid w:val="00E52D9E"/>
    <w:rsid w:val="00E52E5F"/>
    <w:rsid w:val="00E532CD"/>
    <w:rsid w:val="00E53DA2"/>
    <w:rsid w:val="00E54313"/>
    <w:rsid w:val="00E54435"/>
    <w:rsid w:val="00E55B62"/>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729"/>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76F"/>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801"/>
    <w:rsid w:val="00EF6A2C"/>
    <w:rsid w:val="00EF6C60"/>
    <w:rsid w:val="00F005E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465"/>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A33"/>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170"/>
    <w:rsid w:val="00F40635"/>
    <w:rsid w:val="00F40750"/>
    <w:rsid w:val="00F407EA"/>
    <w:rsid w:val="00F413EC"/>
    <w:rsid w:val="00F4152B"/>
    <w:rsid w:val="00F41C90"/>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6F52"/>
    <w:rsid w:val="00F67168"/>
    <w:rsid w:val="00F67333"/>
    <w:rsid w:val="00F67842"/>
    <w:rsid w:val="00F679B0"/>
    <w:rsid w:val="00F67C1E"/>
    <w:rsid w:val="00F70245"/>
    <w:rsid w:val="00F70A78"/>
    <w:rsid w:val="00F70D99"/>
    <w:rsid w:val="00F70FD6"/>
    <w:rsid w:val="00F718ED"/>
    <w:rsid w:val="00F71B1A"/>
    <w:rsid w:val="00F729E5"/>
    <w:rsid w:val="00F72ABB"/>
    <w:rsid w:val="00F733FA"/>
    <w:rsid w:val="00F740AF"/>
    <w:rsid w:val="00F741E5"/>
    <w:rsid w:val="00F74962"/>
    <w:rsid w:val="00F751DA"/>
    <w:rsid w:val="00F75518"/>
    <w:rsid w:val="00F75534"/>
    <w:rsid w:val="00F755DF"/>
    <w:rsid w:val="00F75DC3"/>
    <w:rsid w:val="00F76362"/>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63"/>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96185B"/>
  </w:style>
  <w:style w:type="character" w:styleId="CommentReference">
    <w:name w:val="annotation reference"/>
    <w:basedOn w:val="DefaultParagraphFont"/>
    <w:uiPriority w:val="99"/>
    <w:semiHidden/>
    <w:unhideWhenUsed/>
    <w:rsid w:val="005C61EE"/>
    <w:rPr>
      <w:sz w:val="16"/>
      <w:szCs w:val="16"/>
    </w:rPr>
  </w:style>
  <w:style w:type="paragraph" w:styleId="CommentText">
    <w:name w:val="annotation text"/>
    <w:basedOn w:val="Normal"/>
    <w:link w:val="CommentTextChar"/>
    <w:uiPriority w:val="99"/>
    <w:semiHidden/>
    <w:unhideWhenUsed/>
    <w:rsid w:val="005C61EE"/>
  </w:style>
  <w:style w:type="character" w:customStyle="1" w:styleId="CommentTextChar">
    <w:name w:val="Comment Text Char"/>
    <w:basedOn w:val="DefaultParagraphFont"/>
    <w:link w:val="CommentText"/>
    <w:uiPriority w:val="99"/>
    <w:semiHidden/>
    <w:rsid w:val="005C61EE"/>
  </w:style>
  <w:style w:type="paragraph" w:styleId="CommentSubject">
    <w:name w:val="annotation subject"/>
    <w:basedOn w:val="CommentText"/>
    <w:next w:val="CommentText"/>
    <w:link w:val="CommentSubjectChar"/>
    <w:uiPriority w:val="99"/>
    <w:semiHidden/>
    <w:unhideWhenUsed/>
    <w:rsid w:val="005C61EE"/>
    <w:rPr>
      <w:b/>
      <w:bCs/>
    </w:rPr>
  </w:style>
  <w:style w:type="character" w:customStyle="1" w:styleId="CommentSubjectChar">
    <w:name w:val="Comment Subject Char"/>
    <w:basedOn w:val="CommentTextChar"/>
    <w:link w:val="CommentSubject"/>
    <w:uiPriority w:val="99"/>
    <w:semiHidden/>
    <w:rsid w:val="005C6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2024-10-07T17:04:00Z</dcterms:created>
  <dcterms:modified xsi:type="dcterms:W3CDTF">2024-10-07T17:04:00Z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