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15C64DAF" w:rsidR="00AD2480" w:rsidRPr="005D1B94" w:rsidRDefault="00554C72"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June 2</w:t>
      </w:r>
      <w:r w:rsidR="00121EF6">
        <w:rPr>
          <w:rFonts w:ascii="Times New Roman" w:hAnsi="Times New Roman" w:cs="Times New Roman"/>
          <w:b w:val="0"/>
        </w:rPr>
        <w:t>,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280DC68A"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F835B0">
        <w:rPr>
          <w:bCs/>
        </w:rPr>
        <w:t>Caroline Trum, Director of Wholesale Electric Activities</w:t>
      </w:r>
    </w:p>
    <w:p w14:paraId="045CFB00" w14:textId="7C1ECDD6" w:rsidR="00121EF6" w:rsidRPr="00121EF6" w:rsidRDefault="00AD2480" w:rsidP="00121EF6">
      <w:pPr>
        <w:pBdr>
          <w:bottom w:val="single" w:sz="12" w:space="1" w:color="auto"/>
        </w:pBdr>
        <w:tabs>
          <w:tab w:val="left" w:pos="900"/>
        </w:tabs>
        <w:ind w:left="900" w:hanging="900"/>
        <w:jc w:val="both"/>
        <w:rPr>
          <w:bCs/>
        </w:rPr>
      </w:pPr>
      <w:r w:rsidRPr="005D1B94">
        <w:rPr>
          <w:b/>
          <w:bCs/>
        </w:rPr>
        <w:t>RE:</w:t>
      </w:r>
      <w:r w:rsidRPr="005D1B94">
        <w:rPr>
          <w:b/>
          <w:bCs/>
        </w:rPr>
        <w:tab/>
      </w:r>
      <w:r w:rsidR="004602DD">
        <w:rPr>
          <w:b/>
          <w:bCs/>
        </w:rPr>
        <w:t>WEQ/RMQ/WGQ Cybersecurity Activities</w:t>
      </w:r>
    </w:p>
    <w:p w14:paraId="1DF4CFE9" w14:textId="77777777" w:rsidR="00F26C76" w:rsidRDefault="00554C72" w:rsidP="003A1D03">
      <w:pPr>
        <w:spacing w:before="120" w:after="120"/>
        <w:jc w:val="both"/>
      </w:pPr>
      <w:r>
        <w:t xml:space="preserve">In May, the WEQ Cybersecurity Subcommittee held its first meeting of the year to begin its annual review of the WEQ Business Practice Standards and </w:t>
      </w:r>
      <w:r w:rsidRPr="00554C72">
        <w:t>Accreditation Requirements for Authorized Certification Authorities (ACAs)</w:t>
      </w:r>
      <w:r>
        <w:t xml:space="preserve"> to identify and make any necessary revisions.  During the meeting, the participants discussed NERC standard projects that may result in revisions to the NERC Critical Infrastructure Protection (CIP) Reliability Standards and reviewed the </w:t>
      </w:r>
      <w:r w:rsidR="00CF0A6B">
        <w:t xml:space="preserve">two new standards filed with the FERC in December, CIP-002-8 BES Cyber System Categorization and CIP-003-11 Security Management Controls.  Participants also reviewed recent FERC activity, including the </w:t>
      </w:r>
      <w:r w:rsidR="00CF0A6B">
        <w:t xml:space="preserve">Notice of Proposed Rulemaking (NOPR) </w:t>
      </w:r>
      <w:r w:rsidR="00CF0A6B" w:rsidRPr="00C07CDB">
        <w:rPr>
          <w:i/>
          <w:iCs/>
        </w:rPr>
        <w:t>Supply Chain Risk Management and Reliability Standards Revisions</w:t>
      </w:r>
      <w:r w:rsidR="00CF0A6B">
        <w:rPr>
          <w:i/>
          <w:iCs/>
        </w:rPr>
        <w:t>.</w:t>
      </w:r>
      <w:r w:rsidR="00CF0A6B">
        <w:t xml:space="preserve">  While participants agreed that there is likely no need for standard revisions at this time, these are areas that should continue to be monitored for future standards development considerations.  </w:t>
      </w:r>
    </w:p>
    <w:p w14:paraId="5B24B223" w14:textId="4E2AC3ED" w:rsidR="00CF0A6B" w:rsidRDefault="00CF0A6B" w:rsidP="003A1D03">
      <w:pPr>
        <w:spacing w:before="120" w:after="120"/>
        <w:jc w:val="both"/>
      </w:pPr>
      <w:r>
        <w:t xml:space="preserve">The next meeting of the </w:t>
      </w:r>
      <w:r w:rsidR="00F26C76">
        <w:t xml:space="preserve">WEQ Cybersecurity Subcommittee </w:t>
      </w:r>
      <w:r>
        <w:t>is scheduled for June 5, 2025.  During this meeting, the participants will continue discussions regarding the new guidance from NIST on post-quantum encryption algorithms and any potential impact to the WEQ Business Practice Standards.</w:t>
      </w:r>
    </w:p>
    <w:p w14:paraId="2FC9FDB4" w14:textId="2E62E9EB" w:rsidR="00CF0A6B" w:rsidRPr="00CF0A6B" w:rsidRDefault="00681D9D" w:rsidP="003A1D03">
      <w:pPr>
        <w:spacing w:before="120" w:after="120"/>
        <w:jc w:val="both"/>
      </w:pPr>
      <w:r>
        <w:t xml:space="preserve">The WGQ and RMQ are in the process of scheduling a meeting to begin their yearly review of the </w:t>
      </w:r>
      <w:r w:rsidRPr="00FD2549">
        <w:t>WGQ Cybersecurity Related Standards Manual and RMQ Cybersecurity Model Business Practices</w:t>
      </w:r>
      <w:r>
        <w:t xml:space="preserve">.  Like the WEQ, the subcommittees will be evaluating the </w:t>
      </w:r>
      <w:r>
        <w:t>cybersecurity elements within</w:t>
      </w:r>
      <w:r>
        <w:t xml:space="preserve"> the business practices and determining the need for any revisions to help ensure the </w:t>
      </w:r>
      <w:r>
        <w:t>standards continue to meet industry needs and support secure electronic commercial communications</w:t>
      </w:r>
      <w:r>
        <w:t>.  As in previous years, the WGQ and RMQ plan to meet jointly to conduct the review, and the chairs anticipate an announcement will be sent out shortly regarding the first meeting of the WGQ Electronic Delivery Mechanism (EDM) Subcommittee and RMQ Information Requirements and Technical Electronic Implementation Subcommittee (IR/TEIS).</w:t>
      </w:r>
    </w:p>
    <w:p w14:paraId="1B272649" w14:textId="0C836A55" w:rsidR="00E403E6" w:rsidRPr="00635D85" w:rsidRDefault="00E403E6" w:rsidP="003A1D03">
      <w:pPr>
        <w:spacing w:before="120" w:after="120"/>
        <w:jc w:val="both"/>
      </w:pPr>
    </w:p>
    <w:sectPr w:rsidR="00E403E6" w:rsidRPr="00635D85" w:rsidSect="00C948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18C45" w14:textId="77777777" w:rsidR="001F039A" w:rsidRDefault="001F039A">
      <w:r>
        <w:separator/>
      </w:r>
    </w:p>
  </w:endnote>
  <w:endnote w:type="continuationSeparator" w:id="0">
    <w:p w14:paraId="701AA759" w14:textId="77777777" w:rsidR="001F039A" w:rsidRDefault="001F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32872A2D" w:rsidR="004D4805" w:rsidRPr="00176FB9" w:rsidRDefault="004602DD" w:rsidP="005E6421">
    <w:pPr>
      <w:pStyle w:val="Footer"/>
      <w:pBdr>
        <w:top w:val="single" w:sz="12" w:space="1" w:color="auto"/>
      </w:pBdr>
      <w:jc w:val="right"/>
      <w:rPr>
        <w:sz w:val="18"/>
        <w:szCs w:val="18"/>
      </w:rPr>
    </w:pPr>
    <w:r>
      <w:rPr>
        <w:sz w:val="18"/>
        <w:szCs w:val="18"/>
      </w:rPr>
      <w:t>WEQ/RMQ/WGQ Cybersecurity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135C9" w14:textId="77777777" w:rsidR="001F039A" w:rsidRDefault="001F039A">
      <w:r>
        <w:separator/>
      </w:r>
    </w:p>
  </w:footnote>
  <w:footnote w:type="continuationSeparator" w:id="0">
    <w:p w14:paraId="1E01C933" w14:textId="77777777" w:rsidR="001F039A" w:rsidRDefault="001F0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1ED"/>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8D1"/>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683"/>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6E2"/>
    <w:rsid w:val="000C5B12"/>
    <w:rsid w:val="000C60C5"/>
    <w:rsid w:val="000C667E"/>
    <w:rsid w:val="000C6A8E"/>
    <w:rsid w:val="000C6CF0"/>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3D6B"/>
    <w:rsid w:val="000F42BA"/>
    <w:rsid w:val="000F4622"/>
    <w:rsid w:val="000F4B6E"/>
    <w:rsid w:val="000F4D6C"/>
    <w:rsid w:val="000F5001"/>
    <w:rsid w:val="000F564C"/>
    <w:rsid w:val="000F5D6E"/>
    <w:rsid w:val="000F5F4A"/>
    <w:rsid w:val="000F61E7"/>
    <w:rsid w:val="000F64C7"/>
    <w:rsid w:val="000F6592"/>
    <w:rsid w:val="000F6886"/>
    <w:rsid w:val="000F6E29"/>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39E"/>
    <w:rsid w:val="001059E1"/>
    <w:rsid w:val="00105BBE"/>
    <w:rsid w:val="0010648F"/>
    <w:rsid w:val="001066F3"/>
    <w:rsid w:val="001069B0"/>
    <w:rsid w:val="00107639"/>
    <w:rsid w:val="00107FF6"/>
    <w:rsid w:val="00107FFB"/>
    <w:rsid w:val="001101BC"/>
    <w:rsid w:val="0011031C"/>
    <w:rsid w:val="00110C97"/>
    <w:rsid w:val="00111155"/>
    <w:rsid w:val="0011160F"/>
    <w:rsid w:val="00111642"/>
    <w:rsid w:val="001116A0"/>
    <w:rsid w:val="00111CB8"/>
    <w:rsid w:val="001122B0"/>
    <w:rsid w:val="001128ED"/>
    <w:rsid w:val="00112ADB"/>
    <w:rsid w:val="00112EDD"/>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EF6"/>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47D"/>
    <w:rsid w:val="00127763"/>
    <w:rsid w:val="00127D6E"/>
    <w:rsid w:val="00127EE6"/>
    <w:rsid w:val="0013036C"/>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1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97471"/>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B3F"/>
    <w:rsid w:val="001B0F25"/>
    <w:rsid w:val="001B1224"/>
    <w:rsid w:val="001B1300"/>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730"/>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39A"/>
    <w:rsid w:val="001F08B7"/>
    <w:rsid w:val="001F0924"/>
    <w:rsid w:val="001F0967"/>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4FD9"/>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65A"/>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203"/>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2BA3"/>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47D03"/>
    <w:rsid w:val="0025067E"/>
    <w:rsid w:val="00250DBB"/>
    <w:rsid w:val="002510AA"/>
    <w:rsid w:val="002510ED"/>
    <w:rsid w:val="002512C3"/>
    <w:rsid w:val="00251488"/>
    <w:rsid w:val="00251C5E"/>
    <w:rsid w:val="0025230E"/>
    <w:rsid w:val="00252D16"/>
    <w:rsid w:val="0025334D"/>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BAB"/>
    <w:rsid w:val="00262E42"/>
    <w:rsid w:val="002633AC"/>
    <w:rsid w:val="00264182"/>
    <w:rsid w:val="00264E30"/>
    <w:rsid w:val="00264FD6"/>
    <w:rsid w:val="002651AF"/>
    <w:rsid w:val="0026552E"/>
    <w:rsid w:val="00265A2C"/>
    <w:rsid w:val="00267633"/>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68F"/>
    <w:rsid w:val="00277DA5"/>
    <w:rsid w:val="00277F0F"/>
    <w:rsid w:val="002802B5"/>
    <w:rsid w:val="002804E6"/>
    <w:rsid w:val="00280505"/>
    <w:rsid w:val="002805CC"/>
    <w:rsid w:val="00280979"/>
    <w:rsid w:val="00280F65"/>
    <w:rsid w:val="00281762"/>
    <w:rsid w:val="00282785"/>
    <w:rsid w:val="00282814"/>
    <w:rsid w:val="00282EB5"/>
    <w:rsid w:val="00283155"/>
    <w:rsid w:val="00283686"/>
    <w:rsid w:val="00284AC3"/>
    <w:rsid w:val="00284BE6"/>
    <w:rsid w:val="00286441"/>
    <w:rsid w:val="00286C84"/>
    <w:rsid w:val="00286D54"/>
    <w:rsid w:val="0028716C"/>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11F"/>
    <w:rsid w:val="002A3C39"/>
    <w:rsid w:val="002A417B"/>
    <w:rsid w:val="002A53F0"/>
    <w:rsid w:val="002A566C"/>
    <w:rsid w:val="002A58D1"/>
    <w:rsid w:val="002A5CFC"/>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6B7"/>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792"/>
    <w:rsid w:val="002D68C0"/>
    <w:rsid w:val="002D699E"/>
    <w:rsid w:val="002D69BB"/>
    <w:rsid w:val="002D71DC"/>
    <w:rsid w:val="002D76B7"/>
    <w:rsid w:val="002D79B1"/>
    <w:rsid w:val="002E0096"/>
    <w:rsid w:val="002E04BC"/>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076"/>
    <w:rsid w:val="003024EC"/>
    <w:rsid w:val="00302E86"/>
    <w:rsid w:val="00303295"/>
    <w:rsid w:val="003034AA"/>
    <w:rsid w:val="003038E1"/>
    <w:rsid w:val="00303A4C"/>
    <w:rsid w:val="00303CBC"/>
    <w:rsid w:val="0030408D"/>
    <w:rsid w:val="003045E2"/>
    <w:rsid w:val="00304F2E"/>
    <w:rsid w:val="00304F8A"/>
    <w:rsid w:val="003057A1"/>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AA9"/>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475"/>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8C2"/>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752"/>
    <w:rsid w:val="003A1A48"/>
    <w:rsid w:val="003A1D03"/>
    <w:rsid w:val="003A1D68"/>
    <w:rsid w:val="003A2988"/>
    <w:rsid w:val="003A3E5C"/>
    <w:rsid w:val="003A3FB5"/>
    <w:rsid w:val="003A47AB"/>
    <w:rsid w:val="003A5438"/>
    <w:rsid w:val="003A5DD8"/>
    <w:rsid w:val="003A5DEF"/>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5588"/>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8D5"/>
    <w:rsid w:val="003E0C53"/>
    <w:rsid w:val="003E12E6"/>
    <w:rsid w:val="003E18C5"/>
    <w:rsid w:val="003E1903"/>
    <w:rsid w:val="003E2112"/>
    <w:rsid w:val="003E2B06"/>
    <w:rsid w:val="003E2BBF"/>
    <w:rsid w:val="003E2CB0"/>
    <w:rsid w:val="003E2F96"/>
    <w:rsid w:val="003E3442"/>
    <w:rsid w:val="003E3799"/>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DAD"/>
    <w:rsid w:val="003F6F6E"/>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960"/>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2DD"/>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2D1C"/>
    <w:rsid w:val="00452FA3"/>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2DD"/>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1C"/>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6E9"/>
    <w:rsid w:val="004A4E6A"/>
    <w:rsid w:val="004A4EAB"/>
    <w:rsid w:val="004A541E"/>
    <w:rsid w:val="004A57A5"/>
    <w:rsid w:val="004A5CC9"/>
    <w:rsid w:val="004A6EAF"/>
    <w:rsid w:val="004A70DF"/>
    <w:rsid w:val="004A7208"/>
    <w:rsid w:val="004A73BB"/>
    <w:rsid w:val="004A73EE"/>
    <w:rsid w:val="004A77B6"/>
    <w:rsid w:val="004A7FD1"/>
    <w:rsid w:val="004B0456"/>
    <w:rsid w:val="004B05E8"/>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4EB4"/>
    <w:rsid w:val="004F521B"/>
    <w:rsid w:val="004F536C"/>
    <w:rsid w:val="004F5518"/>
    <w:rsid w:val="004F56FE"/>
    <w:rsid w:val="004F6126"/>
    <w:rsid w:val="004F63CB"/>
    <w:rsid w:val="004F648F"/>
    <w:rsid w:val="004F71F5"/>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6FD7"/>
    <w:rsid w:val="00507130"/>
    <w:rsid w:val="005072C1"/>
    <w:rsid w:val="005077F7"/>
    <w:rsid w:val="00507A24"/>
    <w:rsid w:val="00507AEF"/>
    <w:rsid w:val="00507D3A"/>
    <w:rsid w:val="005107A3"/>
    <w:rsid w:val="0051107B"/>
    <w:rsid w:val="005115F7"/>
    <w:rsid w:val="005116F7"/>
    <w:rsid w:val="0051188B"/>
    <w:rsid w:val="00511A58"/>
    <w:rsid w:val="00511B38"/>
    <w:rsid w:val="00511D2D"/>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4C1"/>
    <w:rsid w:val="00531A12"/>
    <w:rsid w:val="00531C24"/>
    <w:rsid w:val="00532207"/>
    <w:rsid w:val="00532ADB"/>
    <w:rsid w:val="005336E5"/>
    <w:rsid w:val="005344F0"/>
    <w:rsid w:val="0053482E"/>
    <w:rsid w:val="00534B2F"/>
    <w:rsid w:val="005359E2"/>
    <w:rsid w:val="005362C7"/>
    <w:rsid w:val="005362FB"/>
    <w:rsid w:val="005364DD"/>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5CE9"/>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4C72"/>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E3"/>
    <w:rsid w:val="00572FF2"/>
    <w:rsid w:val="00573BD1"/>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2DA"/>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3D71"/>
    <w:rsid w:val="005940FE"/>
    <w:rsid w:val="00594305"/>
    <w:rsid w:val="0059445F"/>
    <w:rsid w:val="00594605"/>
    <w:rsid w:val="0059537D"/>
    <w:rsid w:val="0059548E"/>
    <w:rsid w:val="005956D8"/>
    <w:rsid w:val="005958BB"/>
    <w:rsid w:val="00595E99"/>
    <w:rsid w:val="00596468"/>
    <w:rsid w:val="005964B2"/>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4C6"/>
    <w:rsid w:val="005C4790"/>
    <w:rsid w:val="005C4FF8"/>
    <w:rsid w:val="005C51B3"/>
    <w:rsid w:val="005C55C8"/>
    <w:rsid w:val="005C5B82"/>
    <w:rsid w:val="005C6CA5"/>
    <w:rsid w:val="005C6E6A"/>
    <w:rsid w:val="005C6E96"/>
    <w:rsid w:val="005C6F9C"/>
    <w:rsid w:val="005C7291"/>
    <w:rsid w:val="005C7322"/>
    <w:rsid w:val="005C7792"/>
    <w:rsid w:val="005C7FEF"/>
    <w:rsid w:val="005D0C4A"/>
    <w:rsid w:val="005D12B3"/>
    <w:rsid w:val="005D1B2D"/>
    <w:rsid w:val="005D1B94"/>
    <w:rsid w:val="005D1E83"/>
    <w:rsid w:val="005D1FC2"/>
    <w:rsid w:val="005D2555"/>
    <w:rsid w:val="005D2C6B"/>
    <w:rsid w:val="005D3213"/>
    <w:rsid w:val="005D3318"/>
    <w:rsid w:val="005D41D4"/>
    <w:rsid w:val="005D423B"/>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3B9D"/>
    <w:rsid w:val="005E41BD"/>
    <w:rsid w:val="005E4C65"/>
    <w:rsid w:val="005E4D8A"/>
    <w:rsid w:val="005E4F9C"/>
    <w:rsid w:val="005E5312"/>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2AA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377"/>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2F7D"/>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77E9C"/>
    <w:rsid w:val="006803CB"/>
    <w:rsid w:val="00680817"/>
    <w:rsid w:val="006809E0"/>
    <w:rsid w:val="00681D32"/>
    <w:rsid w:val="00681D9D"/>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69E3"/>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688"/>
    <w:rsid w:val="006D1A1F"/>
    <w:rsid w:val="006D2569"/>
    <w:rsid w:val="006D2597"/>
    <w:rsid w:val="006D29CC"/>
    <w:rsid w:val="006D340B"/>
    <w:rsid w:val="006D372E"/>
    <w:rsid w:val="006D464A"/>
    <w:rsid w:val="006D4993"/>
    <w:rsid w:val="006D4F12"/>
    <w:rsid w:val="006D5C41"/>
    <w:rsid w:val="006D6268"/>
    <w:rsid w:val="006D69D3"/>
    <w:rsid w:val="006D6A0A"/>
    <w:rsid w:val="006D6D8E"/>
    <w:rsid w:val="006D7210"/>
    <w:rsid w:val="006D7290"/>
    <w:rsid w:val="006D7351"/>
    <w:rsid w:val="006D7829"/>
    <w:rsid w:val="006E0245"/>
    <w:rsid w:val="006E0D22"/>
    <w:rsid w:val="006E0F14"/>
    <w:rsid w:val="006E10AF"/>
    <w:rsid w:val="006E180C"/>
    <w:rsid w:val="006E19CB"/>
    <w:rsid w:val="006E1DC3"/>
    <w:rsid w:val="006E28EA"/>
    <w:rsid w:val="006E2990"/>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0D79"/>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6B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6A83"/>
    <w:rsid w:val="00727B07"/>
    <w:rsid w:val="00727C3C"/>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F45"/>
    <w:rsid w:val="007810CB"/>
    <w:rsid w:val="007812FE"/>
    <w:rsid w:val="007814EE"/>
    <w:rsid w:val="00782063"/>
    <w:rsid w:val="0078221C"/>
    <w:rsid w:val="00782368"/>
    <w:rsid w:val="007825FE"/>
    <w:rsid w:val="0078268A"/>
    <w:rsid w:val="00782822"/>
    <w:rsid w:val="00782C61"/>
    <w:rsid w:val="00783226"/>
    <w:rsid w:val="00784170"/>
    <w:rsid w:val="0078420C"/>
    <w:rsid w:val="00784B68"/>
    <w:rsid w:val="00784BD2"/>
    <w:rsid w:val="007851AF"/>
    <w:rsid w:val="00785530"/>
    <w:rsid w:val="0078554E"/>
    <w:rsid w:val="00785682"/>
    <w:rsid w:val="00785FD4"/>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2BE"/>
    <w:rsid w:val="00794675"/>
    <w:rsid w:val="007947C4"/>
    <w:rsid w:val="00794851"/>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E4B"/>
    <w:rsid w:val="00796F8E"/>
    <w:rsid w:val="00797984"/>
    <w:rsid w:val="00797AE9"/>
    <w:rsid w:val="00797BC5"/>
    <w:rsid w:val="007A02A7"/>
    <w:rsid w:val="007A249B"/>
    <w:rsid w:val="007A25AC"/>
    <w:rsid w:val="007A299F"/>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523"/>
    <w:rsid w:val="007A6B07"/>
    <w:rsid w:val="007B04B0"/>
    <w:rsid w:val="007B0539"/>
    <w:rsid w:val="007B0551"/>
    <w:rsid w:val="007B0735"/>
    <w:rsid w:val="007B0B4C"/>
    <w:rsid w:val="007B1284"/>
    <w:rsid w:val="007B20C6"/>
    <w:rsid w:val="007B2800"/>
    <w:rsid w:val="007B3405"/>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13E"/>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3EC2"/>
    <w:rsid w:val="007E40A8"/>
    <w:rsid w:val="007E5891"/>
    <w:rsid w:val="007E6493"/>
    <w:rsid w:val="007E658C"/>
    <w:rsid w:val="007E6790"/>
    <w:rsid w:val="007E6962"/>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19B1"/>
    <w:rsid w:val="00802006"/>
    <w:rsid w:val="00802997"/>
    <w:rsid w:val="00802A68"/>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22B"/>
    <w:rsid w:val="008309DC"/>
    <w:rsid w:val="00831801"/>
    <w:rsid w:val="00832043"/>
    <w:rsid w:val="00832988"/>
    <w:rsid w:val="00833367"/>
    <w:rsid w:val="008333B6"/>
    <w:rsid w:val="00835313"/>
    <w:rsid w:val="00835454"/>
    <w:rsid w:val="008359EC"/>
    <w:rsid w:val="00836BC5"/>
    <w:rsid w:val="00836D54"/>
    <w:rsid w:val="00840055"/>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367"/>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4CBF"/>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820"/>
    <w:rsid w:val="00865B40"/>
    <w:rsid w:val="00865FBF"/>
    <w:rsid w:val="008663A3"/>
    <w:rsid w:val="00866C65"/>
    <w:rsid w:val="00866CFD"/>
    <w:rsid w:val="00866F8E"/>
    <w:rsid w:val="0086750F"/>
    <w:rsid w:val="00870141"/>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8A0"/>
    <w:rsid w:val="00880B17"/>
    <w:rsid w:val="00881464"/>
    <w:rsid w:val="00881E0B"/>
    <w:rsid w:val="00881F89"/>
    <w:rsid w:val="0088244E"/>
    <w:rsid w:val="00882964"/>
    <w:rsid w:val="00882AE6"/>
    <w:rsid w:val="00882D9C"/>
    <w:rsid w:val="00882DF5"/>
    <w:rsid w:val="00882E4A"/>
    <w:rsid w:val="00883041"/>
    <w:rsid w:val="008830A4"/>
    <w:rsid w:val="00883412"/>
    <w:rsid w:val="00884233"/>
    <w:rsid w:val="00884C01"/>
    <w:rsid w:val="00884C4D"/>
    <w:rsid w:val="008857E5"/>
    <w:rsid w:val="008861E0"/>
    <w:rsid w:val="00886518"/>
    <w:rsid w:val="008865E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645B"/>
    <w:rsid w:val="008A72FE"/>
    <w:rsid w:val="008A7B02"/>
    <w:rsid w:val="008A7B24"/>
    <w:rsid w:val="008A7E42"/>
    <w:rsid w:val="008B06AF"/>
    <w:rsid w:val="008B0C65"/>
    <w:rsid w:val="008B0EC2"/>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B18"/>
    <w:rsid w:val="008B5DD7"/>
    <w:rsid w:val="008B66FC"/>
    <w:rsid w:val="008B6AD2"/>
    <w:rsid w:val="008B6BB6"/>
    <w:rsid w:val="008B6C09"/>
    <w:rsid w:val="008B73DE"/>
    <w:rsid w:val="008B754B"/>
    <w:rsid w:val="008B75AC"/>
    <w:rsid w:val="008B7D91"/>
    <w:rsid w:val="008B7F5C"/>
    <w:rsid w:val="008B7FB9"/>
    <w:rsid w:val="008C03DE"/>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A51"/>
    <w:rsid w:val="008D5F78"/>
    <w:rsid w:val="008D6249"/>
    <w:rsid w:val="008D63EB"/>
    <w:rsid w:val="008D659A"/>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8F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1ECB"/>
    <w:rsid w:val="00921FC0"/>
    <w:rsid w:val="0092221B"/>
    <w:rsid w:val="009230F6"/>
    <w:rsid w:val="009231D5"/>
    <w:rsid w:val="00923F0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6CB"/>
    <w:rsid w:val="00980E73"/>
    <w:rsid w:val="00981941"/>
    <w:rsid w:val="00981DF7"/>
    <w:rsid w:val="009825E5"/>
    <w:rsid w:val="009829E7"/>
    <w:rsid w:val="0098322C"/>
    <w:rsid w:val="00983B7D"/>
    <w:rsid w:val="00984B20"/>
    <w:rsid w:val="00984BC6"/>
    <w:rsid w:val="00984EA9"/>
    <w:rsid w:val="0098533B"/>
    <w:rsid w:val="00985727"/>
    <w:rsid w:val="00985B96"/>
    <w:rsid w:val="00986448"/>
    <w:rsid w:val="0098645E"/>
    <w:rsid w:val="0098732E"/>
    <w:rsid w:val="009877CC"/>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49"/>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E67"/>
    <w:rsid w:val="00A22F33"/>
    <w:rsid w:val="00A239A7"/>
    <w:rsid w:val="00A23A16"/>
    <w:rsid w:val="00A23D6E"/>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2FE7"/>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0D0"/>
    <w:rsid w:val="00A661A8"/>
    <w:rsid w:val="00A6668D"/>
    <w:rsid w:val="00A667A2"/>
    <w:rsid w:val="00A66AFD"/>
    <w:rsid w:val="00A66E51"/>
    <w:rsid w:val="00A66F7B"/>
    <w:rsid w:val="00A671C6"/>
    <w:rsid w:val="00A67588"/>
    <w:rsid w:val="00A6788D"/>
    <w:rsid w:val="00A70357"/>
    <w:rsid w:val="00A70578"/>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015"/>
    <w:rsid w:val="00A84836"/>
    <w:rsid w:val="00A84B69"/>
    <w:rsid w:val="00A85A81"/>
    <w:rsid w:val="00A85DF6"/>
    <w:rsid w:val="00A8606C"/>
    <w:rsid w:val="00A86FA4"/>
    <w:rsid w:val="00A87BF1"/>
    <w:rsid w:val="00A87E85"/>
    <w:rsid w:val="00A9006E"/>
    <w:rsid w:val="00A900D3"/>
    <w:rsid w:val="00A902E6"/>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018"/>
    <w:rsid w:val="00A94A2C"/>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80C"/>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2A2"/>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99"/>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4F5C"/>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0EE"/>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9CC"/>
    <w:rsid w:val="00B37B07"/>
    <w:rsid w:val="00B37F23"/>
    <w:rsid w:val="00B404C9"/>
    <w:rsid w:val="00B406A6"/>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48B"/>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0BF"/>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773"/>
    <w:rsid w:val="00B80835"/>
    <w:rsid w:val="00B81176"/>
    <w:rsid w:val="00B818C4"/>
    <w:rsid w:val="00B81FC9"/>
    <w:rsid w:val="00B82003"/>
    <w:rsid w:val="00B8216E"/>
    <w:rsid w:val="00B82577"/>
    <w:rsid w:val="00B82640"/>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36C"/>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8F0"/>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4F71"/>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E92"/>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5"/>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991"/>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297"/>
    <w:rsid w:val="00C923D8"/>
    <w:rsid w:val="00C92792"/>
    <w:rsid w:val="00C930B5"/>
    <w:rsid w:val="00C933A7"/>
    <w:rsid w:val="00C93A6E"/>
    <w:rsid w:val="00C93AE4"/>
    <w:rsid w:val="00C93E05"/>
    <w:rsid w:val="00C93E36"/>
    <w:rsid w:val="00C940B4"/>
    <w:rsid w:val="00C94528"/>
    <w:rsid w:val="00C9485E"/>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509"/>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325"/>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0A6B"/>
    <w:rsid w:val="00CF1419"/>
    <w:rsid w:val="00CF156E"/>
    <w:rsid w:val="00CF1880"/>
    <w:rsid w:val="00CF1A39"/>
    <w:rsid w:val="00CF227D"/>
    <w:rsid w:val="00CF2F9B"/>
    <w:rsid w:val="00CF308B"/>
    <w:rsid w:val="00CF3186"/>
    <w:rsid w:val="00CF31A1"/>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00D"/>
    <w:rsid w:val="00D01100"/>
    <w:rsid w:val="00D01BF8"/>
    <w:rsid w:val="00D0239B"/>
    <w:rsid w:val="00D0267B"/>
    <w:rsid w:val="00D02782"/>
    <w:rsid w:val="00D028E0"/>
    <w:rsid w:val="00D029CC"/>
    <w:rsid w:val="00D02DA0"/>
    <w:rsid w:val="00D02DBF"/>
    <w:rsid w:val="00D03130"/>
    <w:rsid w:val="00D0359B"/>
    <w:rsid w:val="00D04669"/>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2DA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2E19"/>
    <w:rsid w:val="00D23B75"/>
    <w:rsid w:val="00D23FCC"/>
    <w:rsid w:val="00D24311"/>
    <w:rsid w:val="00D245C9"/>
    <w:rsid w:val="00D247B1"/>
    <w:rsid w:val="00D24DF2"/>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7C8"/>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6CBF"/>
    <w:rsid w:val="00D575CA"/>
    <w:rsid w:val="00D57823"/>
    <w:rsid w:val="00D57ADE"/>
    <w:rsid w:val="00D57B21"/>
    <w:rsid w:val="00D57EDA"/>
    <w:rsid w:val="00D60422"/>
    <w:rsid w:val="00D60488"/>
    <w:rsid w:val="00D605A3"/>
    <w:rsid w:val="00D60A70"/>
    <w:rsid w:val="00D60B0C"/>
    <w:rsid w:val="00D60D86"/>
    <w:rsid w:val="00D6160E"/>
    <w:rsid w:val="00D618A2"/>
    <w:rsid w:val="00D6205C"/>
    <w:rsid w:val="00D62409"/>
    <w:rsid w:val="00D6268F"/>
    <w:rsid w:val="00D6318D"/>
    <w:rsid w:val="00D631EC"/>
    <w:rsid w:val="00D63857"/>
    <w:rsid w:val="00D63B39"/>
    <w:rsid w:val="00D63C63"/>
    <w:rsid w:val="00D64768"/>
    <w:rsid w:val="00D647B8"/>
    <w:rsid w:val="00D6508A"/>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9E9"/>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5481"/>
    <w:rsid w:val="00D9600C"/>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7A0"/>
    <w:rsid w:val="00E01CD0"/>
    <w:rsid w:val="00E01F69"/>
    <w:rsid w:val="00E02C4F"/>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86"/>
    <w:rsid w:val="00E33FF1"/>
    <w:rsid w:val="00E34043"/>
    <w:rsid w:val="00E341A1"/>
    <w:rsid w:val="00E34B30"/>
    <w:rsid w:val="00E35037"/>
    <w:rsid w:val="00E354B4"/>
    <w:rsid w:val="00E35B72"/>
    <w:rsid w:val="00E362BA"/>
    <w:rsid w:val="00E36B0F"/>
    <w:rsid w:val="00E3766E"/>
    <w:rsid w:val="00E37A0D"/>
    <w:rsid w:val="00E37A3C"/>
    <w:rsid w:val="00E40040"/>
    <w:rsid w:val="00E403E6"/>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16C"/>
    <w:rsid w:val="00E70439"/>
    <w:rsid w:val="00E706EF"/>
    <w:rsid w:val="00E70C0A"/>
    <w:rsid w:val="00E72283"/>
    <w:rsid w:val="00E725F0"/>
    <w:rsid w:val="00E72A6C"/>
    <w:rsid w:val="00E72A7B"/>
    <w:rsid w:val="00E731B6"/>
    <w:rsid w:val="00E7336B"/>
    <w:rsid w:val="00E734BC"/>
    <w:rsid w:val="00E74280"/>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C7"/>
    <w:rsid w:val="00E872F5"/>
    <w:rsid w:val="00E87469"/>
    <w:rsid w:val="00E87AF2"/>
    <w:rsid w:val="00E87CCC"/>
    <w:rsid w:val="00E904D3"/>
    <w:rsid w:val="00E90D70"/>
    <w:rsid w:val="00E90F67"/>
    <w:rsid w:val="00E91179"/>
    <w:rsid w:val="00E91A0E"/>
    <w:rsid w:val="00E91F57"/>
    <w:rsid w:val="00E9215E"/>
    <w:rsid w:val="00E92712"/>
    <w:rsid w:val="00E92ACE"/>
    <w:rsid w:val="00E9325D"/>
    <w:rsid w:val="00E947E0"/>
    <w:rsid w:val="00E94876"/>
    <w:rsid w:val="00E94884"/>
    <w:rsid w:val="00E94A33"/>
    <w:rsid w:val="00E94D12"/>
    <w:rsid w:val="00E94F13"/>
    <w:rsid w:val="00E960C5"/>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595"/>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2DD"/>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7D3"/>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619E"/>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C76"/>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A96"/>
    <w:rsid w:val="00F56ECF"/>
    <w:rsid w:val="00F57033"/>
    <w:rsid w:val="00F57094"/>
    <w:rsid w:val="00F575B8"/>
    <w:rsid w:val="00F576B4"/>
    <w:rsid w:val="00F57FB8"/>
    <w:rsid w:val="00F604A4"/>
    <w:rsid w:val="00F60C83"/>
    <w:rsid w:val="00F61A64"/>
    <w:rsid w:val="00F62079"/>
    <w:rsid w:val="00F622E5"/>
    <w:rsid w:val="00F63041"/>
    <w:rsid w:val="00F63701"/>
    <w:rsid w:val="00F637CD"/>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5B0"/>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142A"/>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2E5F"/>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DE6"/>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0F3D6B"/>
    <w:rPr>
      <w:sz w:val="16"/>
      <w:szCs w:val="16"/>
    </w:rPr>
  </w:style>
  <w:style w:type="paragraph" w:styleId="CommentText">
    <w:name w:val="annotation text"/>
    <w:basedOn w:val="Normal"/>
    <w:link w:val="CommentTextChar"/>
    <w:uiPriority w:val="99"/>
    <w:semiHidden/>
    <w:unhideWhenUsed/>
    <w:rsid w:val="000F3D6B"/>
  </w:style>
  <w:style w:type="character" w:customStyle="1" w:styleId="CommentTextChar">
    <w:name w:val="Comment Text Char"/>
    <w:basedOn w:val="DefaultParagraphFont"/>
    <w:link w:val="CommentText"/>
    <w:uiPriority w:val="99"/>
    <w:semiHidden/>
    <w:rsid w:val="000F3D6B"/>
  </w:style>
  <w:style w:type="paragraph" w:styleId="CommentSubject">
    <w:name w:val="annotation subject"/>
    <w:basedOn w:val="CommentText"/>
    <w:next w:val="CommentText"/>
    <w:link w:val="CommentSubjectChar"/>
    <w:uiPriority w:val="99"/>
    <w:semiHidden/>
    <w:unhideWhenUsed/>
    <w:rsid w:val="000F3D6B"/>
    <w:rPr>
      <w:b/>
      <w:bCs/>
    </w:rPr>
  </w:style>
  <w:style w:type="character" w:customStyle="1" w:styleId="CommentSubjectChar">
    <w:name w:val="Comment Subject Char"/>
    <w:basedOn w:val="CommentTextChar"/>
    <w:link w:val="CommentSubject"/>
    <w:uiPriority w:val="99"/>
    <w:semiHidden/>
    <w:rsid w:val="000F3D6B"/>
    <w:rPr>
      <w:b/>
      <w:bCs/>
    </w:rPr>
  </w:style>
  <w:style w:type="paragraph" w:styleId="Revision">
    <w:name w:val="Revision"/>
    <w:hidden/>
    <w:uiPriority w:val="99"/>
    <w:semiHidden/>
    <w:rsid w:val="00B406A6"/>
  </w:style>
  <w:style w:type="paragraph" w:styleId="NormalWeb">
    <w:name w:val="Normal (Web)"/>
    <w:basedOn w:val="Normal"/>
    <w:uiPriority w:val="99"/>
    <w:semiHidden/>
    <w:unhideWhenUsed/>
    <w:rsid w:val="00A22E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4484">
      <w:bodyDiv w:val="1"/>
      <w:marLeft w:val="0"/>
      <w:marRight w:val="0"/>
      <w:marTop w:val="0"/>
      <w:marBottom w:val="0"/>
      <w:divBdr>
        <w:top w:val="none" w:sz="0" w:space="0" w:color="auto"/>
        <w:left w:val="none" w:sz="0" w:space="0" w:color="auto"/>
        <w:bottom w:val="none" w:sz="0" w:space="0" w:color="auto"/>
        <w:right w:val="none" w:sz="0" w:space="0" w:color="auto"/>
      </w:divBdr>
      <w:divsChild>
        <w:div w:id="391388672">
          <w:marLeft w:val="0"/>
          <w:marRight w:val="0"/>
          <w:marTop w:val="0"/>
          <w:marBottom w:val="0"/>
          <w:divBdr>
            <w:top w:val="none" w:sz="0" w:space="0" w:color="auto"/>
            <w:left w:val="none" w:sz="0" w:space="0" w:color="auto"/>
            <w:bottom w:val="none" w:sz="0" w:space="0" w:color="auto"/>
            <w:right w:val="none" w:sz="0" w:space="0" w:color="auto"/>
          </w:divBdr>
          <w:divsChild>
            <w:div w:id="970746564">
              <w:marLeft w:val="0"/>
              <w:marRight w:val="0"/>
              <w:marTop w:val="0"/>
              <w:marBottom w:val="0"/>
              <w:divBdr>
                <w:top w:val="none" w:sz="0" w:space="0" w:color="auto"/>
                <w:left w:val="none" w:sz="0" w:space="0" w:color="auto"/>
                <w:bottom w:val="none" w:sz="0" w:space="0" w:color="auto"/>
                <w:right w:val="none" w:sz="0" w:space="0" w:color="auto"/>
              </w:divBdr>
              <w:divsChild>
                <w:div w:id="2007856998">
                  <w:marLeft w:val="0"/>
                  <w:marRight w:val="0"/>
                  <w:marTop w:val="0"/>
                  <w:marBottom w:val="0"/>
                  <w:divBdr>
                    <w:top w:val="none" w:sz="0" w:space="0" w:color="auto"/>
                    <w:left w:val="none" w:sz="0" w:space="0" w:color="auto"/>
                    <w:bottom w:val="none" w:sz="0" w:space="0" w:color="auto"/>
                    <w:right w:val="none" w:sz="0" w:space="0" w:color="auto"/>
                  </w:divBdr>
                  <w:divsChild>
                    <w:div w:id="1578829847">
                      <w:marLeft w:val="0"/>
                      <w:marRight w:val="0"/>
                      <w:marTop w:val="0"/>
                      <w:marBottom w:val="0"/>
                      <w:divBdr>
                        <w:top w:val="none" w:sz="0" w:space="0" w:color="auto"/>
                        <w:left w:val="none" w:sz="0" w:space="0" w:color="auto"/>
                        <w:bottom w:val="none" w:sz="0" w:space="0" w:color="auto"/>
                        <w:right w:val="none" w:sz="0" w:space="0" w:color="auto"/>
                      </w:divBdr>
                      <w:divsChild>
                        <w:div w:id="200289359">
                          <w:marLeft w:val="0"/>
                          <w:marRight w:val="0"/>
                          <w:marTop w:val="0"/>
                          <w:marBottom w:val="0"/>
                          <w:divBdr>
                            <w:top w:val="none" w:sz="0" w:space="0" w:color="auto"/>
                            <w:left w:val="none" w:sz="0" w:space="0" w:color="auto"/>
                            <w:bottom w:val="none" w:sz="0" w:space="0" w:color="auto"/>
                            <w:right w:val="none" w:sz="0" w:space="0" w:color="auto"/>
                          </w:divBdr>
                          <w:divsChild>
                            <w:div w:id="10455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1457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2974121">
      <w:bodyDiv w:val="1"/>
      <w:marLeft w:val="0"/>
      <w:marRight w:val="0"/>
      <w:marTop w:val="0"/>
      <w:marBottom w:val="0"/>
      <w:divBdr>
        <w:top w:val="none" w:sz="0" w:space="0" w:color="auto"/>
        <w:left w:val="none" w:sz="0" w:space="0" w:color="auto"/>
        <w:bottom w:val="none" w:sz="0" w:space="0" w:color="auto"/>
        <w:right w:val="none" w:sz="0" w:space="0" w:color="auto"/>
      </w:divBdr>
      <w:divsChild>
        <w:div w:id="182327118">
          <w:marLeft w:val="0"/>
          <w:marRight w:val="0"/>
          <w:marTop w:val="0"/>
          <w:marBottom w:val="0"/>
          <w:divBdr>
            <w:top w:val="none" w:sz="0" w:space="0" w:color="auto"/>
            <w:left w:val="none" w:sz="0" w:space="0" w:color="auto"/>
            <w:bottom w:val="none" w:sz="0" w:space="0" w:color="auto"/>
            <w:right w:val="none" w:sz="0" w:space="0" w:color="auto"/>
          </w:divBdr>
          <w:divsChild>
            <w:div w:id="1976639297">
              <w:marLeft w:val="0"/>
              <w:marRight w:val="0"/>
              <w:marTop w:val="0"/>
              <w:marBottom w:val="0"/>
              <w:divBdr>
                <w:top w:val="none" w:sz="0" w:space="0" w:color="auto"/>
                <w:left w:val="none" w:sz="0" w:space="0" w:color="auto"/>
                <w:bottom w:val="none" w:sz="0" w:space="0" w:color="auto"/>
                <w:right w:val="none" w:sz="0" w:space="0" w:color="auto"/>
              </w:divBdr>
              <w:divsChild>
                <w:div w:id="976497894">
                  <w:marLeft w:val="0"/>
                  <w:marRight w:val="0"/>
                  <w:marTop w:val="0"/>
                  <w:marBottom w:val="0"/>
                  <w:divBdr>
                    <w:top w:val="none" w:sz="0" w:space="0" w:color="auto"/>
                    <w:left w:val="none" w:sz="0" w:space="0" w:color="auto"/>
                    <w:bottom w:val="none" w:sz="0" w:space="0" w:color="auto"/>
                    <w:right w:val="none" w:sz="0" w:space="0" w:color="auto"/>
                  </w:divBdr>
                  <w:divsChild>
                    <w:div w:id="93212946">
                      <w:marLeft w:val="0"/>
                      <w:marRight w:val="0"/>
                      <w:marTop w:val="0"/>
                      <w:marBottom w:val="0"/>
                      <w:divBdr>
                        <w:top w:val="none" w:sz="0" w:space="0" w:color="auto"/>
                        <w:left w:val="none" w:sz="0" w:space="0" w:color="auto"/>
                        <w:bottom w:val="none" w:sz="0" w:space="0" w:color="auto"/>
                        <w:right w:val="none" w:sz="0" w:space="0" w:color="auto"/>
                      </w:divBdr>
                      <w:divsChild>
                        <w:div w:id="17852543">
                          <w:marLeft w:val="0"/>
                          <w:marRight w:val="0"/>
                          <w:marTop w:val="0"/>
                          <w:marBottom w:val="0"/>
                          <w:divBdr>
                            <w:top w:val="none" w:sz="0" w:space="0" w:color="auto"/>
                            <w:left w:val="none" w:sz="0" w:space="0" w:color="auto"/>
                            <w:bottom w:val="none" w:sz="0" w:space="0" w:color="auto"/>
                            <w:right w:val="none" w:sz="0" w:space="0" w:color="auto"/>
                          </w:divBdr>
                          <w:divsChild>
                            <w:div w:id="8637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50565">
      <w:bodyDiv w:val="1"/>
      <w:marLeft w:val="0"/>
      <w:marRight w:val="0"/>
      <w:marTop w:val="0"/>
      <w:marBottom w:val="0"/>
      <w:divBdr>
        <w:top w:val="none" w:sz="0" w:space="0" w:color="auto"/>
        <w:left w:val="none" w:sz="0" w:space="0" w:color="auto"/>
        <w:bottom w:val="none" w:sz="0" w:space="0" w:color="auto"/>
        <w:right w:val="none" w:sz="0" w:space="0" w:color="auto"/>
      </w:divBdr>
      <w:divsChild>
        <w:div w:id="813447343">
          <w:marLeft w:val="0"/>
          <w:marRight w:val="0"/>
          <w:marTop w:val="0"/>
          <w:marBottom w:val="0"/>
          <w:divBdr>
            <w:top w:val="none" w:sz="0" w:space="0" w:color="auto"/>
            <w:left w:val="none" w:sz="0" w:space="0" w:color="auto"/>
            <w:bottom w:val="none" w:sz="0" w:space="0" w:color="auto"/>
            <w:right w:val="none" w:sz="0" w:space="0" w:color="auto"/>
          </w:divBdr>
          <w:divsChild>
            <w:div w:id="902453095">
              <w:marLeft w:val="0"/>
              <w:marRight w:val="0"/>
              <w:marTop w:val="0"/>
              <w:marBottom w:val="0"/>
              <w:divBdr>
                <w:top w:val="none" w:sz="0" w:space="0" w:color="auto"/>
                <w:left w:val="none" w:sz="0" w:space="0" w:color="auto"/>
                <w:bottom w:val="none" w:sz="0" w:space="0" w:color="auto"/>
                <w:right w:val="none" w:sz="0" w:space="0" w:color="auto"/>
              </w:divBdr>
              <w:divsChild>
                <w:div w:id="78985061">
                  <w:marLeft w:val="0"/>
                  <w:marRight w:val="0"/>
                  <w:marTop w:val="0"/>
                  <w:marBottom w:val="0"/>
                  <w:divBdr>
                    <w:top w:val="none" w:sz="0" w:space="0" w:color="auto"/>
                    <w:left w:val="none" w:sz="0" w:space="0" w:color="auto"/>
                    <w:bottom w:val="none" w:sz="0" w:space="0" w:color="auto"/>
                    <w:right w:val="none" w:sz="0" w:space="0" w:color="auto"/>
                  </w:divBdr>
                  <w:divsChild>
                    <w:div w:id="994794909">
                      <w:marLeft w:val="0"/>
                      <w:marRight w:val="0"/>
                      <w:marTop w:val="0"/>
                      <w:marBottom w:val="0"/>
                      <w:divBdr>
                        <w:top w:val="none" w:sz="0" w:space="0" w:color="auto"/>
                        <w:left w:val="none" w:sz="0" w:space="0" w:color="auto"/>
                        <w:bottom w:val="none" w:sz="0" w:space="0" w:color="auto"/>
                        <w:right w:val="none" w:sz="0" w:space="0" w:color="auto"/>
                      </w:divBdr>
                      <w:divsChild>
                        <w:div w:id="545802083">
                          <w:marLeft w:val="0"/>
                          <w:marRight w:val="0"/>
                          <w:marTop w:val="0"/>
                          <w:marBottom w:val="0"/>
                          <w:divBdr>
                            <w:top w:val="none" w:sz="0" w:space="0" w:color="auto"/>
                            <w:left w:val="none" w:sz="0" w:space="0" w:color="auto"/>
                            <w:bottom w:val="none" w:sz="0" w:space="0" w:color="auto"/>
                            <w:right w:val="none" w:sz="0" w:space="0" w:color="auto"/>
                          </w:divBdr>
                          <w:divsChild>
                            <w:div w:id="2384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210263338">
      <w:bodyDiv w:val="1"/>
      <w:marLeft w:val="0"/>
      <w:marRight w:val="0"/>
      <w:marTop w:val="0"/>
      <w:marBottom w:val="0"/>
      <w:divBdr>
        <w:top w:val="none" w:sz="0" w:space="0" w:color="auto"/>
        <w:left w:val="none" w:sz="0" w:space="0" w:color="auto"/>
        <w:bottom w:val="none" w:sz="0" w:space="0" w:color="auto"/>
        <w:right w:val="none" w:sz="0" w:space="0" w:color="auto"/>
      </w:divBdr>
    </w:div>
    <w:div w:id="1733625913">
      <w:bodyDiv w:val="1"/>
      <w:marLeft w:val="0"/>
      <w:marRight w:val="0"/>
      <w:marTop w:val="0"/>
      <w:marBottom w:val="0"/>
      <w:divBdr>
        <w:top w:val="none" w:sz="0" w:space="0" w:color="auto"/>
        <w:left w:val="none" w:sz="0" w:space="0" w:color="auto"/>
        <w:bottom w:val="none" w:sz="0" w:space="0" w:color="auto"/>
        <w:right w:val="none" w:sz="0" w:space="0" w:color="auto"/>
      </w:divBdr>
    </w:div>
    <w:div w:id="1742866174">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93676659">
      <w:bodyDiv w:val="1"/>
      <w:marLeft w:val="0"/>
      <w:marRight w:val="0"/>
      <w:marTop w:val="0"/>
      <w:marBottom w:val="0"/>
      <w:divBdr>
        <w:top w:val="none" w:sz="0" w:space="0" w:color="auto"/>
        <w:left w:val="none" w:sz="0" w:space="0" w:color="auto"/>
        <w:bottom w:val="none" w:sz="0" w:space="0" w:color="auto"/>
        <w:right w:val="none" w:sz="0" w:space="0" w:color="auto"/>
      </w:divBdr>
      <w:divsChild>
        <w:div w:id="898980787">
          <w:marLeft w:val="0"/>
          <w:marRight w:val="0"/>
          <w:marTop w:val="0"/>
          <w:marBottom w:val="0"/>
          <w:divBdr>
            <w:top w:val="none" w:sz="0" w:space="0" w:color="auto"/>
            <w:left w:val="none" w:sz="0" w:space="0" w:color="auto"/>
            <w:bottom w:val="none" w:sz="0" w:space="0" w:color="auto"/>
            <w:right w:val="none" w:sz="0" w:space="0" w:color="auto"/>
          </w:divBdr>
          <w:divsChild>
            <w:div w:id="378209839">
              <w:marLeft w:val="0"/>
              <w:marRight w:val="0"/>
              <w:marTop w:val="0"/>
              <w:marBottom w:val="0"/>
              <w:divBdr>
                <w:top w:val="none" w:sz="0" w:space="0" w:color="auto"/>
                <w:left w:val="none" w:sz="0" w:space="0" w:color="auto"/>
                <w:bottom w:val="none" w:sz="0" w:space="0" w:color="auto"/>
                <w:right w:val="none" w:sz="0" w:space="0" w:color="auto"/>
              </w:divBdr>
              <w:divsChild>
                <w:div w:id="199783686">
                  <w:marLeft w:val="0"/>
                  <w:marRight w:val="0"/>
                  <w:marTop w:val="0"/>
                  <w:marBottom w:val="0"/>
                  <w:divBdr>
                    <w:top w:val="none" w:sz="0" w:space="0" w:color="auto"/>
                    <w:left w:val="none" w:sz="0" w:space="0" w:color="auto"/>
                    <w:bottom w:val="none" w:sz="0" w:space="0" w:color="auto"/>
                    <w:right w:val="none" w:sz="0" w:space="0" w:color="auto"/>
                  </w:divBdr>
                  <w:divsChild>
                    <w:div w:id="339235906">
                      <w:marLeft w:val="0"/>
                      <w:marRight w:val="0"/>
                      <w:marTop w:val="0"/>
                      <w:marBottom w:val="0"/>
                      <w:divBdr>
                        <w:top w:val="none" w:sz="0" w:space="0" w:color="auto"/>
                        <w:left w:val="none" w:sz="0" w:space="0" w:color="auto"/>
                        <w:bottom w:val="none" w:sz="0" w:space="0" w:color="auto"/>
                        <w:right w:val="none" w:sz="0" w:space="0" w:color="auto"/>
                      </w:divBdr>
                      <w:divsChild>
                        <w:div w:id="1304238132">
                          <w:marLeft w:val="0"/>
                          <w:marRight w:val="0"/>
                          <w:marTop w:val="0"/>
                          <w:marBottom w:val="0"/>
                          <w:divBdr>
                            <w:top w:val="none" w:sz="0" w:space="0" w:color="auto"/>
                            <w:left w:val="none" w:sz="0" w:space="0" w:color="auto"/>
                            <w:bottom w:val="none" w:sz="0" w:space="0" w:color="auto"/>
                            <w:right w:val="none" w:sz="0" w:space="0" w:color="auto"/>
                          </w:divBdr>
                          <w:divsChild>
                            <w:div w:id="18335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2025-06-02T17:11:00Z</dcterms:created>
  <dcterms:modified xsi:type="dcterms:W3CDTF">2025-06-02T17:11:00Z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