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0C8CFC01" w:rsidR="00AD2480" w:rsidRPr="005D1B94" w:rsidRDefault="00827ED0"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February 14,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2DA1CFFB"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D9764C">
        <w:rPr>
          <w:bCs/>
        </w:rPr>
        <w:t xml:space="preserve">Director of Wholesale Electric Activities </w:t>
      </w:r>
    </w:p>
    <w:p w14:paraId="01F79964" w14:textId="466C2B92"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361509">
        <w:rPr>
          <w:b/>
          <w:bCs/>
        </w:rPr>
        <w:t xml:space="preserve">WEQ Coordinate Interchange </w:t>
      </w:r>
      <w:r w:rsidR="00827ED0">
        <w:rPr>
          <w:b/>
          <w:bCs/>
        </w:rPr>
        <w:t>Scheduling Subcommittee</w:t>
      </w:r>
    </w:p>
    <w:p w14:paraId="58C19E43" w14:textId="77777777" w:rsidR="00151123" w:rsidRDefault="00F04D66" w:rsidP="00DD2747">
      <w:pPr>
        <w:spacing w:before="120" w:after="120"/>
        <w:jc w:val="both"/>
      </w:pPr>
      <w:r>
        <w:t>On February 6, 2025, the W</w:t>
      </w:r>
      <w:r w:rsidR="00361509">
        <w:t xml:space="preserve">EQ Coordinate Interchange Scheduling Subcommittee (CISS) </w:t>
      </w:r>
      <w:r w:rsidR="001D1655">
        <w:t>held its first</w:t>
      </w:r>
      <w:r>
        <w:t xml:space="preserve"> meeting </w:t>
      </w:r>
      <w:r w:rsidR="001D1655">
        <w:t xml:space="preserve">of the year </w:t>
      </w:r>
      <w:r>
        <w:t xml:space="preserve">to initiate work on 2025 Annual Plan Item 2.b.  As part of this effort, the subcommittee </w:t>
      </w:r>
      <w:r w:rsidR="001D1655">
        <w:t>is considering the development of</w:t>
      </w:r>
      <w:r>
        <w:t xml:space="preserve"> modifications to the WEQ Business Practice Standards and the WEQ Electronic Tagging Functional Specification to </w:t>
      </w:r>
      <w:r w:rsidR="001D1655">
        <w:t>help streamline the management of</w:t>
      </w:r>
      <w:r>
        <w:t xml:space="preserve"> bi-directional resources, such as batteries</w:t>
      </w:r>
      <w:r w:rsidR="000B2E9F">
        <w:t xml:space="preserve">.  </w:t>
      </w:r>
      <w:r>
        <w:t xml:space="preserve">The </w:t>
      </w:r>
      <w:r w:rsidR="00827ED0">
        <w:t>item</w:t>
      </w:r>
      <w:r>
        <w:t xml:space="preserve"> is based on </w:t>
      </w:r>
      <w:r w:rsidR="00592283">
        <w:t xml:space="preserve">industry </w:t>
      </w:r>
      <w:r>
        <w:t xml:space="preserve">comments </w:t>
      </w:r>
      <w:r w:rsidR="00592283">
        <w:t>submitted as part of the 2025 annual planning process</w:t>
      </w:r>
      <w:r w:rsidR="00A45338">
        <w:t xml:space="preserve"> proposing t</w:t>
      </w:r>
      <w:r w:rsidR="00C628BB">
        <w:t>he creation of</w:t>
      </w:r>
      <w:r w:rsidR="00592283">
        <w:t xml:space="preserve"> a new type of </w:t>
      </w:r>
      <w:r w:rsidR="00C628BB">
        <w:t>electronic tag (</w:t>
      </w:r>
      <w:r w:rsidR="00592283">
        <w:t>e-Tag</w:t>
      </w:r>
      <w:r w:rsidR="00C628BB">
        <w:t>)</w:t>
      </w:r>
      <w:r w:rsidR="00592283">
        <w:t xml:space="preserve"> transaction </w:t>
      </w:r>
      <w:r w:rsidR="003A2CCC">
        <w:t xml:space="preserve">that can better </w:t>
      </w:r>
      <w:r w:rsidR="00233E30">
        <w:t xml:space="preserve">accommodate the unique charging and discharging characteristics </w:t>
      </w:r>
      <w:r w:rsidR="00333FE7">
        <w:t>of bidirectional resources</w:t>
      </w:r>
      <w:r w:rsidR="00233E30">
        <w:t>.</w:t>
      </w:r>
      <w:r w:rsidR="00333FE7">
        <w:t xml:space="preserve">  </w:t>
      </w:r>
      <w:r w:rsidR="00A45338">
        <w:t xml:space="preserve">The wholesale electric industry uses e-Tags </w:t>
      </w:r>
      <w:r w:rsidR="00D10BEF">
        <w:t xml:space="preserve">to electronically </w:t>
      </w:r>
      <w:r w:rsidR="00233E30">
        <w:t xml:space="preserve">represent the </w:t>
      </w:r>
      <w:r w:rsidR="00A45338">
        <w:t xml:space="preserve">transfer </w:t>
      </w:r>
      <w:r w:rsidR="00233E30">
        <w:t xml:space="preserve">of </w:t>
      </w:r>
      <w:r w:rsidR="00A45338">
        <w:t>energy</w:t>
      </w:r>
      <w:r w:rsidR="003627D1">
        <w:t xml:space="preserve"> as part of a transaction</w:t>
      </w:r>
      <w:r w:rsidR="00A45338">
        <w:t>,</w:t>
      </w:r>
      <w:r w:rsidR="00D10BEF">
        <w:t xml:space="preserve"> and </w:t>
      </w:r>
      <w:r w:rsidR="00A45338">
        <w:t xml:space="preserve">an e-Tag </w:t>
      </w:r>
      <w:r w:rsidR="00D10BEF">
        <w:t xml:space="preserve">contains information </w:t>
      </w:r>
      <w:r w:rsidR="003627D1">
        <w:t>that identifies</w:t>
      </w:r>
      <w:r w:rsidR="00D10BEF">
        <w:t xml:space="preserve"> the contractual </w:t>
      </w:r>
      <w:r w:rsidR="00A45338">
        <w:t>parties</w:t>
      </w:r>
      <w:r w:rsidR="002F261C">
        <w:t xml:space="preserve"> and </w:t>
      </w:r>
      <w:r w:rsidR="00A45338">
        <w:t xml:space="preserve">scheduling entities and </w:t>
      </w:r>
      <w:r w:rsidR="003627D1">
        <w:t>describes</w:t>
      </w:r>
      <w:r w:rsidR="002F261C">
        <w:t xml:space="preserve"> </w:t>
      </w:r>
      <w:r w:rsidR="00A45338">
        <w:t>the physical path of the energy</w:t>
      </w:r>
      <w:r w:rsidR="00B019F3">
        <w:t xml:space="preserve"> flow</w:t>
      </w:r>
      <w:r w:rsidR="00A45338">
        <w:t xml:space="preserve">.  </w:t>
      </w:r>
      <w:r w:rsidR="001668FF">
        <w:t>The structure of an e-Tag can only represent the flow of energy in a single direction, meaning that entities have to use separate e-Tags for charging and discharging activities of a bidirectional resource.</w:t>
      </w:r>
    </w:p>
    <w:p w14:paraId="3A79E098" w14:textId="78F01FC9" w:rsidR="00DD2747" w:rsidRDefault="00DD2747" w:rsidP="00DD2747">
      <w:pPr>
        <w:spacing w:before="120" w:after="120"/>
        <w:jc w:val="both"/>
      </w:pPr>
      <w:r>
        <w:t xml:space="preserve">During the meeting, there was consensus that the use of multiple e-Tags to represent bidirectional resource transactions may become increasingly complex as more of these resources are deployed but that additional discussions would be needed to evaluate how standards could help address these issues and support greater efficiencies for industry.  </w:t>
      </w:r>
      <w:r w:rsidR="00151123">
        <w:t>A</w:t>
      </w:r>
      <w:r>
        <w:t xml:space="preserve">s noted </w:t>
      </w:r>
      <w:r w:rsidR="00151123">
        <w:t>by participants</w:t>
      </w:r>
      <w:r>
        <w:t xml:space="preserve">, the implementation of a new e-Tag transaction type or other industry-wide solution could have significant impact on transmission scheduling and management systems, tools, and processes beyond electronic tagging.  The participants agreed that the next step should be the development of a work paper that identifies </w:t>
      </w:r>
      <w:r w:rsidRPr="00CA2B37">
        <w:t xml:space="preserve">commonalities </w:t>
      </w:r>
      <w:r>
        <w:t>and</w:t>
      </w:r>
      <w:r w:rsidRPr="00CA2B37">
        <w:t xml:space="preserve"> regional </w:t>
      </w:r>
      <w:r>
        <w:t>differences</w:t>
      </w:r>
      <w:r w:rsidRPr="00CA2B37">
        <w:t xml:space="preserve"> regarding the management of bidirectional resource transactions</w:t>
      </w:r>
      <w:r>
        <w:t xml:space="preserve"> and includes detailed descriptions of issues market participants have encountered or anticipate in the use of e-Tags to manage such transactions.  Once completed, the participants intend to use the work paper to help define a framework for standards development.  The subcommittee is in the process of scheduling its next meeting. </w:t>
      </w:r>
    </w:p>
    <w:p w14:paraId="6841EA1D" w14:textId="1027838E" w:rsidR="00151123" w:rsidRDefault="00151123" w:rsidP="00DD2747">
      <w:pPr>
        <w:spacing w:before="120" w:after="120"/>
        <w:jc w:val="both"/>
      </w:pPr>
      <w:r>
        <w:t>The WEQ Business Practice Standards include standards that identify the market-supported processes necessary to facilitate electronic transfers of energy, establish the related cybersecurity protections, and specify the arrangements and data to be communicated via e-Tag.  The WEQ Electronic Tagging Functional Specification describes the technical requirements for the implementation of this process through e-Tag systems in accordance with the applicable WEQ Business Practice Standards and NERC Reliability Standards.</w:t>
      </w:r>
    </w:p>
    <w:p w14:paraId="7F18E1B5" w14:textId="1E19FAE1" w:rsidR="00622F41" w:rsidRPr="00635D85" w:rsidRDefault="00622F41" w:rsidP="00712692">
      <w:pPr>
        <w:spacing w:before="120" w:after="60"/>
        <w:jc w:val="both"/>
      </w:pPr>
    </w:p>
    <w:sectPr w:rsidR="00622F41" w:rsidRPr="00635D85" w:rsidSect="00B60C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4D72B" w14:textId="77777777" w:rsidR="00D8216E" w:rsidRDefault="00D8216E">
      <w:r>
        <w:separator/>
      </w:r>
    </w:p>
  </w:endnote>
  <w:endnote w:type="continuationSeparator" w:id="0">
    <w:p w14:paraId="4176BC10" w14:textId="77777777" w:rsidR="00D8216E" w:rsidRDefault="00D8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2EBA99D7" w:rsidR="004D4805" w:rsidRPr="00176FB9" w:rsidRDefault="00050AFB" w:rsidP="005E6421">
    <w:pPr>
      <w:pStyle w:val="Footer"/>
      <w:pBdr>
        <w:top w:val="single" w:sz="12" w:space="1" w:color="auto"/>
      </w:pBdr>
      <w:jc w:val="right"/>
      <w:rPr>
        <w:sz w:val="18"/>
        <w:szCs w:val="18"/>
      </w:rPr>
    </w:pPr>
    <w:r>
      <w:rPr>
        <w:sz w:val="18"/>
        <w:szCs w:val="18"/>
      </w:rPr>
      <w:t>WEQ Coordinate Interchange</w:t>
    </w:r>
    <w:r w:rsidR="00BC3E5C">
      <w:rPr>
        <w:sz w:val="18"/>
        <w:szCs w:val="18"/>
      </w:rPr>
      <w:t xml:space="preserve"> Scheduling Subcommittee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B81FD" w14:textId="77777777" w:rsidR="00D8216E" w:rsidRDefault="00D8216E">
      <w:r>
        <w:separator/>
      </w:r>
    </w:p>
  </w:footnote>
  <w:footnote w:type="continuationSeparator" w:id="0">
    <w:p w14:paraId="0EF26577" w14:textId="77777777" w:rsidR="00D8216E" w:rsidRDefault="00D82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058B"/>
    <w:rsid w:val="00050AFB"/>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5B55"/>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2E9F"/>
    <w:rsid w:val="000B38E7"/>
    <w:rsid w:val="000B394E"/>
    <w:rsid w:val="000B3DB7"/>
    <w:rsid w:val="000B486C"/>
    <w:rsid w:val="000B4F2F"/>
    <w:rsid w:val="000B520D"/>
    <w:rsid w:val="000B5C32"/>
    <w:rsid w:val="000B5FF2"/>
    <w:rsid w:val="000B65DD"/>
    <w:rsid w:val="000B68CF"/>
    <w:rsid w:val="000B70FB"/>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5BFB"/>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123"/>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7FF"/>
    <w:rsid w:val="00166839"/>
    <w:rsid w:val="001668FF"/>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655"/>
    <w:rsid w:val="001D18CA"/>
    <w:rsid w:val="001D1A18"/>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04"/>
    <w:rsid w:val="001D79FA"/>
    <w:rsid w:val="001E03D0"/>
    <w:rsid w:val="001E053B"/>
    <w:rsid w:val="001E0F1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B3F"/>
    <w:rsid w:val="001E7CF8"/>
    <w:rsid w:val="001F08B7"/>
    <w:rsid w:val="001F0924"/>
    <w:rsid w:val="001F0967"/>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4FD9"/>
    <w:rsid w:val="001F5A2B"/>
    <w:rsid w:val="001F745D"/>
    <w:rsid w:val="001F75B8"/>
    <w:rsid w:val="001F777C"/>
    <w:rsid w:val="001F7FF3"/>
    <w:rsid w:val="00200904"/>
    <w:rsid w:val="00200BDB"/>
    <w:rsid w:val="00200CB0"/>
    <w:rsid w:val="00201E2F"/>
    <w:rsid w:val="00202492"/>
    <w:rsid w:val="00202623"/>
    <w:rsid w:val="00202AB5"/>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DEF"/>
    <w:rsid w:val="00230E93"/>
    <w:rsid w:val="00231171"/>
    <w:rsid w:val="00231490"/>
    <w:rsid w:val="00231B35"/>
    <w:rsid w:val="00231C87"/>
    <w:rsid w:val="00232A09"/>
    <w:rsid w:val="00233880"/>
    <w:rsid w:val="002338DC"/>
    <w:rsid w:val="00233E30"/>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47D0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8FD"/>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2AB8"/>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140"/>
    <w:rsid w:val="002C031B"/>
    <w:rsid w:val="002C034E"/>
    <w:rsid w:val="002C08B0"/>
    <w:rsid w:val="002C12E6"/>
    <w:rsid w:val="002C1492"/>
    <w:rsid w:val="002C1B32"/>
    <w:rsid w:val="002C2440"/>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00A"/>
    <w:rsid w:val="002E4312"/>
    <w:rsid w:val="002E439E"/>
    <w:rsid w:val="002E4535"/>
    <w:rsid w:val="002E4A70"/>
    <w:rsid w:val="002E4D77"/>
    <w:rsid w:val="002E59A1"/>
    <w:rsid w:val="002E5A53"/>
    <w:rsid w:val="002E5F52"/>
    <w:rsid w:val="002E67F1"/>
    <w:rsid w:val="002E6BF7"/>
    <w:rsid w:val="002E7615"/>
    <w:rsid w:val="002E7A45"/>
    <w:rsid w:val="002F002A"/>
    <w:rsid w:val="002F0474"/>
    <w:rsid w:val="002F0FD8"/>
    <w:rsid w:val="002F261C"/>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1C0B"/>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3FE7"/>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1509"/>
    <w:rsid w:val="0036253B"/>
    <w:rsid w:val="003627D1"/>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2CCC"/>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539"/>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D7EC9"/>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8B4"/>
    <w:rsid w:val="003F0F63"/>
    <w:rsid w:val="003F1118"/>
    <w:rsid w:val="003F11DB"/>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2BB"/>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3A19"/>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283"/>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29DE"/>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4B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C83"/>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7C7"/>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61F"/>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ED0"/>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819"/>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62"/>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54"/>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671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3F4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2F61"/>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981"/>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3DE"/>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E0A"/>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9AA"/>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3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16F1"/>
    <w:rsid w:val="00A61FF7"/>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693D"/>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25"/>
    <w:rsid w:val="00AA2867"/>
    <w:rsid w:val="00AA2963"/>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5AEF"/>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7A"/>
    <w:rsid w:val="00AE6CC4"/>
    <w:rsid w:val="00AE6DE3"/>
    <w:rsid w:val="00AE6E89"/>
    <w:rsid w:val="00AE781D"/>
    <w:rsid w:val="00AE7D3C"/>
    <w:rsid w:val="00AE7EE5"/>
    <w:rsid w:val="00AE7F30"/>
    <w:rsid w:val="00AF02D9"/>
    <w:rsid w:val="00AF0568"/>
    <w:rsid w:val="00AF0696"/>
    <w:rsid w:val="00AF0967"/>
    <w:rsid w:val="00AF0C2F"/>
    <w:rsid w:val="00AF175C"/>
    <w:rsid w:val="00AF1AA2"/>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E85"/>
    <w:rsid w:val="00AF7F6C"/>
    <w:rsid w:val="00AF7FE7"/>
    <w:rsid w:val="00AF7FFE"/>
    <w:rsid w:val="00B005CD"/>
    <w:rsid w:val="00B007D4"/>
    <w:rsid w:val="00B00994"/>
    <w:rsid w:val="00B01806"/>
    <w:rsid w:val="00B01851"/>
    <w:rsid w:val="00B019F3"/>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861"/>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56"/>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444"/>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01F"/>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3E5C"/>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4DC7"/>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571E3"/>
    <w:rsid w:val="00C60239"/>
    <w:rsid w:val="00C60DD2"/>
    <w:rsid w:val="00C612D5"/>
    <w:rsid w:val="00C615D8"/>
    <w:rsid w:val="00C61A94"/>
    <w:rsid w:val="00C61B5D"/>
    <w:rsid w:val="00C61DF2"/>
    <w:rsid w:val="00C623C8"/>
    <w:rsid w:val="00C62444"/>
    <w:rsid w:val="00C626B8"/>
    <w:rsid w:val="00C628BB"/>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1C"/>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B37"/>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C22"/>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26"/>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CC0"/>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CF78B7"/>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BEF"/>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4F6B"/>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5FCC"/>
    <w:rsid w:val="00D760E0"/>
    <w:rsid w:val="00D76A70"/>
    <w:rsid w:val="00D770F3"/>
    <w:rsid w:val="00D77864"/>
    <w:rsid w:val="00D778A9"/>
    <w:rsid w:val="00D80376"/>
    <w:rsid w:val="00D805D3"/>
    <w:rsid w:val="00D81386"/>
    <w:rsid w:val="00D81411"/>
    <w:rsid w:val="00D8159F"/>
    <w:rsid w:val="00D81971"/>
    <w:rsid w:val="00D81ACD"/>
    <w:rsid w:val="00D81FF7"/>
    <w:rsid w:val="00D8216E"/>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64C"/>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747"/>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17E"/>
    <w:rsid w:val="00F01C42"/>
    <w:rsid w:val="00F01C59"/>
    <w:rsid w:val="00F022BF"/>
    <w:rsid w:val="00F03F5B"/>
    <w:rsid w:val="00F042A5"/>
    <w:rsid w:val="00F04D66"/>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51"/>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D24"/>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45E"/>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8</cp:revision>
  <cp:lastPrinted>2015-09-24T15:30:00Z</cp:lastPrinted>
  <dcterms:created xsi:type="dcterms:W3CDTF">2025-02-13T16:05:00Z</dcterms:created>
  <dcterms:modified xsi:type="dcterms:W3CDTF">2025-02-13T22:59:00Z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