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43" w:type="dxa"/>
        <w:tblInd w:w="-90" w:type="dxa"/>
        <w:tblLayout w:type="fixed"/>
        <w:tblCellMar>
          <w:left w:w="0" w:type="dxa"/>
          <w:right w:w="0" w:type="dxa"/>
        </w:tblCellMar>
        <w:tblLook w:val="0000" w:firstRow="0" w:lastRow="0" w:firstColumn="0" w:lastColumn="0" w:noHBand="0" w:noVBand="0"/>
      </w:tblPr>
      <w:tblGrid>
        <w:gridCol w:w="1710"/>
        <w:gridCol w:w="4586"/>
        <w:gridCol w:w="4947"/>
      </w:tblGrid>
      <w:tr w:rsidR="00021081" w:rsidRPr="00AF5E65" w:rsidTr="0091029A">
        <w:trPr>
          <w:trHeight w:val="855"/>
        </w:trPr>
        <w:tc>
          <w:tcPr>
            <w:tcW w:w="11243" w:type="dxa"/>
            <w:gridSpan w:val="3"/>
          </w:tcPr>
          <w:p w:rsidR="00AF5E65" w:rsidRPr="00AF5E65" w:rsidRDefault="00AF5E65" w:rsidP="00AF5E65">
            <w:pPr>
              <w:pStyle w:val="Heading7"/>
              <w:spacing w:before="0" w:after="0"/>
              <w:jc w:val="center"/>
              <w:rPr>
                <w:rFonts w:ascii="Garamond" w:hAnsi="Garamond"/>
                <w:b/>
              </w:rPr>
            </w:pPr>
            <w:r w:rsidRPr="00AF5E65">
              <w:rPr>
                <w:rFonts w:ascii="Garamond" w:hAnsi="Garamond"/>
                <w:b/>
              </w:rPr>
              <w:t xml:space="preserve">RENEWABLE ENERGY </w:t>
            </w:r>
            <w:r w:rsidR="00982D37">
              <w:rPr>
                <w:rFonts w:ascii="Garamond" w:hAnsi="Garamond"/>
                <w:b/>
              </w:rPr>
              <w:t xml:space="preserve">CERTIFICATE </w:t>
            </w:r>
            <w:r w:rsidR="00397107">
              <w:rPr>
                <w:rFonts w:ascii="Garamond" w:hAnsi="Garamond"/>
                <w:b/>
              </w:rPr>
              <w:t>M</w:t>
            </w:r>
            <w:r w:rsidR="009538A9">
              <w:rPr>
                <w:rFonts w:ascii="Garamond" w:hAnsi="Garamond"/>
                <w:b/>
              </w:rPr>
              <w:t>ASTER</w:t>
            </w:r>
            <w:r w:rsidR="00603D35" w:rsidRPr="00AF5E65">
              <w:rPr>
                <w:rFonts w:ascii="Garamond" w:hAnsi="Garamond"/>
                <w:b/>
              </w:rPr>
              <w:t xml:space="preserve"> AGREEMENT </w:t>
            </w:r>
          </w:p>
          <w:p w:rsidR="00021081" w:rsidRPr="00AF5E65" w:rsidRDefault="00603D35" w:rsidP="00AF5E65">
            <w:pPr>
              <w:pStyle w:val="Heading7"/>
              <w:spacing w:before="0" w:after="0"/>
              <w:jc w:val="center"/>
              <w:rPr>
                <w:rFonts w:ascii="Garamond" w:hAnsi="Garamond"/>
                <w:b/>
              </w:rPr>
            </w:pPr>
            <w:r w:rsidRPr="00AF5E65">
              <w:rPr>
                <w:rFonts w:ascii="Garamond" w:hAnsi="Garamond"/>
                <w:b/>
              </w:rPr>
              <w:t>(“Agreement”)</w:t>
            </w:r>
            <w:r w:rsidR="00E34AA9">
              <w:rPr>
                <w:rFonts w:ascii="Garamond" w:hAnsi="Garamond"/>
                <w:b/>
              </w:rPr>
              <w:t xml:space="preserve"> Currently a Non-Binding Offer</w:t>
            </w:r>
          </w:p>
        </w:tc>
      </w:tr>
      <w:tr w:rsidR="00B764A3" w:rsidRPr="00AF5E65" w:rsidTr="0040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12"/>
        </w:trPr>
        <w:tc>
          <w:tcPr>
            <w:tcW w:w="1710" w:type="dxa"/>
          </w:tcPr>
          <w:p w:rsidR="00B764A3" w:rsidRPr="00AF5E65" w:rsidRDefault="00B764A3" w:rsidP="00DE547A">
            <w:pPr>
              <w:rPr>
                <w:rFonts w:ascii="Garamond" w:hAnsi="Garamond"/>
                <w:b/>
                <w:sz w:val="20"/>
              </w:rPr>
            </w:pPr>
            <w:r w:rsidRPr="00AF5E65">
              <w:rPr>
                <w:rFonts w:ascii="Garamond" w:hAnsi="Garamond"/>
                <w:b/>
                <w:sz w:val="20"/>
              </w:rPr>
              <w:t>Buyer:</w:t>
            </w:r>
          </w:p>
        </w:tc>
        <w:tc>
          <w:tcPr>
            <w:tcW w:w="4586" w:type="dxa"/>
          </w:tcPr>
          <w:p w:rsidR="00B764A3" w:rsidRPr="00F67B55" w:rsidRDefault="00B764A3" w:rsidP="00DE547A">
            <w:pPr>
              <w:rPr>
                <w:sz w:val="20"/>
              </w:rPr>
            </w:pPr>
          </w:p>
        </w:tc>
        <w:tc>
          <w:tcPr>
            <w:tcW w:w="4947" w:type="dxa"/>
          </w:tcPr>
          <w:p w:rsidR="00A55A8C" w:rsidRPr="00F67B55" w:rsidRDefault="00B764A3" w:rsidP="00A55A8C">
            <w:pPr>
              <w:rPr>
                <w:sz w:val="20"/>
              </w:rPr>
            </w:pPr>
            <w:r w:rsidRPr="00F67B55">
              <w:rPr>
                <w:sz w:val="20"/>
              </w:rPr>
              <w:t>Address:</w:t>
            </w:r>
            <w:r w:rsidR="00F3696F">
              <w:rPr>
                <w:sz w:val="20"/>
              </w:rPr>
              <w:t xml:space="preserve"> </w:t>
            </w:r>
          </w:p>
          <w:p w:rsidR="00AC48E1" w:rsidRPr="00F67B55" w:rsidRDefault="00AC48E1" w:rsidP="007546AD">
            <w:pPr>
              <w:rPr>
                <w:sz w:val="20"/>
              </w:rPr>
            </w:pPr>
          </w:p>
        </w:tc>
      </w:tr>
      <w:tr w:rsidR="00B764A3" w:rsidRPr="00AF5E65" w:rsidTr="0040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1710" w:type="dxa"/>
          </w:tcPr>
          <w:p w:rsidR="00B764A3" w:rsidRPr="00AF5E65" w:rsidRDefault="00B764A3" w:rsidP="00B764A3">
            <w:pPr>
              <w:rPr>
                <w:rFonts w:ascii="Garamond" w:hAnsi="Garamond"/>
                <w:b/>
                <w:sz w:val="20"/>
              </w:rPr>
            </w:pPr>
            <w:r w:rsidRPr="00AF5E65">
              <w:rPr>
                <w:rFonts w:ascii="Garamond" w:hAnsi="Garamond"/>
                <w:b/>
                <w:sz w:val="20"/>
              </w:rPr>
              <w:t>Buyer Contact :</w:t>
            </w:r>
          </w:p>
        </w:tc>
        <w:tc>
          <w:tcPr>
            <w:tcW w:w="4586" w:type="dxa"/>
          </w:tcPr>
          <w:p w:rsidR="00B764A3" w:rsidRDefault="00B764A3" w:rsidP="00DE547A">
            <w:pPr>
              <w:rPr>
                <w:sz w:val="20"/>
              </w:rPr>
            </w:pPr>
            <w:r w:rsidRPr="00F67B55">
              <w:rPr>
                <w:sz w:val="20"/>
              </w:rPr>
              <w:t>Contact Name:</w:t>
            </w:r>
            <w:r w:rsidR="00AC48E1" w:rsidRPr="00F67B55">
              <w:rPr>
                <w:sz w:val="20"/>
              </w:rPr>
              <w:t xml:space="preserve"> </w:t>
            </w:r>
          </w:p>
          <w:p w:rsidR="00F3696F" w:rsidRPr="00F67B55" w:rsidRDefault="00F3696F" w:rsidP="00A55A8C">
            <w:pPr>
              <w:rPr>
                <w:sz w:val="20"/>
              </w:rPr>
            </w:pPr>
          </w:p>
        </w:tc>
        <w:tc>
          <w:tcPr>
            <w:tcW w:w="4947" w:type="dxa"/>
            <w:vAlign w:val="center"/>
          </w:tcPr>
          <w:p w:rsidR="0033391A" w:rsidRPr="00F67B55" w:rsidRDefault="00B764A3" w:rsidP="00B46E9E">
            <w:pPr>
              <w:rPr>
                <w:bCs/>
                <w:sz w:val="20"/>
              </w:rPr>
            </w:pPr>
            <w:r w:rsidRPr="00F67B55">
              <w:rPr>
                <w:bCs/>
                <w:sz w:val="20"/>
              </w:rPr>
              <w:t>Contact Telephone Number:</w:t>
            </w:r>
          </w:p>
          <w:p w:rsidR="0033391A" w:rsidRPr="00F67B55" w:rsidRDefault="0033391A" w:rsidP="00B46E9E">
            <w:pPr>
              <w:rPr>
                <w:bCs/>
                <w:sz w:val="20"/>
              </w:rPr>
            </w:pPr>
            <w:r w:rsidRPr="00F67B55">
              <w:rPr>
                <w:bCs/>
                <w:sz w:val="20"/>
              </w:rPr>
              <w:t>Contact Fax Number:</w:t>
            </w:r>
            <w:r w:rsidR="00A55A8C">
              <w:rPr>
                <w:bCs/>
                <w:sz w:val="20"/>
              </w:rPr>
              <w:t xml:space="preserve"> </w:t>
            </w:r>
          </w:p>
          <w:p w:rsidR="00B764A3" w:rsidRPr="00F67B55" w:rsidRDefault="00F51731" w:rsidP="007546AD">
            <w:pPr>
              <w:rPr>
                <w:sz w:val="20"/>
              </w:rPr>
            </w:pPr>
            <w:r w:rsidRPr="00F67B55">
              <w:rPr>
                <w:bCs/>
                <w:sz w:val="20"/>
              </w:rPr>
              <w:t>Contact E-mail</w:t>
            </w:r>
            <w:r w:rsidR="0033391A" w:rsidRPr="00F67B55">
              <w:rPr>
                <w:bCs/>
                <w:sz w:val="20"/>
              </w:rPr>
              <w:t>:</w:t>
            </w:r>
          </w:p>
        </w:tc>
      </w:tr>
      <w:tr w:rsidR="00B764A3" w:rsidRPr="00AF5E65" w:rsidTr="0040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3"/>
        </w:trPr>
        <w:tc>
          <w:tcPr>
            <w:tcW w:w="1710" w:type="dxa"/>
          </w:tcPr>
          <w:p w:rsidR="00B764A3" w:rsidRPr="00AF5E65" w:rsidRDefault="00B764A3" w:rsidP="00DE547A">
            <w:pPr>
              <w:rPr>
                <w:rFonts w:ascii="Garamond" w:hAnsi="Garamond"/>
                <w:b/>
                <w:sz w:val="20"/>
              </w:rPr>
            </w:pPr>
            <w:r w:rsidRPr="00AF5E65">
              <w:rPr>
                <w:rFonts w:ascii="Garamond" w:hAnsi="Garamond"/>
                <w:b/>
                <w:sz w:val="20"/>
              </w:rPr>
              <w:t>Seller:</w:t>
            </w:r>
          </w:p>
        </w:tc>
        <w:tc>
          <w:tcPr>
            <w:tcW w:w="4586" w:type="dxa"/>
          </w:tcPr>
          <w:p w:rsidR="008E679E" w:rsidRPr="00F67B55" w:rsidRDefault="008E679E" w:rsidP="004F5212">
            <w:pPr>
              <w:rPr>
                <w:sz w:val="20"/>
              </w:rPr>
            </w:pPr>
          </w:p>
        </w:tc>
        <w:tc>
          <w:tcPr>
            <w:tcW w:w="4947" w:type="dxa"/>
          </w:tcPr>
          <w:p w:rsidR="00D87E96" w:rsidRPr="00F67B55" w:rsidRDefault="00B764A3" w:rsidP="00C74645">
            <w:pPr>
              <w:rPr>
                <w:sz w:val="20"/>
              </w:rPr>
            </w:pPr>
            <w:r w:rsidRPr="00F67B55">
              <w:rPr>
                <w:sz w:val="20"/>
              </w:rPr>
              <w:t xml:space="preserve">Address: </w:t>
            </w:r>
            <w:r w:rsidR="00622E2D" w:rsidRPr="00F67B55">
              <w:rPr>
                <w:sz w:val="20"/>
              </w:rPr>
              <w:t xml:space="preserve"> </w:t>
            </w:r>
            <w:r w:rsidR="00D87E96" w:rsidRPr="00F67B55">
              <w:rPr>
                <w:sz w:val="20"/>
              </w:rPr>
              <w:t xml:space="preserve">                </w:t>
            </w:r>
          </w:p>
        </w:tc>
      </w:tr>
      <w:tr w:rsidR="00B764A3" w:rsidRPr="00D544A6" w:rsidTr="00C530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1710" w:type="dxa"/>
          </w:tcPr>
          <w:p w:rsidR="00B764A3" w:rsidRPr="00AF5E65" w:rsidRDefault="00B764A3" w:rsidP="00B764A3">
            <w:pPr>
              <w:rPr>
                <w:rFonts w:ascii="Garamond" w:hAnsi="Garamond"/>
                <w:b/>
                <w:sz w:val="20"/>
              </w:rPr>
            </w:pPr>
            <w:r w:rsidRPr="00AF5E65">
              <w:rPr>
                <w:rFonts w:ascii="Garamond" w:hAnsi="Garamond"/>
                <w:b/>
                <w:sz w:val="20"/>
              </w:rPr>
              <w:t>Seller Contact:</w:t>
            </w:r>
          </w:p>
        </w:tc>
        <w:tc>
          <w:tcPr>
            <w:tcW w:w="4586" w:type="dxa"/>
          </w:tcPr>
          <w:p w:rsidR="00D87E96" w:rsidRPr="00F67B55" w:rsidRDefault="00B764A3" w:rsidP="00C47C38">
            <w:pPr>
              <w:rPr>
                <w:sz w:val="20"/>
              </w:rPr>
            </w:pPr>
            <w:r w:rsidRPr="00F67B55">
              <w:rPr>
                <w:sz w:val="20"/>
              </w:rPr>
              <w:t>Contact Name:</w:t>
            </w:r>
            <w:r w:rsidR="00622E2D" w:rsidRPr="00F67B55">
              <w:rPr>
                <w:sz w:val="20"/>
              </w:rPr>
              <w:t xml:space="preserve"> </w:t>
            </w:r>
          </w:p>
        </w:tc>
        <w:tc>
          <w:tcPr>
            <w:tcW w:w="4947" w:type="dxa"/>
          </w:tcPr>
          <w:p w:rsidR="00B764A3" w:rsidRPr="00F67B55" w:rsidRDefault="00B764A3" w:rsidP="00DE547A">
            <w:pPr>
              <w:rPr>
                <w:bCs/>
                <w:sz w:val="20"/>
              </w:rPr>
            </w:pPr>
            <w:r w:rsidRPr="00F67B55">
              <w:rPr>
                <w:bCs/>
                <w:sz w:val="20"/>
              </w:rPr>
              <w:t>Contact Telephone Number:</w:t>
            </w:r>
            <w:r w:rsidR="00A55A8C">
              <w:rPr>
                <w:bCs/>
                <w:sz w:val="20"/>
              </w:rPr>
              <w:t xml:space="preserve"> </w:t>
            </w:r>
          </w:p>
          <w:p w:rsidR="0033391A" w:rsidRPr="00F67B55" w:rsidRDefault="0033391A" w:rsidP="00DE547A">
            <w:pPr>
              <w:rPr>
                <w:bCs/>
                <w:sz w:val="20"/>
              </w:rPr>
            </w:pPr>
            <w:r w:rsidRPr="00F67B55">
              <w:rPr>
                <w:bCs/>
                <w:sz w:val="20"/>
              </w:rPr>
              <w:t>Contact Fax Number</w:t>
            </w:r>
            <w:r w:rsidR="00C47C38" w:rsidRPr="00F67B55">
              <w:rPr>
                <w:bCs/>
                <w:sz w:val="20"/>
              </w:rPr>
              <w:t>:</w:t>
            </w:r>
          </w:p>
          <w:p w:rsidR="0033391A" w:rsidRPr="007244BB" w:rsidRDefault="00F51731" w:rsidP="00C47C38">
            <w:pPr>
              <w:rPr>
                <w:sz w:val="20"/>
                <w:lang w:val="pt-BR"/>
              </w:rPr>
            </w:pPr>
            <w:r w:rsidRPr="007244BB">
              <w:rPr>
                <w:bCs/>
                <w:sz w:val="20"/>
                <w:lang w:val="pt-BR"/>
              </w:rPr>
              <w:t>Contact E-mail</w:t>
            </w:r>
            <w:r w:rsidR="0033391A" w:rsidRPr="007244BB">
              <w:rPr>
                <w:bCs/>
                <w:sz w:val="20"/>
                <w:lang w:val="pt-BR"/>
              </w:rPr>
              <w:t>:</w:t>
            </w:r>
            <w:r w:rsidR="00F6539A" w:rsidRPr="007244BB">
              <w:rPr>
                <w:bCs/>
                <w:sz w:val="20"/>
                <w:lang w:val="pt-BR"/>
              </w:rPr>
              <w:t xml:space="preserve"> </w:t>
            </w:r>
            <w:r w:rsidR="00A55A8C">
              <w:rPr>
                <w:bCs/>
                <w:sz w:val="20"/>
                <w:lang w:val="pt-BR"/>
              </w:rPr>
              <w:t xml:space="preserve"> </w:t>
            </w:r>
          </w:p>
        </w:tc>
      </w:tr>
      <w:tr w:rsidR="00647C43" w:rsidRPr="00D544A6" w:rsidTr="00A32A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1710" w:type="dxa"/>
          </w:tcPr>
          <w:p w:rsidR="00647C43" w:rsidRPr="00AF5E65" w:rsidRDefault="00647C43" w:rsidP="00B764A3">
            <w:pPr>
              <w:rPr>
                <w:rFonts w:ascii="Garamond" w:hAnsi="Garamond"/>
                <w:b/>
                <w:sz w:val="20"/>
              </w:rPr>
            </w:pPr>
            <w:r>
              <w:rPr>
                <w:rFonts w:ascii="Garamond" w:hAnsi="Garamond"/>
                <w:b/>
                <w:sz w:val="20"/>
              </w:rPr>
              <w:t>Project</w:t>
            </w:r>
          </w:p>
        </w:tc>
        <w:tc>
          <w:tcPr>
            <w:tcW w:w="9533" w:type="dxa"/>
            <w:gridSpan w:val="2"/>
          </w:tcPr>
          <w:p w:rsidR="00647C43" w:rsidRPr="00F67B55" w:rsidRDefault="00647C43" w:rsidP="00DE547A">
            <w:pPr>
              <w:rPr>
                <w:bCs/>
                <w:sz w:val="20"/>
              </w:rPr>
            </w:pPr>
          </w:p>
        </w:tc>
      </w:tr>
      <w:tr w:rsidR="00B764A3" w:rsidRPr="00AF5E65" w:rsidTr="0040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710" w:type="dxa"/>
          </w:tcPr>
          <w:p w:rsidR="00B764A3" w:rsidRPr="00AF5E65" w:rsidRDefault="00647C43" w:rsidP="00DE547A">
            <w:pPr>
              <w:rPr>
                <w:rFonts w:ascii="Garamond" w:hAnsi="Garamond"/>
                <w:b/>
                <w:sz w:val="20"/>
              </w:rPr>
            </w:pPr>
            <w:r>
              <w:rPr>
                <w:rFonts w:ascii="Garamond" w:hAnsi="Garamond"/>
                <w:b/>
                <w:sz w:val="20"/>
              </w:rPr>
              <w:t>Delivery Period</w:t>
            </w:r>
            <w:r w:rsidR="00AF391F">
              <w:rPr>
                <w:rFonts w:ascii="Garamond" w:hAnsi="Garamond"/>
                <w:b/>
                <w:sz w:val="20"/>
              </w:rPr>
              <w:t>:</w:t>
            </w:r>
          </w:p>
        </w:tc>
        <w:tc>
          <w:tcPr>
            <w:tcW w:w="9533" w:type="dxa"/>
            <w:gridSpan w:val="2"/>
          </w:tcPr>
          <w:p w:rsidR="00B764A3" w:rsidRPr="00F67B55" w:rsidRDefault="00AF391F" w:rsidP="00A979A5">
            <w:pPr>
              <w:rPr>
                <w:sz w:val="20"/>
              </w:rPr>
            </w:pPr>
            <w:r>
              <w:rPr>
                <w:sz w:val="20"/>
              </w:rPr>
              <w:t xml:space="preserve">Agreement shall </w:t>
            </w:r>
            <w:r w:rsidR="00254FCC">
              <w:rPr>
                <w:sz w:val="20"/>
              </w:rPr>
              <w:t xml:space="preserve">begin </w:t>
            </w:r>
            <w:r w:rsidR="00647C43">
              <w:rPr>
                <w:sz w:val="20"/>
              </w:rPr>
              <w:t xml:space="preserve">the later of </w:t>
            </w:r>
            <w:r w:rsidR="00EB4CEB">
              <w:rPr>
                <w:sz w:val="20"/>
              </w:rPr>
              <w:t>January 1</w:t>
            </w:r>
            <w:r w:rsidR="009166C1">
              <w:rPr>
                <w:sz w:val="20"/>
              </w:rPr>
              <w:t>, 2019</w:t>
            </w:r>
            <w:r w:rsidR="00647C43">
              <w:rPr>
                <w:sz w:val="20"/>
              </w:rPr>
              <w:t xml:space="preserve"> and continu</w:t>
            </w:r>
            <w:r w:rsidR="009166C1">
              <w:rPr>
                <w:sz w:val="20"/>
              </w:rPr>
              <w:t>e</w:t>
            </w:r>
            <w:r w:rsidR="00647C43">
              <w:rPr>
                <w:sz w:val="20"/>
              </w:rPr>
              <w:t xml:space="preserve"> for twelve (12) calendar months thereafter, </w:t>
            </w:r>
            <w:r w:rsidR="00254FCC">
              <w:rPr>
                <w:sz w:val="20"/>
              </w:rPr>
              <w:t>unless otherwise earlier terminated in accordance with this Agreement</w:t>
            </w:r>
            <w:r w:rsidR="00647C43">
              <w:rPr>
                <w:sz w:val="20"/>
              </w:rPr>
              <w:t>.</w:t>
            </w:r>
          </w:p>
        </w:tc>
      </w:tr>
      <w:tr w:rsidR="00B764A3" w:rsidRPr="00AF5E65" w:rsidTr="00E232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2"/>
        </w:trPr>
        <w:tc>
          <w:tcPr>
            <w:tcW w:w="1710" w:type="dxa"/>
          </w:tcPr>
          <w:p w:rsidR="00B764A3" w:rsidRPr="00AF5E65" w:rsidRDefault="00B764A3" w:rsidP="00DE547A">
            <w:pPr>
              <w:spacing w:before="120" w:after="60"/>
              <w:rPr>
                <w:rFonts w:ascii="Garamond" w:hAnsi="Garamond"/>
                <w:b/>
                <w:sz w:val="20"/>
              </w:rPr>
            </w:pPr>
            <w:r w:rsidRPr="00AF5E65">
              <w:rPr>
                <w:rFonts w:ascii="Garamond" w:hAnsi="Garamond"/>
                <w:b/>
                <w:sz w:val="20"/>
              </w:rPr>
              <w:t>Product:</w:t>
            </w:r>
          </w:p>
        </w:tc>
        <w:tc>
          <w:tcPr>
            <w:tcW w:w="9533" w:type="dxa"/>
            <w:gridSpan w:val="2"/>
            <w:vAlign w:val="center"/>
          </w:tcPr>
          <w:p w:rsidR="006D2B9E" w:rsidRPr="00F67B55" w:rsidRDefault="00C74645">
            <w:pPr>
              <w:spacing w:after="60"/>
              <w:rPr>
                <w:sz w:val="20"/>
              </w:rPr>
            </w:pPr>
            <w:r>
              <w:rPr>
                <w:i/>
                <w:sz w:val="20"/>
              </w:rPr>
              <w:t>SELLER</w:t>
            </w:r>
            <w:r w:rsidR="00E72E0F" w:rsidRPr="00F67B55">
              <w:rPr>
                <w:i/>
                <w:sz w:val="20"/>
              </w:rPr>
              <w:t xml:space="preserve"> Voluntary Market RECs, </w:t>
            </w:r>
            <w:r w:rsidR="00DF7CFF" w:rsidRPr="00F67B55">
              <w:rPr>
                <w:sz w:val="20"/>
              </w:rPr>
              <w:t xml:space="preserve">which means a tradable instrument </w:t>
            </w:r>
            <w:r w:rsidR="00184AAA" w:rsidRPr="00F67B55">
              <w:rPr>
                <w:sz w:val="20"/>
              </w:rPr>
              <w:t xml:space="preserve">entitling the owner to the </w:t>
            </w:r>
            <w:r w:rsidR="00C47C38" w:rsidRPr="00F67B55">
              <w:rPr>
                <w:sz w:val="20"/>
              </w:rPr>
              <w:t>Renewable Energy Certificates (“</w:t>
            </w:r>
            <w:r w:rsidR="00184AAA" w:rsidRPr="00F67B55">
              <w:rPr>
                <w:sz w:val="20"/>
              </w:rPr>
              <w:t>RECs</w:t>
            </w:r>
            <w:r w:rsidR="00C47C38" w:rsidRPr="00F67B55">
              <w:rPr>
                <w:sz w:val="20"/>
              </w:rPr>
              <w:t>”)</w:t>
            </w:r>
            <w:r w:rsidR="00DF7CFF" w:rsidRPr="00F67B55">
              <w:rPr>
                <w:sz w:val="20"/>
              </w:rPr>
              <w:t xml:space="preserve"> that </w:t>
            </w:r>
            <w:r w:rsidR="00184AAA" w:rsidRPr="00F67B55">
              <w:rPr>
                <w:sz w:val="20"/>
              </w:rPr>
              <w:t xml:space="preserve">are associated with </w:t>
            </w:r>
            <w:r w:rsidR="00DF7CFF" w:rsidRPr="00F67B55">
              <w:rPr>
                <w:sz w:val="20"/>
              </w:rPr>
              <w:t xml:space="preserve">one </w:t>
            </w:r>
            <w:r w:rsidR="00DF7CFF" w:rsidRPr="00A979A5">
              <w:rPr>
                <w:sz w:val="20"/>
              </w:rPr>
              <w:t>(</w:t>
            </w:r>
            <w:r w:rsidR="0088766C" w:rsidRPr="00C53060">
              <w:rPr>
                <w:sz w:val="20"/>
              </w:rPr>
              <w:t>1</w:t>
            </w:r>
            <w:r w:rsidR="00DF7CFF" w:rsidRPr="00C53060">
              <w:rPr>
                <w:sz w:val="20"/>
              </w:rPr>
              <w:t xml:space="preserve">) megawatt-hour of electricity generated by </w:t>
            </w:r>
            <w:r w:rsidR="00AE40B6" w:rsidRPr="00C53060">
              <w:rPr>
                <w:sz w:val="20"/>
              </w:rPr>
              <w:t xml:space="preserve">the </w:t>
            </w:r>
            <w:r w:rsidR="00647C43" w:rsidRPr="00C53060">
              <w:rPr>
                <w:sz w:val="20"/>
              </w:rPr>
              <w:t>Project</w:t>
            </w:r>
            <w:r w:rsidR="00AE40B6">
              <w:rPr>
                <w:sz w:val="20"/>
              </w:rPr>
              <w:t>.</w:t>
            </w:r>
            <w:r w:rsidR="00E72E0F" w:rsidRPr="00F67B55">
              <w:rPr>
                <w:sz w:val="20"/>
              </w:rPr>
              <w:t xml:space="preserve">  These RECs are of sufficient quality to meet Scope 2 CO2 reduction criteria consistent with The Climate Registry Electric Sector Protocol and the WRI GHG Protocol Scope 2 Guidance.</w:t>
            </w:r>
          </w:p>
        </w:tc>
      </w:tr>
      <w:tr w:rsidR="00650C1D" w:rsidRPr="00AF5E65" w:rsidTr="00650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1710" w:type="dxa"/>
          </w:tcPr>
          <w:p w:rsidR="00650C1D" w:rsidRPr="00AF5E65" w:rsidRDefault="00E533BB" w:rsidP="00DE547A">
            <w:pPr>
              <w:spacing w:before="120" w:after="60"/>
              <w:rPr>
                <w:rFonts w:ascii="Garamond" w:hAnsi="Garamond"/>
                <w:b/>
                <w:sz w:val="20"/>
              </w:rPr>
            </w:pPr>
            <w:r w:rsidRPr="00AF5E65">
              <w:rPr>
                <w:rFonts w:ascii="Garamond" w:hAnsi="Garamond"/>
                <w:b/>
                <w:sz w:val="20"/>
              </w:rPr>
              <w:t>Vintage</w:t>
            </w:r>
            <w:r w:rsidR="00650C1D" w:rsidRPr="00AF5E65">
              <w:rPr>
                <w:rFonts w:ascii="Garamond" w:hAnsi="Garamond"/>
                <w:b/>
                <w:sz w:val="20"/>
              </w:rPr>
              <w:t>:</w:t>
            </w:r>
          </w:p>
        </w:tc>
        <w:tc>
          <w:tcPr>
            <w:tcW w:w="9533" w:type="dxa"/>
            <w:gridSpan w:val="2"/>
            <w:tcBorders>
              <w:bottom w:val="single" w:sz="4" w:space="0" w:color="auto"/>
            </w:tcBorders>
          </w:tcPr>
          <w:p w:rsidR="00650C1D" w:rsidRPr="000C4116" w:rsidRDefault="00F432D0">
            <w:pPr>
              <w:spacing w:before="120" w:after="60"/>
              <w:rPr>
                <w:sz w:val="20"/>
              </w:rPr>
            </w:pPr>
            <w:r w:rsidRPr="00F67B55">
              <w:rPr>
                <w:sz w:val="20"/>
              </w:rPr>
              <w:t xml:space="preserve"> </w:t>
            </w:r>
            <w:r w:rsidR="0043103D" w:rsidRPr="00DF73F5">
              <w:rPr>
                <w:sz w:val="20"/>
              </w:rPr>
              <w:t xml:space="preserve">RECs </w:t>
            </w:r>
            <w:r w:rsidR="00647C43">
              <w:rPr>
                <w:sz w:val="20"/>
              </w:rPr>
              <w:t>generated by</w:t>
            </w:r>
            <w:r w:rsidR="000C4116">
              <w:rPr>
                <w:sz w:val="20"/>
              </w:rPr>
              <w:t xml:space="preserve"> </w:t>
            </w:r>
            <w:r w:rsidR="00647C43">
              <w:rPr>
                <w:sz w:val="20"/>
              </w:rPr>
              <w:t>the Project</w:t>
            </w:r>
            <w:r w:rsidR="000C4116">
              <w:rPr>
                <w:sz w:val="20"/>
              </w:rPr>
              <w:t xml:space="preserve"> </w:t>
            </w:r>
            <w:r w:rsidR="00BA62EA">
              <w:rPr>
                <w:sz w:val="20"/>
              </w:rPr>
              <w:t xml:space="preserve">during the </w:t>
            </w:r>
            <w:r w:rsidR="00647C43">
              <w:rPr>
                <w:sz w:val="20"/>
              </w:rPr>
              <w:t>Delivery Period</w:t>
            </w:r>
            <w:r w:rsidR="00BA62EA">
              <w:rPr>
                <w:sz w:val="20"/>
              </w:rPr>
              <w:t xml:space="preserve"> in which the end use customer </w:t>
            </w:r>
            <w:r w:rsidR="00FE3A9B">
              <w:rPr>
                <w:sz w:val="20"/>
              </w:rPr>
              <w:t>ap</w:t>
            </w:r>
            <w:r w:rsidR="00A55A8C">
              <w:rPr>
                <w:sz w:val="20"/>
              </w:rPr>
              <w:t xml:space="preserve">plies to purchase RECs from ___________________ </w:t>
            </w:r>
            <w:r w:rsidR="00C757FB">
              <w:rPr>
                <w:sz w:val="20"/>
              </w:rPr>
              <w:t>program</w:t>
            </w:r>
            <w:r w:rsidR="00BA62EA">
              <w:rPr>
                <w:sz w:val="20"/>
              </w:rPr>
              <w:t>.</w:t>
            </w:r>
          </w:p>
        </w:tc>
      </w:tr>
      <w:tr w:rsidR="00650C1D" w:rsidRPr="00AF5E65" w:rsidTr="00BD7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3"/>
        </w:trPr>
        <w:tc>
          <w:tcPr>
            <w:tcW w:w="1710" w:type="dxa"/>
          </w:tcPr>
          <w:p w:rsidR="00650C1D" w:rsidRPr="00AF5E65" w:rsidRDefault="00650C1D" w:rsidP="00DE547A">
            <w:pPr>
              <w:spacing w:before="120" w:after="60"/>
              <w:rPr>
                <w:rFonts w:ascii="Garamond" w:hAnsi="Garamond"/>
                <w:b/>
                <w:sz w:val="20"/>
              </w:rPr>
            </w:pPr>
            <w:r w:rsidRPr="00AF5E65">
              <w:rPr>
                <w:rFonts w:ascii="Garamond" w:hAnsi="Garamond"/>
                <w:b/>
                <w:sz w:val="20"/>
              </w:rPr>
              <w:t>Quantity:</w:t>
            </w:r>
          </w:p>
        </w:tc>
        <w:tc>
          <w:tcPr>
            <w:tcW w:w="9533" w:type="dxa"/>
            <w:gridSpan w:val="2"/>
            <w:tcBorders>
              <w:bottom w:val="single" w:sz="4" w:space="0" w:color="auto"/>
            </w:tcBorders>
          </w:tcPr>
          <w:p w:rsidR="00AF5E65" w:rsidRPr="000C4116" w:rsidRDefault="00EB4CEB" w:rsidP="00DE1F0D">
            <w:pPr>
              <w:spacing w:before="60" w:after="60"/>
              <w:jc w:val="both"/>
              <w:rPr>
                <w:bCs/>
                <w:sz w:val="20"/>
              </w:rPr>
            </w:pPr>
            <w:r>
              <w:rPr>
                <w:bCs/>
                <w:sz w:val="20"/>
              </w:rPr>
              <w:t>Buyer shall have the first right of refusal</w:t>
            </w:r>
            <w:r w:rsidR="00061724">
              <w:rPr>
                <w:bCs/>
                <w:sz w:val="20"/>
              </w:rPr>
              <w:t xml:space="preserve"> </w:t>
            </w:r>
            <w:r>
              <w:rPr>
                <w:bCs/>
                <w:sz w:val="20"/>
              </w:rPr>
              <w:t xml:space="preserve">on 100% of RECs </w:t>
            </w:r>
            <w:r w:rsidR="00DE1F0D">
              <w:rPr>
                <w:bCs/>
                <w:sz w:val="20"/>
              </w:rPr>
              <w:t xml:space="preserve">generated by </w:t>
            </w:r>
            <w:r w:rsidR="00647C43">
              <w:rPr>
                <w:bCs/>
                <w:sz w:val="20"/>
              </w:rPr>
              <w:t>the Project during the Delivery Period</w:t>
            </w:r>
            <w:r>
              <w:rPr>
                <w:bCs/>
                <w:sz w:val="20"/>
              </w:rPr>
              <w:t>.  RECs will be purchased on an as-available basis with no annual guarantees.</w:t>
            </w:r>
            <w:r w:rsidR="00325841" w:rsidRPr="00325841">
              <w:rPr>
                <w:bCs/>
                <w:sz w:val="20"/>
              </w:rPr>
              <w:t xml:space="preserve">  </w:t>
            </w:r>
          </w:p>
        </w:tc>
      </w:tr>
      <w:tr w:rsidR="00650C1D" w:rsidRPr="00AF5E65" w:rsidTr="00973E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5"/>
        </w:trPr>
        <w:tc>
          <w:tcPr>
            <w:tcW w:w="1710" w:type="dxa"/>
          </w:tcPr>
          <w:p w:rsidR="00650C1D" w:rsidRPr="00AF5E65" w:rsidRDefault="00650C1D" w:rsidP="009E7710">
            <w:pPr>
              <w:spacing w:before="120" w:after="60"/>
              <w:rPr>
                <w:rFonts w:ascii="Garamond" w:hAnsi="Garamond"/>
                <w:b/>
                <w:sz w:val="20"/>
              </w:rPr>
            </w:pPr>
            <w:r w:rsidRPr="00AF5E65">
              <w:rPr>
                <w:rFonts w:ascii="Garamond" w:hAnsi="Garamond"/>
                <w:b/>
                <w:sz w:val="20"/>
              </w:rPr>
              <w:t>Purchase Price:</w:t>
            </w:r>
          </w:p>
        </w:tc>
        <w:tc>
          <w:tcPr>
            <w:tcW w:w="9533" w:type="dxa"/>
            <w:gridSpan w:val="2"/>
            <w:tcBorders>
              <w:bottom w:val="single" w:sz="4" w:space="0" w:color="auto"/>
            </w:tcBorders>
          </w:tcPr>
          <w:p w:rsidR="00325841" w:rsidRPr="00325841" w:rsidRDefault="00325841" w:rsidP="00325841">
            <w:pPr>
              <w:spacing w:before="120" w:after="60"/>
              <w:rPr>
                <w:bCs/>
                <w:sz w:val="20"/>
              </w:rPr>
            </w:pPr>
            <w:r w:rsidRPr="00325841">
              <w:rPr>
                <w:bCs/>
                <w:sz w:val="20"/>
              </w:rPr>
              <w:t>Seller shall sell to Buyer, and Buyer shall purchase from Seller, the RECs</w:t>
            </w:r>
            <w:r w:rsidR="00D83FC7">
              <w:rPr>
                <w:bCs/>
                <w:sz w:val="20"/>
              </w:rPr>
              <w:t xml:space="preserve"> and the transfer of RECs</w:t>
            </w:r>
            <w:r w:rsidRPr="00325841">
              <w:rPr>
                <w:bCs/>
                <w:sz w:val="20"/>
              </w:rPr>
              <w:t xml:space="preserve"> for the purchase price set forth below:  </w:t>
            </w:r>
          </w:p>
          <w:p w:rsidR="006D2B9E" w:rsidRPr="00F67B55" w:rsidRDefault="00325841">
            <w:pPr>
              <w:spacing w:before="60" w:after="60"/>
              <w:rPr>
                <w:bCs/>
                <w:sz w:val="20"/>
              </w:rPr>
            </w:pPr>
            <w:r w:rsidRPr="00325841">
              <w:rPr>
                <w:bCs/>
                <w:sz w:val="20"/>
              </w:rPr>
              <w:t>$</w:t>
            </w:r>
            <w:r w:rsidR="00A55A8C">
              <w:rPr>
                <w:bCs/>
                <w:sz w:val="20"/>
              </w:rPr>
              <w:t>_______</w:t>
            </w:r>
            <w:r w:rsidRPr="00325841">
              <w:rPr>
                <w:bCs/>
                <w:sz w:val="20"/>
              </w:rPr>
              <w:t xml:space="preserve"> per REC</w:t>
            </w:r>
            <w:r w:rsidR="00EB4CEB">
              <w:rPr>
                <w:bCs/>
                <w:sz w:val="20"/>
              </w:rPr>
              <w:t xml:space="preserve"> </w:t>
            </w:r>
          </w:p>
        </w:tc>
      </w:tr>
      <w:tr w:rsidR="00650C1D" w:rsidRPr="00AF5E65" w:rsidTr="0040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2"/>
        </w:trPr>
        <w:tc>
          <w:tcPr>
            <w:tcW w:w="1710" w:type="dxa"/>
          </w:tcPr>
          <w:p w:rsidR="00650C1D" w:rsidRPr="00AF5E65" w:rsidRDefault="009166C1" w:rsidP="00DE547A">
            <w:pPr>
              <w:spacing w:before="120" w:after="60"/>
              <w:rPr>
                <w:rFonts w:ascii="Garamond" w:hAnsi="Garamond"/>
                <w:b/>
                <w:sz w:val="20"/>
              </w:rPr>
            </w:pPr>
            <w:r>
              <w:rPr>
                <w:rFonts w:ascii="Garamond" w:hAnsi="Garamond"/>
                <w:b/>
                <w:sz w:val="20"/>
              </w:rPr>
              <w:t>Management</w:t>
            </w:r>
            <w:r w:rsidR="00650C1D" w:rsidRPr="00AF5E65">
              <w:rPr>
                <w:rFonts w:ascii="Garamond" w:hAnsi="Garamond"/>
                <w:b/>
                <w:sz w:val="20"/>
              </w:rPr>
              <w:t xml:space="preserve"> of RECs:</w:t>
            </w:r>
          </w:p>
        </w:tc>
        <w:tc>
          <w:tcPr>
            <w:tcW w:w="9533" w:type="dxa"/>
            <w:gridSpan w:val="2"/>
            <w:tcBorders>
              <w:bottom w:val="single" w:sz="4" w:space="0" w:color="auto"/>
            </w:tcBorders>
          </w:tcPr>
          <w:p w:rsidR="000E4A62" w:rsidRPr="00083726" w:rsidRDefault="00C74645" w:rsidP="00E234E7">
            <w:pPr>
              <w:spacing w:before="120" w:after="60"/>
              <w:rPr>
                <w:bCs/>
                <w:sz w:val="20"/>
              </w:rPr>
            </w:pPr>
            <w:r>
              <w:rPr>
                <w:bCs/>
                <w:sz w:val="20"/>
              </w:rPr>
              <w:t>SELLER</w:t>
            </w:r>
            <w:r w:rsidR="00325841" w:rsidRPr="00C53060">
              <w:rPr>
                <w:bCs/>
                <w:sz w:val="20"/>
              </w:rPr>
              <w:t xml:space="preserve"> will transfer</w:t>
            </w:r>
            <w:r w:rsidR="009166C1">
              <w:rPr>
                <w:bCs/>
                <w:sz w:val="20"/>
              </w:rPr>
              <w:t xml:space="preserve"> or retire</w:t>
            </w:r>
            <w:r w:rsidR="00325841" w:rsidRPr="00C53060">
              <w:rPr>
                <w:bCs/>
                <w:sz w:val="20"/>
              </w:rPr>
              <w:t xml:space="preserve"> the </w:t>
            </w:r>
            <w:r w:rsidR="00786FF5" w:rsidRPr="00C53060">
              <w:rPr>
                <w:bCs/>
                <w:sz w:val="20"/>
              </w:rPr>
              <w:t>RECs</w:t>
            </w:r>
            <w:r w:rsidR="00325841" w:rsidRPr="00C53060">
              <w:rPr>
                <w:bCs/>
                <w:sz w:val="20"/>
              </w:rPr>
              <w:t xml:space="preserve"> on a quarterly basis</w:t>
            </w:r>
            <w:r w:rsidR="009166C1">
              <w:rPr>
                <w:bCs/>
                <w:sz w:val="20"/>
              </w:rPr>
              <w:t>.  If the RECs are transferred to</w:t>
            </w:r>
            <w:r w:rsidR="00A55A8C">
              <w:rPr>
                <w:bCs/>
                <w:sz w:val="20"/>
              </w:rPr>
              <w:t xml:space="preserve"> _____</w:t>
            </w:r>
            <w:r w:rsidR="009166C1">
              <w:rPr>
                <w:bCs/>
                <w:sz w:val="20"/>
              </w:rPr>
              <w:t xml:space="preserve"> it will be</w:t>
            </w:r>
            <w:r w:rsidR="00325841" w:rsidRPr="00C53060">
              <w:rPr>
                <w:bCs/>
                <w:sz w:val="20"/>
              </w:rPr>
              <w:t xml:space="preserve"> via the North Ame</w:t>
            </w:r>
            <w:r w:rsidR="00A55A8C">
              <w:rPr>
                <w:bCs/>
                <w:sz w:val="20"/>
              </w:rPr>
              <w:t>rican Renewables Registry.  _____</w:t>
            </w:r>
            <w:r w:rsidR="00325841" w:rsidRPr="00C53060">
              <w:rPr>
                <w:bCs/>
                <w:sz w:val="20"/>
              </w:rPr>
              <w:t xml:space="preserve"> will retire or transfer the </w:t>
            </w:r>
            <w:r w:rsidR="00AE40B6" w:rsidRPr="00C53060">
              <w:rPr>
                <w:bCs/>
                <w:sz w:val="20"/>
              </w:rPr>
              <w:t xml:space="preserve">RECs to subscribing customers.   </w:t>
            </w:r>
            <w:r>
              <w:rPr>
                <w:bCs/>
                <w:sz w:val="20"/>
              </w:rPr>
              <w:t>SELLER</w:t>
            </w:r>
            <w:r w:rsidR="00AE40B6" w:rsidRPr="00C53060">
              <w:rPr>
                <w:bCs/>
                <w:sz w:val="20"/>
              </w:rPr>
              <w:t xml:space="preserve"> will notify the Buyer </w:t>
            </w:r>
            <w:r w:rsidR="00E234E7">
              <w:rPr>
                <w:bCs/>
                <w:sz w:val="20"/>
              </w:rPr>
              <w:t>thirty (</w:t>
            </w:r>
            <w:r w:rsidR="00647C43" w:rsidRPr="00C53060">
              <w:rPr>
                <w:bCs/>
                <w:sz w:val="20"/>
              </w:rPr>
              <w:t>30</w:t>
            </w:r>
            <w:r w:rsidR="00E234E7">
              <w:rPr>
                <w:bCs/>
                <w:sz w:val="20"/>
              </w:rPr>
              <w:t>)</w:t>
            </w:r>
            <w:r w:rsidR="00AE40B6" w:rsidRPr="00C53060">
              <w:rPr>
                <w:bCs/>
                <w:sz w:val="20"/>
              </w:rPr>
              <w:t xml:space="preserve"> days </w:t>
            </w:r>
            <w:r w:rsidR="00647C43" w:rsidRPr="00C53060">
              <w:rPr>
                <w:bCs/>
                <w:sz w:val="20"/>
              </w:rPr>
              <w:t xml:space="preserve">after </w:t>
            </w:r>
            <w:r w:rsidR="00AE40B6" w:rsidRPr="00C53060">
              <w:rPr>
                <w:bCs/>
                <w:sz w:val="20"/>
              </w:rPr>
              <w:t xml:space="preserve">the end of each </w:t>
            </w:r>
            <w:r w:rsidR="00647C43" w:rsidRPr="00C53060">
              <w:rPr>
                <w:bCs/>
                <w:sz w:val="20"/>
              </w:rPr>
              <w:t>three month period</w:t>
            </w:r>
            <w:r w:rsidR="00AE40B6" w:rsidRPr="00C53060">
              <w:rPr>
                <w:bCs/>
                <w:sz w:val="20"/>
              </w:rPr>
              <w:t xml:space="preserve"> o</w:t>
            </w:r>
            <w:r w:rsidR="00A32AB3">
              <w:rPr>
                <w:bCs/>
                <w:sz w:val="20"/>
              </w:rPr>
              <w:t>f</w:t>
            </w:r>
            <w:r w:rsidR="00AE40B6" w:rsidRPr="00C53060">
              <w:rPr>
                <w:bCs/>
                <w:sz w:val="20"/>
              </w:rPr>
              <w:t xml:space="preserve"> the amount of RECs available for sale.  Buyer will notify Seller within </w:t>
            </w:r>
            <w:r w:rsidR="00E234E7">
              <w:rPr>
                <w:bCs/>
                <w:sz w:val="20"/>
              </w:rPr>
              <w:t>ten (</w:t>
            </w:r>
            <w:r w:rsidR="00AE40B6" w:rsidRPr="00C53060">
              <w:rPr>
                <w:bCs/>
                <w:sz w:val="20"/>
              </w:rPr>
              <w:t>10</w:t>
            </w:r>
            <w:r w:rsidR="00E234E7">
              <w:rPr>
                <w:bCs/>
                <w:sz w:val="20"/>
              </w:rPr>
              <w:t>)</w:t>
            </w:r>
            <w:r w:rsidR="00AE40B6" w:rsidRPr="00C53060">
              <w:rPr>
                <w:bCs/>
                <w:sz w:val="20"/>
              </w:rPr>
              <w:t xml:space="preserve"> business days after the availability notice as to the quantity it will purchase for the </w:t>
            </w:r>
            <w:r w:rsidR="00647C43" w:rsidRPr="00C53060">
              <w:rPr>
                <w:bCs/>
                <w:sz w:val="20"/>
              </w:rPr>
              <w:t>three month period</w:t>
            </w:r>
            <w:r w:rsidR="00AE40B6" w:rsidRPr="00C53060">
              <w:rPr>
                <w:bCs/>
                <w:sz w:val="20"/>
              </w:rPr>
              <w:t xml:space="preserve">.  Once the Buyer notifies the Seller of the amount it needs to purchase, Seller will send a </w:t>
            </w:r>
            <w:r w:rsidR="00061724" w:rsidRPr="00C53060">
              <w:rPr>
                <w:bCs/>
                <w:sz w:val="20"/>
              </w:rPr>
              <w:t>C</w:t>
            </w:r>
            <w:r w:rsidR="00AE40B6" w:rsidRPr="00C53060">
              <w:rPr>
                <w:bCs/>
                <w:sz w:val="20"/>
              </w:rPr>
              <w:t>onfirmation to the Buyer.</w:t>
            </w:r>
            <w:r w:rsidR="00AE40B6" w:rsidRPr="00A979A5">
              <w:rPr>
                <w:bCs/>
                <w:sz w:val="20"/>
              </w:rPr>
              <w:t xml:space="preserve"> </w:t>
            </w:r>
            <w:r w:rsidR="00325841" w:rsidRPr="00083726">
              <w:rPr>
                <w:bCs/>
                <w:sz w:val="20"/>
              </w:rPr>
              <w:t xml:space="preserve">  </w:t>
            </w:r>
          </w:p>
        </w:tc>
      </w:tr>
      <w:tr w:rsidR="00650C1D" w:rsidRPr="00AF5E65" w:rsidTr="0040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1710" w:type="dxa"/>
          </w:tcPr>
          <w:p w:rsidR="00650C1D" w:rsidRPr="00AF5E65" w:rsidRDefault="00650C1D" w:rsidP="00362D3E">
            <w:pPr>
              <w:spacing w:before="120" w:after="60"/>
              <w:rPr>
                <w:rFonts w:ascii="Garamond" w:hAnsi="Garamond"/>
                <w:b/>
                <w:bCs/>
                <w:sz w:val="20"/>
              </w:rPr>
            </w:pPr>
            <w:r w:rsidRPr="00AF5E65">
              <w:rPr>
                <w:rFonts w:ascii="Garamond" w:hAnsi="Garamond"/>
                <w:b/>
                <w:bCs/>
                <w:sz w:val="20"/>
              </w:rPr>
              <w:t>Payment:</w:t>
            </w:r>
          </w:p>
        </w:tc>
        <w:tc>
          <w:tcPr>
            <w:tcW w:w="9533" w:type="dxa"/>
            <w:gridSpan w:val="2"/>
            <w:tcBorders>
              <w:bottom w:val="single" w:sz="4" w:space="0" w:color="auto"/>
            </w:tcBorders>
          </w:tcPr>
          <w:p w:rsidR="00AF5E65" w:rsidRPr="007D55B4" w:rsidRDefault="00F67278" w:rsidP="00C155B2">
            <w:pPr>
              <w:rPr>
                <w:sz w:val="20"/>
              </w:rPr>
            </w:pPr>
            <w:r w:rsidRPr="007D55B4">
              <w:rPr>
                <w:sz w:val="20"/>
              </w:rPr>
              <w:t xml:space="preserve">Seller shall invoice Buyer for payment no later than the following month after sale of the RECs to Buyer, which will appear as a line-item on Buyer’s monthly power invoice from </w:t>
            </w:r>
            <w:r w:rsidR="00C74645">
              <w:rPr>
                <w:sz w:val="20"/>
              </w:rPr>
              <w:t>SELLER</w:t>
            </w:r>
            <w:r w:rsidRPr="007D55B4">
              <w:rPr>
                <w:sz w:val="20"/>
              </w:rPr>
              <w:t xml:space="preserve">. Buyer will pay for the RECs in accordance with the Terms and Conditions of the wholesale power contract between Buyer and </w:t>
            </w:r>
            <w:r w:rsidR="00C74645">
              <w:rPr>
                <w:sz w:val="20"/>
              </w:rPr>
              <w:t>SELLER</w:t>
            </w:r>
          </w:p>
        </w:tc>
      </w:tr>
      <w:tr w:rsidR="00650C1D" w:rsidRPr="00AF5E65" w:rsidTr="004060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0"/>
        </w:trPr>
        <w:tc>
          <w:tcPr>
            <w:tcW w:w="1710" w:type="dxa"/>
          </w:tcPr>
          <w:p w:rsidR="00650C1D" w:rsidRPr="00AF5E65" w:rsidRDefault="00650C1D" w:rsidP="00DE547A">
            <w:pPr>
              <w:spacing w:before="120" w:after="60"/>
              <w:rPr>
                <w:rFonts w:ascii="Garamond" w:hAnsi="Garamond"/>
                <w:b/>
                <w:bCs/>
                <w:sz w:val="20"/>
              </w:rPr>
            </w:pPr>
            <w:r w:rsidRPr="00AF5E65">
              <w:rPr>
                <w:rFonts w:ascii="Garamond" w:hAnsi="Garamond"/>
                <w:sz w:val="20"/>
              </w:rPr>
              <w:br w:type="page"/>
            </w:r>
            <w:r w:rsidRPr="00AF5E65">
              <w:rPr>
                <w:rFonts w:ascii="Garamond" w:hAnsi="Garamond"/>
                <w:b/>
                <w:sz w:val="20"/>
              </w:rPr>
              <w:t xml:space="preserve">General </w:t>
            </w:r>
            <w:r w:rsidRPr="00AF5E65">
              <w:rPr>
                <w:rFonts w:ascii="Garamond" w:hAnsi="Garamond"/>
                <w:b/>
                <w:bCs/>
                <w:sz w:val="20"/>
              </w:rPr>
              <w:t>Terms and Conditions:</w:t>
            </w:r>
          </w:p>
        </w:tc>
        <w:tc>
          <w:tcPr>
            <w:tcW w:w="9533" w:type="dxa"/>
            <w:gridSpan w:val="2"/>
          </w:tcPr>
          <w:p w:rsidR="00CE3294" w:rsidRPr="00CE3294" w:rsidRDefault="00242749" w:rsidP="00CE3294">
            <w:pPr>
              <w:spacing w:after="120"/>
              <w:jc w:val="both"/>
              <w:rPr>
                <w:color w:val="1F497D" w:themeColor="text2"/>
                <w:sz w:val="20"/>
              </w:rPr>
            </w:pPr>
            <w:r w:rsidRPr="00CE3294">
              <w:rPr>
                <w:sz w:val="20"/>
                <w:u w:val="single"/>
              </w:rPr>
              <w:t>Credit Assurance.</w:t>
            </w:r>
            <w:r w:rsidR="007244BB" w:rsidRPr="00CE3294">
              <w:rPr>
                <w:sz w:val="20"/>
              </w:rPr>
              <w:t xml:space="preserve">   </w:t>
            </w:r>
            <w:r w:rsidR="00CE3294" w:rsidRPr="00647C43">
              <w:rPr>
                <w:sz w:val="20"/>
              </w:rPr>
              <w:t>Buyer is currently deemed creditworthy.  Buyer must maintain a senior unsecured debt rating (not supported by third party credit enhancements) of ‘Baa2’ or higher by Moody’s and ‘BBB’ or higher by S&amp;P.  If the above conditions are not maintained</w:t>
            </w:r>
            <w:r w:rsidR="00795B73">
              <w:rPr>
                <w:sz w:val="20"/>
              </w:rPr>
              <w:t>,</w:t>
            </w:r>
            <w:r w:rsidR="00D47613">
              <w:rPr>
                <w:sz w:val="20"/>
              </w:rPr>
              <w:t xml:space="preserve"> </w:t>
            </w:r>
            <w:r w:rsidR="000F7D5F">
              <w:rPr>
                <w:sz w:val="20"/>
              </w:rPr>
              <w:t>within five (5) days</w:t>
            </w:r>
            <w:r w:rsidR="00DC743A">
              <w:rPr>
                <w:sz w:val="20"/>
              </w:rPr>
              <w:t xml:space="preserve"> of </w:t>
            </w:r>
            <w:r w:rsidR="00C74645">
              <w:rPr>
                <w:sz w:val="20"/>
              </w:rPr>
              <w:t>SELLER</w:t>
            </w:r>
            <w:r w:rsidR="00DC743A">
              <w:rPr>
                <w:sz w:val="20"/>
              </w:rPr>
              <w:t xml:space="preserve"> giving </w:t>
            </w:r>
            <w:r w:rsidR="00D47613">
              <w:rPr>
                <w:sz w:val="20"/>
              </w:rPr>
              <w:t>notice</w:t>
            </w:r>
            <w:r w:rsidR="00CE3294" w:rsidRPr="00647C43">
              <w:rPr>
                <w:sz w:val="20"/>
              </w:rPr>
              <w:t xml:space="preserve">, Buyer </w:t>
            </w:r>
            <w:r w:rsidR="00795B73">
              <w:rPr>
                <w:sz w:val="20"/>
              </w:rPr>
              <w:t xml:space="preserve">must </w:t>
            </w:r>
            <w:r w:rsidR="00CE3294" w:rsidRPr="00647C43">
              <w:rPr>
                <w:sz w:val="20"/>
              </w:rPr>
              <w:t xml:space="preserve">provide alternative credit assurance in a form acceptable to </w:t>
            </w:r>
            <w:r w:rsidR="00C74645">
              <w:rPr>
                <w:sz w:val="20"/>
              </w:rPr>
              <w:t>SELLER</w:t>
            </w:r>
            <w:r w:rsidR="00CE3294" w:rsidRPr="00647C43">
              <w:rPr>
                <w:sz w:val="20"/>
              </w:rPr>
              <w:t>.</w:t>
            </w:r>
          </w:p>
          <w:p w:rsidR="00B547EA" w:rsidRPr="00F67B55" w:rsidRDefault="00650C1D" w:rsidP="007244BB">
            <w:pPr>
              <w:spacing w:after="120"/>
              <w:jc w:val="both"/>
              <w:rPr>
                <w:sz w:val="20"/>
              </w:rPr>
            </w:pPr>
            <w:r w:rsidRPr="00F67B55">
              <w:rPr>
                <w:sz w:val="20"/>
                <w:u w:val="single"/>
              </w:rPr>
              <w:t>Representations and Warranties of Seller</w:t>
            </w:r>
            <w:r w:rsidRPr="00F67B55">
              <w:rPr>
                <w:sz w:val="20"/>
              </w:rPr>
              <w:t xml:space="preserve">.  Seller represents and warrants to Buyer that </w:t>
            </w:r>
            <w:r w:rsidR="00E45CC5" w:rsidRPr="00F67B55">
              <w:rPr>
                <w:sz w:val="20"/>
              </w:rPr>
              <w:t xml:space="preserve">as of and at the time of each transfer hereunder </w:t>
            </w:r>
            <w:r w:rsidRPr="00F67B55">
              <w:rPr>
                <w:sz w:val="20"/>
              </w:rPr>
              <w:t>(</w:t>
            </w:r>
            <w:proofErr w:type="spellStart"/>
            <w:r w:rsidRPr="00F67B55">
              <w:rPr>
                <w:sz w:val="20"/>
              </w:rPr>
              <w:t>i</w:t>
            </w:r>
            <w:proofErr w:type="spellEnd"/>
            <w:r w:rsidRPr="00F67B55">
              <w:rPr>
                <w:sz w:val="20"/>
              </w:rPr>
              <w:t>) each REC meets the specifications set forth in this Agreement; (ii) Seller has good and marketable title to the RECs; (iii) all right, title</w:t>
            </w:r>
            <w:r w:rsidR="00184AAA" w:rsidRPr="00F67B55">
              <w:rPr>
                <w:sz w:val="20"/>
              </w:rPr>
              <w:t>,</w:t>
            </w:r>
            <w:r w:rsidRPr="00F67B55">
              <w:rPr>
                <w:sz w:val="20"/>
              </w:rPr>
              <w:t xml:space="preserve"> and interest in and to the RECs are free and clear of any liens, taxes, claims, security interests, or other encumbrances; and (iv) Seller has not made </w:t>
            </w:r>
            <w:r w:rsidR="00C47C38" w:rsidRPr="00F67B55">
              <w:rPr>
                <w:sz w:val="20"/>
              </w:rPr>
              <w:t xml:space="preserve">and shall not make </w:t>
            </w:r>
            <w:r w:rsidRPr="00F67B55">
              <w:rPr>
                <w:sz w:val="20"/>
              </w:rPr>
              <w:t>any claims that the energy associated with the RECs is renewable energy.</w:t>
            </w:r>
          </w:p>
          <w:p w:rsidR="00105FB5" w:rsidRDefault="00861229" w:rsidP="000E0182">
            <w:pPr>
              <w:widowControl w:val="0"/>
              <w:tabs>
                <w:tab w:val="left" w:pos="478"/>
              </w:tabs>
              <w:spacing w:line="252" w:lineRule="auto"/>
              <w:ind w:left="108" w:right="122"/>
              <w:rPr>
                <w:sz w:val="20"/>
              </w:rPr>
            </w:pPr>
            <w:r w:rsidRPr="00F67B55">
              <w:rPr>
                <w:sz w:val="20"/>
                <w:u w:val="single"/>
              </w:rPr>
              <w:t>Confirmations</w:t>
            </w:r>
            <w:r w:rsidRPr="00F67B55">
              <w:rPr>
                <w:sz w:val="20"/>
              </w:rPr>
              <w:t xml:space="preserve">. </w:t>
            </w:r>
            <w:r w:rsidR="00971D47">
              <w:rPr>
                <w:sz w:val="20"/>
              </w:rPr>
              <w:t xml:space="preserve"> W</w:t>
            </w:r>
            <w:r w:rsidR="00B547EA" w:rsidRPr="00242749">
              <w:rPr>
                <w:color w:val="1D1D1D"/>
                <w:sz w:val="20"/>
              </w:rPr>
              <w:t xml:space="preserve">ithin three (3) </w:t>
            </w:r>
            <w:r w:rsidR="00786FF5">
              <w:rPr>
                <w:color w:val="1D1D1D"/>
                <w:sz w:val="20"/>
              </w:rPr>
              <w:t>b</w:t>
            </w:r>
            <w:r w:rsidR="00B547EA" w:rsidRPr="00242749">
              <w:rPr>
                <w:color w:val="1D1D1D"/>
                <w:sz w:val="20"/>
              </w:rPr>
              <w:t xml:space="preserve">usiness </w:t>
            </w:r>
            <w:r w:rsidR="00786FF5">
              <w:rPr>
                <w:color w:val="1D1D1D"/>
                <w:sz w:val="20"/>
              </w:rPr>
              <w:t>d</w:t>
            </w:r>
            <w:r w:rsidR="00B547EA" w:rsidRPr="00242749">
              <w:rPr>
                <w:color w:val="1D1D1D"/>
                <w:sz w:val="20"/>
              </w:rPr>
              <w:t>ays</w:t>
            </w:r>
            <w:r w:rsidR="00B547EA" w:rsidRPr="00242749">
              <w:rPr>
                <w:color w:val="1D1D1D"/>
                <w:spacing w:val="45"/>
                <w:sz w:val="20"/>
              </w:rPr>
              <w:t xml:space="preserve"> </w:t>
            </w:r>
            <w:r w:rsidR="00B547EA" w:rsidRPr="00F67B55">
              <w:rPr>
                <w:color w:val="1D1D1D"/>
                <w:sz w:val="20"/>
              </w:rPr>
              <w:t>following</w:t>
            </w:r>
            <w:r w:rsidR="00B547EA" w:rsidRPr="00F67B55">
              <w:rPr>
                <w:color w:val="1D1D1D"/>
                <w:spacing w:val="41"/>
                <w:sz w:val="20"/>
              </w:rPr>
              <w:t xml:space="preserve"> </w:t>
            </w:r>
            <w:r w:rsidR="00B547EA" w:rsidRPr="00F67B55">
              <w:rPr>
                <w:color w:val="1D1D1D"/>
                <w:sz w:val="20"/>
              </w:rPr>
              <w:t>sale</w:t>
            </w:r>
            <w:r w:rsidR="00B547EA" w:rsidRPr="00F67B55">
              <w:rPr>
                <w:color w:val="1D1D1D"/>
                <w:spacing w:val="22"/>
                <w:sz w:val="20"/>
              </w:rPr>
              <w:t xml:space="preserve"> </w:t>
            </w:r>
            <w:r w:rsidR="00B547EA" w:rsidRPr="00F67B55">
              <w:rPr>
                <w:color w:val="1D1D1D"/>
                <w:sz w:val="20"/>
              </w:rPr>
              <w:t>of</w:t>
            </w:r>
            <w:r w:rsidR="00B547EA" w:rsidRPr="00F67B55">
              <w:rPr>
                <w:color w:val="1D1D1D"/>
                <w:spacing w:val="27"/>
                <w:sz w:val="20"/>
              </w:rPr>
              <w:t xml:space="preserve"> </w:t>
            </w:r>
            <w:r w:rsidR="00B547EA" w:rsidRPr="00F67B55">
              <w:rPr>
                <w:color w:val="1D1D1D"/>
                <w:sz w:val="20"/>
              </w:rPr>
              <w:t>a</w:t>
            </w:r>
            <w:r w:rsidR="00B547EA" w:rsidRPr="00F67B55">
              <w:rPr>
                <w:color w:val="1D1D1D"/>
                <w:spacing w:val="10"/>
                <w:sz w:val="20"/>
              </w:rPr>
              <w:t xml:space="preserve"> </w:t>
            </w:r>
            <w:r w:rsidR="00B547EA" w:rsidRPr="00F67B55">
              <w:rPr>
                <w:color w:val="1D1D1D"/>
                <w:sz w:val="20"/>
              </w:rPr>
              <w:t>REC,</w:t>
            </w:r>
            <w:r w:rsidR="00B547EA" w:rsidRPr="00F67B55">
              <w:rPr>
                <w:color w:val="1D1D1D"/>
                <w:spacing w:val="12"/>
                <w:sz w:val="20"/>
              </w:rPr>
              <w:t xml:space="preserve"> </w:t>
            </w:r>
            <w:r w:rsidR="00C74645">
              <w:rPr>
                <w:color w:val="1D1D1D"/>
                <w:sz w:val="20"/>
              </w:rPr>
              <w:t>SELLER</w:t>
            </w:r>
            <w:r w:rsidR="00B547EA" w:rsidRPr="00F67B55">
              <w:rPr>
                <w:color w:val="1D1D1D"/>
                <w:spacing w:val="15"/>
                <w:sz w:val="20"/>
              </w:rPr>
              <w:t xml:space="preserve"> </w:t>
            </w:r>
            <w:r w:rsidR="00B547EA" w:rsidRPr="00F67B55">
              <w:rPr>
                <w:color w:val="1D1D1D"/>
                <w:sz w:val="20"/>
              </w:rPr>
              <w:t>shall</w:t>
            </w:r>
            <w:r w:rsidR="00B547EA" w:rsidRPr="00F67B55">
              <w:rPr>
                <w:color w:val="1D1D1D"/>
                <w:spacing w:val="1"/>
                <w:sz w:val="20"/>
              </w:rPr>
              <w:t xml:space="preserve"> </w:t>
            </w:r>
            <w:r w:rsidR="00B547EA" w:rsidRPr="00F67B55">
              <w:rPr>
                <w:color w:val="1D1D1D"/>
                <w:sz w:val="20"/>
              </w:rPr>
              <w:t>provide,</w:t>
            </w:r>
            <w:r w:rsidR="00B547EA" w:rsidRPr="00F67B55">
              <w:rPr>
                <w:color w:val="1D1D1D"/>
                <w:spacing w:val="9"/>
                <w:sz w:val="20"/>
              </w:rPr>
              <w:t xml:space="preserve"> </w:t>
            </w:r>
            <w:r w:rsidR="00B547EA" w:rsidRPr="00F67B55">
              <w:rPr>
                <w:color w:val="1D1D1D"/>
                <w:sz w:val="20"/>
              </w:rPr>
              <w:t>by</w:t>
            </w:r>
            <w:r w:rsidR="00B547EA" w:rsidRPr="00F67B55">
              <w:rPr>
                <w:color w:val="1D1D1D"/>
                <w:spacing w:val="8"/>
                <w:sz w:val="20"/>
              </w:rPr>
              <w:t xml:space="preserve"> </w:t>
            </w:r>
            <w:r w:rsidR="00B547EA" w:rsidRPr="00F67B55">
              <w:rPr>
                <w:color w:val="1D1D1D"/>
                <w:sz w:val="20"/>
              </w:rPr>
              <w:t>facsimile</w:t>
            </w:r>
            <w:r w:rsidR="00B547EA" w:rsidRPr="00F67B55">
              <w:rPr>
                <w:color w:val="1D1D1D"/>
                <w:spacing w:val="13"/>
                <w:sz w:val="20"/>
              </w:rPr>
              <w:t xml:space="preserve"> </w:t>
            </w:r>
            <w:r w:rsidR="00B547EA" w:rsidRPr="00F67B55">
              <w:rPr>
                <w:color w:val="1D1D1D"/>
                <w:sz w:val="20"/>
              </w:rPr>
              <w:t>transmission</w:t>
            </w:r>
            <w:r w:rsidR="00B547EA" w:rsidRPr="00F67B55">
              <w:rPr>
                <w:color w:val="1D1D1D"/>
                <w:spacing w:val="19"/>
                <w:sz w:val="20"/>
              </w:rPr>
              <w:t xml:space="preserve"> </w:t>
            </w:r>
            <w:r w:rsidR="00B547EA" w:rsidRPr="00F67B55">
              <w:rPr>
                <w:color w:val="1D1D1D"/>
                <w:sz w:val="20"/>
              </w:rPr>
              <w:t>or</w:t>
            </w:r>
            <w:r w:rsidR="00B547EA" w:rsidRPr="00F67B55">
              <w:rPr>
                <w:color w:val="1D1D1D"/>
                <w:spacing w:val="56"/>
                <w:sz w:val="20"/>
              </w:rPr>
              <w:t xml:space="preserve"> </w:t>
            </w:r>
            <w:r w:rsidR="00B547EA" w:rsidRPr="00F67B55">
              <w:rPr>
                <w:color w:val="1D1D1D"/>
                <w:sz w:val="20"/>
              </w:rPr>
              <w:t>email,</w:t>
            </w:r>
            <w:r w:rsidR="00B547EA" w:rsidRPr="00F67B55">
              <w:rPr>
                <w:color w:val="1D1D1D"/>
                <w:spacing w:val="56"/>
                <w:sz w:val="20"/>
              </w:rPr>
              <w:t xml:space="preserve"> </w:t>
            </w:r>
            <w:r w:rsidR="001E3062" w:rsidRPr="00F67B55">
              <w:rPr>
                <w:color w:val="1D1D1D"/>
                <w:sz w:val="20"/>
              </w:rPr>
              <w:t>written</w:t>
            </w:r>
            <w:r w:rsidR="001E3062" w:rsidRPr="00F67B55">
              <w:rPr>
                <w:color w:val="1D1D1D"/>
                <w:w w:val="102"/>
                <w:sz w:val="20"/>
              </w:rPr>
              <w:t xml:space="preserve"> </w:t>
            </w:r>
            <w:r w:rsidR="001E3062" w:rsidRPr="00F67B55">
              <w:rPr>
                <w:color w:val="1D1D1D"/>
                <w:sz w:val="20"/>
              </w:rPr>
              <w:t>confirmation</w:t>
            </w:r>
            <w:r w:rsidR="001E3062" w:rsidRPr="00F67B55">
              <w:rPr>
                <w:color w:val="1D1D1D"/>
                <w:spacing w:val="32"/>
                <w:sz w:val="20"/>
              </w:rPr>
              <w:t xml:space="preserve"> </w:t>
            </w:r>
            <w:r w:rsidR="001E3062" w:rsidRPr="00F67B55">
              <w:rPr>
                <w:color w:val="1D1D1D"/>
                <w:sz w:val="20"/>
              </w:rPr>
              <w:t>of</w:t>
            </w:r>
            <w:r w:rsidR="001E3062" w:rsidRPr="00F67B55">
              <w:rPr>
                <w:color w:val="1D1D1D"/>
                <w:spacing w:val="57"/>
                <w:sz w:val="20"/>
              </w:rPr>
              <w:t xml:space="preserve"> </w:t>
            </w:r>
            <w:r w:rsidR="001E3062" w:rsidRPr="00F67B55">
              <w:rPr>
                <w:color w:val="1D1D1D"/>
                <w:sz w:val="20"/>
              </w:rPr>
              <w:t>the</w:t>
            </w:r>
            <w:r w:rsidR="001E3062" w:rsidRPr="00F67B55">
              <w:rPr>
                <w:color w:val="1D1D1D"/>
                <w:spacing w:val="13"/>
                <w:sz w:val="20"/>
              </w:rPr>
              <w:t xml:space="preserve"> </w:t>
            </w:r>
            <w:r w:rsidR="001E3062">
              <w:rPr>
                <w:color w:val="1D1D1D"/>
                <w:sz w:val="20"/>
              </w:rPr>
              <w:t>t</w:t>
            </w:r>
            <w:r w:rsidR="001E3062" w:rsidRPr="00F67B55">
              <w:rPr>
                <w:color w:val="1D1D1D"/>
                <w:sz w:val="20"/>
              </w:rPr>
              <w:t>ransaction</w:t>
            </w:r>
            <w:r w:rsidR="001E3062" w:rsidRPr="00F67B55">
              <w:rPr>
                <w:color w:val="1D1D1D"/>
                <w:spacing w:val="25"/>
                <w:sz w:val="20"/>
              </w:rPr>
              <w:t xml:space="preserve"> </w:t>
            </w:r>
            <w:r w:rsidR="001E3062" w:rsidRPr="00F67B55">
              <w:rPr>
                <w:color w:val="1D1D1D"/>
                <w:sz w:val="20"/>
              </w:rPr>
              <w:t>(a</w:t>
            </w:r>
            <w:r w:rsidR="001E3062" w:rsidRPr="00F67B55">
              <w:rPr>
                <w:color w:val="1D1D1D"/>
                <w:spacing w:val="2"/>
                <w:sz w:val="20"/>
              </w:rPr>
              <w:t xml:space="preserve"> </w:t>
            </w:r>
            <w:r w:rsidR="001E3062" w:rsidRPr="00F67B55">
              <w:rPr>
                <w:color w:val="1D1D1D"/>
                <w:sz w:val="20"/>
              </w:rPr>
              <w:t>"</w:t>
            </w:r>
            <w:r w:rsidR="001E3062" w:rsidRPr="00F67B55">
              <w:rPr>
                <w:b/>
                <w:color w:val="1D1D1D"/>
                <w:sz w:val="20"/>
              </w:rPr>
              <w:t>Confirmation</w:t>
            </w:r>
            <w:r w:rsidR="001E3062" w:rsidRPr="00F67B55">
              <w:rPr>
                <w:color w:val="1D1D1D"/>
                <w:sz w:val="20"/>
              </w:rPr>
              <w:t>")</w:t>
            </w:r>
            <w:r w:rsidR="001E3062">
              <w:rPr>
                <w:color w:val="1D1D1D"/>
                <w:sz w:val="20"/>
              </w:rPr>
              <w:t xml:space="preserve">, in a form similar to Exhibit </w:t>
            </w:r>
            <w:r w:rsidR="00F22D92">
              <w:rPr>
                <w:color w:val="1D1D1D"/>
                <w:sz w:val="20"/>
              </w:rPr>
              <w:t>A</w:t>
            </w:r>
            <w:r w:rsidR="001E3062" w:rsidRPr="00972EF7">
              <w:rPr>
                <w:sz w:val="20"/>
              </w:rPr>
              <w:t xml:space="preserve"> </w:t>
            </w:r>
            <w:r w:rsidR="001D30FF" w:rsidRPr="00972EF7">
              <w:rPr>
                <w:sz w:val="20"/>
              </w:rPr>
              <w:t>addressed to</w:t>
            </w:r>
          </w:p>
          <w:p w:rsidR="00105FB5" w:rsidRDefault="00105FB5" w:rsidP="000E0182">
            <w:pPr>
              <w:widowControl w:val="0"/>
              <w:tabs>
                <w:tab w:val="left" w:pos="478"/>
              </w:tabs>
              <w:spacing w:line="252" w:lineRule="auto"/>
              <w:ind w:left="108" w:right="122"/>
              <w:rPr>
                <w:sz w:val="20"/>
              </w:rPr>
            </w:pPr>
          </w:p>
          <w:p w:rsidR="009166C1" w:rsidRDefault="009166C1" w:rsidP="000E0182">
            <w:pPr>
              <w:widowControl w:val="0"/>
              <w:tabs>
                <w:tab w:val="left" w:pos="478"/>
              </w:tabs>
              <w:spacing w:line="252" w:lineRule="auto"/>
              <w:ind w:left="108" w:right="122"/>
              <w:rPr>
                <w:color w:val="1D1D1D"/>
                <w:sz w:val="20"/>
              </w:rPr>
            </w:pPr>
          </w:p>
          <w:p w:rsidR="000E0182" w:rsidRDefault="000E0182" w:rsidP="00A55A8C">
            <w:pPr>
              <w:widowControl w:val="0"/>
              <w:tabs>
                <w:tab w:val="left" w:pos="478"/>
              </w:tabs>
              <w:spacing w:line="252" w:lineRule="auto"/>
              <w:ind w:right="122"/>
              <w:rPr>
                <w:color w:val="1D1D1D"/>
                <w:sz w:val="20"/>
              </w:rPr>
            </w:pPr>
          </w:p>
          <w:p w:rsidR="001E3062" w:rsidRDefault="00A55A8C" w:rsidP="00A55A8C">
            <w:pPr>
              <w:widowControl w:val="0"/>
              <w:tabs>
                <w:tab w:val="left" w:pos="478"/>
              </w:tabs>
              <w:spacing w:line="252" w:lineRule="auto"/>
              <w:ind w:left="108" w:right="122"/>
              <w:rPr>
                <w:color w:val="1D1D1D"/>
                <w:sz w:val="20"/>
              </w:rPr>
            </w:pPr>
            <w:r>
              <w:rPr>
                <w:color w:val="1D1D1D"/>
                <w:sz w:val="20"/>
              </w:rPr>
              <w:t xml:space="preserve">Attention: </w:t>
            </w:r>
            <w:r w:rsidR="000E0182">
              <w:rPr>
                <w:color w:val="1D1D1D"/>
                <w:sz w:val="20"/>
              </w:rPr>
              <w:t xml:space="preserve"> </w:t>
            </w:r>
            <w:r w:rsidR="0017384C">
              <w:rPr>
                <w:color w:val="1D1D1D"/>
                <w:sz w:val="20"/>
              </w:rPr>
              <w:t xml:space="preserve">                  </w:t>
            </w:r>
          </w:p>
          <w:p w:rsidR="00B547EA" w:rsidRPr="00F67B55" w:rsidRDefault="00B547EA" w:rsidP="001E3062">
            <w:pPr>
              <w:spacing w:after="120"/>
              <w:jc w:val="both"/>
              <w:rPr>
                <w:sz w:val="20"/>
              </w:rPr>
            </w:pPr>
            <w:r w:rsidRPr="00F67B55">
              <w:rPr>
                <w:color w:val="1D1D1D"/>
                <w:sz w:val="20"/>
              </w:rPr>
              <w:t xml:space="preserve">All  signed Confirmations from Buyer </w:t>
            </w:r>
            <w:r w:rsidR="00971D47">
              <w:rPr>
                <w:color w:val="1D1D1D"/>
                <w:sz w:val="20"/>
              </w:rPr>
              <w:t xml:space="preserve">shall be sent back to </w:t>
            </w:r>
            <w:r w:rsidR="00C74645">
              <w:rPr>
                <w:color w:val="1D1D1D"/>
                <w:sz w:val="20"/>
              </w:rPr>
              <w:t>SELLER</w:t>
            </w:r>
            <w:r w:rsidR="00971D47">
              <w:rPr>
                <w:color w:val="1D1D1D"/>
                <w:sz w:val="20"/>
              </w:rPr>
              <w:t xml:space="preserve"> within three (3) </w:t>
            </w:r>
            <w:r w:rsidR="00786FF5">
              <w:rPr>
                <w:color w:val="1D1D1D"/>
                <w:sz w:val="20"/>
              </w:rPr>
              <w:t>b</w:t>
            </w:r>
            <w:r w:rsidR="00971D47">
              <w:rPr>
                <w:color w:val="1D1D1D"/>
                <w:sz w:val="20"/>
              </w:rPr>
              <w:t xml:space="preserve">usiness </w:t>
            </w:r>
            <w:r w:rsidR="00786FF5">
              <w:rPr>
                <w:color w:val="1D1D1D"/>
                <w:sz w:val="20"/>
              </w:rPr>
              <w:t>d</w:t>
            </w:r>
            <w:r w:rsidR="00971D47">
              <w:rPr>
                <w:color w:val="1D1D1D"/>
                <w:sz w:val="20"/>
              </w:rPr>
              <w:t xml:space="preserve">ays following receipt of the </w:t>
            </w:r>
            <w:r w:rsidR="00786FF5">
              <w:rPr>
                <w:color w:val="1D1D1D"/>
                <w:sz w:val="20"/>
              </w:rPr>
              <w:t>C</w:t>
            </w:r>
            <w:r w:rsidR="00971D47">
              <w:rPr>
                <w:color w:val="1D1D1D"/>
                <w:sz w:val="20"/>
              </w:rPr>
              <w:t xml:space="preserve">onfirmation and </w:t>
            </w:r>
            <w:r w:rsidRPr="00F67B55">
              <w:rPr>
                <w:color w:val="1D1D1D"/>
                <w:sz w:val="20"/>
              </w:rPr>
              <w:t>are to be sent to the following</w:t>
            </w:r>
            <w:r w:rsidR="00786FF5">
              <w:rPr>
                <w:color w:val="1D1D1D"/>
                <w:sz w:val="20"/>
              </w:rPr>
              <w:t xml:space="preserve"> address</w:t>
            </w:r>
            <w:r w:rsidRPr="00F67B55">
              <w:rPr>
                <w:color w:val="1D1D1D"/>
                <w:sz w:val="20"/>
              </w:rPr>
              <w:t>:</w:t>
            </w:r>
          </w:p>
          <w:p w:rsidR="00B547EA" w:rsidRPr="00F67B55" w:rsidRDefault="00B547EA" w:rsidP="00B547EA">
            <w:pPr>
              <w:widowControl w:val="0"/>
              <w:tabs>
                <w:tab w:val="left" w:pos="478"/>
              </w:tabs>
              <w:spacing w:line="252" w:lineRule="auto"/>
              <w:ind w:left="472" w:right="122"/>
              <w:jc w:val="both"/>
              <w:rPr>
                <w:color w:val="1D1D1D"/>
                <w:sz w:val="20"/>
              </w:rPr>
            </w:pPr>
          </w:p>
          <w:p w:rsidR="00B547EA" w:rsidRPr="00F67B55" w:rsidRDefault="00B547EA" w:rsidP="00B547EA">
            <w:pPr>
              <w:widowControl w:val="0"/>
              <w:tabs>
                <w:tab w:val="left" w:pos="478"/>
              </w:tabs>
              <w:spacing w:line="252" w:lineRule="auto"/>
              <w:ind w:left="108" w:right="122"/>
              <w:rPr>
                <w:color w:val="1D1D1D"/>
                <w:sz w:val="20"/>
              </w:rPr>
            </w:pPr>
            <w:r w:rsidRPr="00F67B55">
              <w:rPr>
                <w:color w:val="1D1D1D"/>
                <w:sz w:val="20"/>
              </w:rPr>
              <w:tab/>
            </w:r>
            <w:r w:rsidRPr="00F67B55">
              <w:rPr>
                <w:color w:val="1D1D1D"/>
                <w:sz w:val="20"/>
              </w:rPr>
              <w:tab/>
            </w:r>
            <w:r w:rsidRPr="00F67B55">
              <w:rPr>
                <w:color w:val="1D1D1D"/>
                <w:sz w:val="20"/>
              </w:rPr>
              <w:tab/>
            </w:r>
            <w:r w:rsidRPr="00F67B55">
              <w:rPr>
                <w:color w:val="1D1D1D"/>
                <w:sz w:val="20"/>
              </w:rPr>
              <w:tab/>
            </w:r>
            <w:r w:rsidR="00C74645">
              <w:rPr>
                <w:color w:val="1D1D1D"/>
                <w:sz w:val="20"/>
              </w:rPr>
              <w:t>SELLER</w:t>
            </w:r>
          </w:p>
          <w:p w:rsidR="00B547EA" w:rsidRPr="00F67B55" w:rsidRDefault="00B547EA" w:rsidP="00B547EA">
            <w:pPr>
              <w:widowControl w:val="0"/>
              <w:tabs>
                <w:tab w:val="left" w:pos="478"/>
              </w:tabs>
              <w:spacing w:line="252" w:lineRule="auto"/>
              <w:ind w:left="108" w:right="122"/>
              <w:rPr>
                <w:color w:val="1D1D1D"/>
                <w:sz w:val="20"/>
              </w:rPr>
            </w:pPr>
            <w:r w:rsidRPr="00F67B55">
              <w:rPr>
                <w:color w:val="1D1D1D"/>
                <w:sz w:val="20"/>
              </w:rPr>
              <w:tab/>
            </w:r>
            <w:r w:rsidRPr="00F67B55">
              <w:rPr>
                <w:color w:val="1D1D1D"/>
                <w:sz w:val="20"/>
              </w:rPr>
              <w:tab/>
            </w:r>
            <w:r w:rsidRPr="00F67B55">
              <w:rPr>
                <w:color w:val="1D1D1D"/>
                <w:sz w:val="20"/>
              </w:rPr>
              <w:tab/>
            </w:r>
            <w:r w:rsidRPr="00F67B55">
              <w:rPr>
                <w:color w:val="1D1D1D"/>
                <w:sz w:val="20"/>
              </w:rPr>
              <w:tab/>
              <w:t xml:space="preserve">Fuel Accounting </w:t>
            </w:r>
          </w:p>
          <w:p w:rsidR="00B547EA" w:rsidRPr="00F67B55" w:rsidRDefault="00B547EA" w:rsidP="00B547EA">
            <w:pPr>
              <w:widowControl w:val="0"/>
              <w:tabs>
                <w:tab w:val="left" w:pos="478"/>
              </w:tabs>
              <w:spacing w:line="252" w:lineRule="auto"/>
              <w:ind w:left="108" w:right="122"/>
              <w:rPr>
                <w:color w:val="1D1D1D"/>
                <w:sz w:val="20"/>
              </w:rPr>
            </w:pPr>
            <w:r w:rsidRPr="00F67B55">
              <w:rPr>
                <w:color w:val="1D1D1D"/>
                <w:sz w:val="20"/>
              </w:rPr>
              <w:tab/>
            </w:r>
            <w:r w:rsidRPr="00F67B55">
              <w:rPr>
                <w:color w:val="1D1D1D"/>
                <w:sz w:val="20"/>
              </w:rPr>
              <w:tab/>
            </w:r>
            <w:r w:rsidRPr="00F67B55">
              <w:rPr>
                <w:color w:val="1D1D1D"/>
                <w:sz w:val="20"/>
              </w:rPr>
              <w:tab/>
            </w:r>
            <w:r w:rsidRPr="00F67B55">
              <w:rPr>
                <w:color w:val="1D1D1D"/>
                <w:sz w:val="20"/>
              </w:rPr>
              <w:tab/>
              <w:t xml:space="preserve">Attention: </w:t>
            </w:r>
            <w:r w:rsidR="00313172">
              <w:rPr>
                <w:color w:val="1D1D1D"/>
                <w:sz w:val="20"/>
              </w:rPr>
              <w:t xml:space="preserve"> Confirmations</w:t>
            </w:r>
          </w:p>
          <w:p w:rsidR="00B547EA" w:rsidRPr="00F67B55" w:rsidRDefault="00B547EA" w:rsidP="00B547EA">
            <w:pPr>
              <w:widowControl w:val="0"/>
              <w:tabs>
                <w:tab w:val="left" w:pos="478"/>
              </w:tabs>
              <w:spacing w:line="252" w:lineRule="auto"/>
              <w:ind w:left="108" w:right="122"/>
              <w:rPr>
                <w:color w:val="1D1D1D"/>
                <w:sz w:val="20"/>
              </w:rPr>
            </w:pPr>
            <w:r w:rsidRPr="00F67B55">
              <w:rPr>
                <w:color w:val="1D1D1D"/>
                <w:sz w:val="20"/>
              </w:rPr>
              <w:tab/>
            </w:r>
            <w:r w:rsidRPr="00F67B55">
              <w:rPr>
                <w:color w:val="1D1D1D"/>
                <w:sz w:val="20"/>
              </w:rPr>
              <w:tab/>
            </w:r>
            <w:r w:rsidRPr="00F67B55">
              <w:rPr>
                <w:color w:val="1D1D1D"/>
                <w:sz w:val="20"/>
              </w:rPr>
              <w:tab/>
            </w:r>
            <w:r w:rsidRPr="00F67B55">
              <w:rPr>
                <w:color w:val="1D1D1D"/>
                <w:sz w:val="20"/>
              </w:rPr>
              <w:tab/>
            </w:r>
            <w:r w:rsidR="00313172">
              <w:rPr>
                <w:color w:val="1D1D1D"/>
                <w:sz w:val="20"/>
              </w:rPr>
              <w:t>Confirmations</w:t>
            </w:r>
            <w:r w:rsidRPr="00F67B55">
              <w:rPr>
                <w:color w:val="1D1D1D"/>
                <w:sz w:val="20"/>
              </w:rPr>
              <w:t>@</w:t>
            </w:r>
            <w:r w:rsidR="00C74645">
              <w:rPr>
                <w:color w:val="1D1D1D"/>
                <w:sz w:val="20"/>
              </w:rPr>
              <w:t>Seller</w:t>
            </w:r>
            <w:r w:rsidRPr="00F67B55">
              <w:rPr>
                <w:color w:val="1D1D1D"/>
                <w:sz w:val="20"/>
              </w:rPr>
              <w:t>.gov</w:t>
            </w:r>
          </w:p>
          <w:p w:rsidR="00B547EA" w:rsidRPr="00F67B55" w:rsidRDefault="00B547EA" w:rsidP="00B547EA">
            <w:pPr>
              <w:widowControl w:val="0"/>
              <w:tabs>
                <w:tab w:val="left" w:pos="478"/>
              </w:tabs>
              <w:spacing w:line="252" w:lineRule="auto"/>
              <w:ind w:left="108" w:right="122"/>
              <w:rPr>
                <w:color w:val="1D1D1D"/>
                <w:sz w:val="20"/>
              </w:rPr>
            </w:pPr>
            <w:r w:rsidRPr="00F67B55">
              <w:rPr>
                <w:color w:val="1D1D1D"/>
                <w:sz w:val="20"/>
              </w:rPr>
              <w:tab/>
            </w:r>
            <w:r w:rsidRPr="00F67B55">
              <w:rPr>
                <w:color w:val="1D1D1D"/>
                <w:sz w:val="20"/>
              </w:rPr>
              <w:tab/>
            </w:r>
            <w:r w:rsidRPr="00F67B55">
              <w:rPr>
                <w:color w:val="1D1D1D"/>
                <w:sz w:val="20"/>
              </w:rPr>
              <w:tab/>
            </w:r>
            <w:r w:rsidRPr="00F67B55">
              <w:rPr>
                <w:color w:val="1D1D1D"/>
                <w:sz w:val="20"/>
              </w:rPr>
              <w:tab/>
            </w:r>
          </w:p>
          <w:p w:rsidR="00861229" w:rsidRPr="00F67B55" w:rsidRDefault="00861229" w:rsidP="009C5B8B">
            <w:pPr>
              <w:spacing w:after="120"/>
              <w:jc w:val="both"/>
              <w:rPr>
                <w:sz w:val="20"/>
              </w:rPr>
            </w:pPr>
          </w:p>
          <w:p w:rsidR="00B3553D" w:rsidRPr="00F67B55" w:rsidRDefault="00B3553D" w:rsidP="009C5B8B">
            <w:pPr>
              <w:keepNext/>
              <w:keepLines/>
              <w:spacing w:after="120"/>
              <w:jc w:val="both"/>
              <w:rPr>
                <w:sz w:val="20"/>
              </w:rPr>
            </w:pPr>
            <w:r w:rsidRPr="00F67B55">
              <w:rPr>
                <w:sz w:val="20"/>
                <w:u w:val="single"/>
              </w:rPr>
              <w:t>Event of Default</w:t>
            </w:r>
            <w:r w:rsidRPr="00F67B55">
              <w:rPr>
                <w:sz w:val="20"/>
              </w:rPr>
              <w:t xml:space="preserve">. </w:t>
            </w:r>
            <w:r w:rsidRPr="00F67B55">
              <w:rPr>
                <w:color w:val="000000"/>
                <w:sz w:val="20"/>
              </w:rPr>
              <w:t xml:space="preserve"> </w:t>
            </w:r>
            <w:r w:rsidRPr="00F67B55">
              <w:rPr>
                <w:sz w:val="20"/>
              </w:rPr>
              <w:t>For purposes of this Agreement, a party shall be in default (each of the follo</w:t>
            </w:r>
            <w:r w:rsidR="00F6539A" w:rsidRPr="00F67B55">
              <w:rPr>
                <w:sz w:val="20"/>
              </w:rPr>
              <w:t xml:space="preserve">wing, an “Event of Default”): </w:t>
            </w:r>
            <w:r w:rsidRPr="00F67B55">
              <w:rPr>
                <w:sz w:val="20"/>
              </w:rPr>
              <w:t>(</w:t>
            </w:r>
            <w:proofErr w:type="spellStart"/>
            <w:r w:rsidRPr="00F67B55">
              <w:rPr>
                <w:sz w:val="20"/>
              </w:rPr>
              <w:t>i</w:t>
            </w:r>
            <w:proofErr w:type="spellEnd"/>
            <w:r w:rsidRPr="00F67B55">
              <w:rPr>
                <w:sz w:val="20"/>
              </w:rPr>
              <w:t xml:space="preserve">) if that party fails to make, when due, any payment required pursuant to this Agreement if such failure is not remedied within three (3) </w:t>
            </w:r>
            <w:r w:rsidR="00786FF5">
              <w:rPr>
                <w:sz w:val="20"/>
              </w:rPr>
              <w:t>b</w:t>
            </w:r>
            <w:r w:rsidRPr="00F67B55">
              <w:rPr>
                <w:sz w:val="20"/>
              </w:rPr>
              <w:t xml:space="preserve">usiness </w:t>
            </w:r>
            <w:r w:rsidR="00786FF5">
              <w:rPr>
                <w:sz w:val="20"/>
              </w:rPr>
              <w:t>d</w:t>
            </w:r>
            <w:r w:rsidRPr="00F67B55">
              <w:rPr>
                <w:sz w:val="20"/>
              </w:rPr>
              <w:t xml:space="preserve">ays of written notice from the other party; </w:t>
            </w:r>
            <w:bookmarkStart w:id="0" w:name="_DV_M63"/>
            <w:bookmarkEnd w:id="0"/>
            <w:r w:rsidRPr="00F67B55">
              <w:rPr>
                <w:sz w:val="20"/>
              </w:rPr>
              <w:t xml:space="preserve">(ii) if that party materially breaches any or all of its obligations under this Agreement and such breach is not cured within </w:t>
            </w:r>
            <w:r w:rsidR="003734A0" w:rsidRPr="00F67B55">
              <w:rPr>
                <w:sz w:val="20"/>
              </w:rPr>
              <w:t xml:space="preserve">five </w:t>
            </w:r>
            <w:r w:rsidRPr="00F67B55">
              <w:rPr>
                <w:sz w:val="20"/>
              </w:rPr>
              <w:t>(</w:t>
            </w:r>
            <w:r w:rsidR="003734A0" w:rsidRPr="00F67B55">
              <w:rPr>
                <w:sz w:val="20"/>
              </w:rPr>
              <w:t>5</w:t>
            </w:r>
            <w:r w:rsidRPr="00F67B55">
              <w:rPr>
                <w:sz w:val="20"/>
              </w:rPr>
              <w:t xml:space="preserve">) </w:t>
            </w:r>
            <w:r w:rsidR="00786FF5">
              <w:rPr>
                <w:sz w:val="20"/>
              </w:rPr>
              <w:t>b</w:t>
            </w:r>
            <w:r w:rsidRPr="00F67B55">
              <w:rPr>
                <w:sz w:val="20"/>
              </w:rPr>
              <w:t xml:space="preserve">usiness </w:t>
            </w:r>
            <w:r w:rsidR="00786FF5">
              <w:rPr>
                <w:sz w:val="20"/>
              </w:rPr>
              <w:t>d</w:t>
            </w:r>
            <w:r w:rsidRPr="00F67B55">
              <w:rPr>
                <w:sz w:val="20"/>
              </w:rPr>
              <w:t xml:space="preserve">ays of </w:t>
            </w:r>
            <w:r w:rsidR="00184AAA" w:rsidRPr="00F67B55">
              <w:rPr>
                <w:sz w:val="20"/>
              </w:rPr>
              <w:t xml:space="preserve">receipt of </w:t>
            </w:r>
            <w:r w:rsidRPr="00F67B55">
              <w:rPr>
                <w:sz w:val="20"/>
              </w:rPr>
              <w:t>written notice of such breach from the other party;</w:t>
            </w:r>
            <w:bookmarkStart w:id="1" w:name="_DV_M64"/>
            <w:bookmarkEnd w:id="1"/>
            <w:r w:rsidRPr="00F67B55">
              <w:rPr>
                <w:sz w:val="20"/>
              </w:rPr>
              <w:t xml:space="preserve"> (iii) if any representation or warranty made by a party pursuant to this Agreement proves to have been misleading or false in any material respect when made and such party does not </w:t>
            </w:r>
            <w:r w:rsidR="00184AAA" w:rsidRPr="00F67B55">
              <w:rPr>
                <w:sz w:val="20"/>
              </w:rPr>
              <w:t xml:space="preserve">correct </w:t>
            </w:r>
            <w:r w:rsidRPr="00F67B55">
              <w:rPr>
                <w:sz w:val="20"/>
              </w:rPr>
              <w:t xml:space="preserve">the underlying </w:t>
            </w:r>
            <w:r w:rsidR="00184AAA" w:rsidRPr="00F67B55">
              <w:rPr>
                <w:sz w:val="20"/>
              </w:rPr>
              <w:t xml:space="preserve">situation </w:t>
            </w:r>
            <w:r w:rsidRPr="00F67B55">
              <w:rPr>
                <w:sz w:val="20"/>
              </w:rPr>
              <w:t xml:space="preserve">so as to make such representation and warranty correct and not misleading within </w:t>
            </w:r>
            <w:r w:rsidR="007131A1" w:rsidRPr="00F67B55">
              <w:rPr>
                <w:sz w:val="20"/>
              </w:rPr>
              <w:t xml:space="preserve">five </w:t>
            </w:r>
            <w:r w:rsidRPr="00F67B55">
              <w:rPr>
                <w:sz w:val="20"/>
              </w:rPr>
              <w:t>(</w:t>
            </w:r>
            <w:r w:rsidR="007131A1" w:rsidRPr="00F67B55">
              <w:rPr>
                <w:sz w:val="20"/>
              </w:rPr>
              <w:t>5</w:t>
            </w:r>
            <w:r w:rsidRPr="00F67B55">
              <w:rPr>
                <w:sz w:val="20"/>
              </w:rPr>
              <w:t xml:space="preserve">) </w:t>
            </w:r>
            <w:r w:rsidR="00786FF5">
              <w:rPr>
                <w:sz w:val="20"/>
              </w:rPr>
              <w:t>b</w:t>
            </w:r>
            <w:r w:rsidRPr="00F67B55">
              <w:rPr>
                <w:sz w:val="20"/>
              </w:rPr>
              <w:t xml:space="preserve">usiness </w:t>
            </w:r>
            <w:r w:rsidR="00786FF5">
              <w:rPr>
                <w:sz w:val="20"/>
              </w:rPr>
              <w:t>d</w:t>
            </w:r>
            <w:r w:rsidRPr="00F67B55">
              <w:rPr>
                <w:sz w:val="20"/>
              </w:rPr>
              <w:t>ays of written notice from the other party; or</w:t>
            </w:r>
            <w:bookmarkStart w:id="2" w:name="_DV_M65"/>
            <w:bookmarkEnd w:id="2"/>
            <w:r w:rsidR="004F7FC7" w:rsidRPr="00F67B55">
              <w:rPr>
                <w:sz w:val="20"/>
              </w:rPr>
              <w:t xml:space="preserve"> (iv) if a p</w:t>
            </w:r>
            <w:r w:rsidRPr="00F67B55">
              <w:rPr>
                <w:sz w:val="20"/>
              </w:rPr>
              <w:t>arty</w:t>
            </w:r>
            <w:bookmarkStart w:id="3" w:name="_DV_M66"/>
            <w:bookmarkEnd w:id="3"/>
            <w:r w:rsidRPr="00F67B55">
              <w:rPr>
                <w:sz w:val="20"/>
              </w:rPr>
              <w:t xml:space="preserve"> makes an assignment or any general arrangement f</w:t>
            </w:r>
            <w:r w:rsidR="00AF5E65" w:rsidRPr="00F67B55">
              <w:rPr>
                <w:sz w:val="20"/>
              </w:rPr>
              <w:t>or the benefit of its creditors;</w:t>
            </w:r>
            <w:r w:rsidRPr="00F67B55">
              <w:rPr>
                <w:sz w:val="20"/>
              </w:rPr>
              <w:t xml:space="preserve"> </w:t>
            </w:r>
            <w:bookmarkStart w:id="4" w:name="_DV_M67"/>
            <w:bookmarkEnd w:id="4"/>
            <w:r w:rsidRPr="00F67B55">
              <w:rPr>
                <w:sz w:val="20"/>
              </w:rPr>
              <w:t>files a petition</w:t>
            </w:r>
            <w:r w:rsidR="00184AAA" w:rsidRPr="00F67B55">
              <w:rPr>
                <w:sz w:val="20"/>
              </w:rPr>
              <w:t>,</w:t>
            </w:r>
            <w:r w:rsidRPr="00F67B55">
              <w:rPr>
                <w:sz w:val="20"/>
              </w:rPr>
              <w:t xml:space="preserve"> or otherwise commences, authorizes</w:t>
            </w:r>
            <w:r w:rsidR="00184AAA" w:rsidRPr="00F67B55">
              <w:rPr>
                <w:sz w:val="20"/>
              </w:rPr>
              <w:t>,</w:t>
            </w:r>
            <w:r w:rsidRPr="00F67B55">
              <w:rPr>
                <w:sz w:val="20"/>
              </w:rPr>
              <w:t xml:space="preserve"> or acquiesces in the commencement of a proceeding or cause under any bankruptcy or similar law for the protection of creditors; has a petition filed against it, and such petition is not dismissed within </w:t>
            </w:r>
            <w:r w:rsidR="0085357E" w:rsidRPr="00F67B55">
              <w:rPr>
                <w:sz w:val="20"/>
              </w:rPr>
              <w:t xml:space="preserve">thirty </w:t>
            </w:r>
            <w:r w:rsidRPr="00F67B55">
              <w:rPr>
                <w:sz w:val="20"/>
              </w:rPr>
              <w:t>(</w:t>
            </w:r>
            <w:r w:rsidR="0085357E" w:rsidRPr="00F67B55">
              <w:rPr>
                <w:sz w:val="20"/>
              </w:rPr>
              <w:t>30</w:t>
            </w:r>
            <w:r w:rsidRPr="00F67B55">
              <w:rPr>
                <w:sz w:val="20"/>
              </w:rPr>
              <w:t>)</w:t>
            </w:r>
            <w:r w:rsidR="00166659" w:rsidRPr="00F67B55">
              <w:rPr>
                <w:sz w:val="20"/>
              </w:rPr>
              <w:t xml:space="preserve"> days</w:t>
            </w:r>
            <w:r w:rsidRPr="00F67B55">
              <w:rPr>
                <w:sz w:val="20"/>
              </w:rPr>
              <w:t>; or</w:t>
            </w:r>
            <w:bookmarkStart w:id="5" w:name="_DV_M68"/>
            <w:bookmarkEnd w:id="5"/>
            <w:r w:rsidRPr="00F67B55">
              <w:rPr>
                <w:sz w:val="20"/>
              </w:rPr>
              <w:t xml:space="preserve"> otherwise becomes bankrupt or insolvent (however evidenced).</w:t>
            </w:r>
          </w:p>
          <w:p w:rsidR="00475C33" w:rsidRPr="00F67B55" w:rsidRDefault="00B3553D" w:rsidP="00B3553D">
            <w:pPr>
              <w:keepNext/>
              <w:keepLines/>
              <w:spacing w:after="120"/>
              <w:jc w:val="both"/>
              <w:rPr>
                <w:color w:val="000000"/>
                <w:sz w:val="20"/>
              </w:rPr>
            </w:pPr>
            <w:r w:rsidRPr="00F67B55">
              <w:rPr>
                <w:sz w:val="20"/>
                <w:u w:val="single"/>
              </w:rPr>
              <w:t>Remedies upon Default</w:t>
            </w:r>
            <w:r w:rsidR="004F7FC7" w:rsidRPr="00F67B55">
              <w:rPr>
                <w:sz w:val="20"/>
              </w:rPr>
              <w:t>.  If either p</w:t>
            </w:r>
            <w:r w:rsidRPr="00F67B55">
              <w:rPr>
                <w:sz w:val="20"/>
              </w:rPr>
              <w:t>arty is in default</w:t>
            </w:r>
            <w:bookmarkStart w:id="6" w:name="_DV_M71"/>
            <w:bookmarkEnd w:id="6"/>
            <w:r w:rsidRPr="00F67B55">
              <w:rPr>
                <w:color w:val="000000"/>
                <w:sz w:val="20"/>
              </w:rPr>
              <w:t xml:space="preserve">, the non-defaulting party may select any or all of the following remedies: </w:t>
            </w:r>
            <w:r w:rsidR="00184AAA" w:rsidRPr="00F67B55">
              <w:rPr>
                <w:color w:val="000000"/>
                <w:sz w:val="20"/>
              </w:rPr>
              <w:t xml:space="preserve"> </w:t>
            </w:r>
            <w:r w:rsidRPr="00F67B55">
              <w:rPr>
                <w:color w:val="000000"/>
                <w:sz w:val="20"/>
              </w:rPr>
              <w:t>(</w:t>
            </w:r>
            <w:proofErr w:type="spellStart"/>
            <w:r w:rsidRPr="00F67B55">
              <w:rPr>
                <w:color w:val="000000"/>
                <w:sz w:val="20"/>
              </w:rPr>
              <w:t>i</w:t>
            </w:r>
            <w:proofErr w:type="spellEnd"/>
            <w:r w:rsidRPr="00F67B55">
              <w:rPr>
                <w:color w:val="000000"/>
                <w:sz w:val="20"/>
              </w:rPr>
              <w:t xml:space="preserve">) upon </w:t>
            </w:r>
            <w:r w:rsidR="00B716BF">
              <w:rPr>
                <w:color w:val="000000"/>
                <w:sz w:val="20"/>
              </w:rPr>
              <w:t>five</w:t>
            </w:r>
            <w:r w:rsidR="00B716BF" w:rsidRPr="00F67B55">
              <w:rPr>
                <w:color w:val="000000"/>
                <w:sz w:val="20"/>
              </w:rPr>
              <w:t xml:space="preserve"> </w:t>
            </w:r>
            <w:r w:rsidRPr="00F67B55">
              <w:rPr>
                <w:color w:val="000000"/>
                <w:sz w:val="20"/>
              </w:rPr>
              <w:t>(</w:t>
            </w:r>
            <w:r w:rsidR="00B716BF">
              <w:rPr>
                <w:color w:val="000000"/>
                <w:sz w:val="20"/>
              </w:rPr>
              <w:t>5</w:t>
            </w:r>
            <w:r w:rsidRPr="00F67B55">
              <w:rPr>
                <w:color w:val="000000"/>
                <w:sz w:val="20"/>
              </w:rPr>
              <w:t xml:space="preserve">) </w:t>
            </w:r>
            <w:r w:rsidR="00786FF5">
              <w:rPr>
                <w:color w:val="000000"/>
                <w:sz w:val="20"/>
              </w:rPr>
              <w:t>b</w:t>
            </w:r>
            <w:r w:rsidRPr="00F67B55">
              <w:rPr>
                <w:color w:val="000000"/>
                <w:sz w:val="20"/>
              </w:rPr>
              <w:t xml:space="preserve">usiness </w:t>
            </w:r>
            <w:r w:rsidR="00786FF5">
              <w:rPr>
                <w:color w:val="000000"/>
                <w:sz w:val="20"/>
              </w:rPr>
              <w:t>d</w:t>
            </w:r>
            <w:r w:rsidRPr="00F67B55">
              <w:rPr>
                <w:color w:val="000000"/>
                <w:sz w:val="20"/>
              </w:rPr>
              <w:t>ays’ written notice to the defaulting party, terminate this Agreement</w:t>
            </w:r>
            <w:r w:rsidR="00C47C38" w:rsidRPr="00F67B55">
              <w:rPr>
                <w:color w:val="000000"/>
                <w:sz w:val="20"/>
              </w:rPr>
              <w:t xml:space="preserve"> unless such default is remedied within the applicable cure period stated in the immediately prior paragraph</w:t>
            </w:r>
            <w:r w:rsidRPr="00F67B55">
              <w:rPr>
                <w:color w:val="000000"/>
                <w:sz w:val="20"/>
              </w:rPr>
              <w:t>, (ii) withhold any payments and deliveries due in respect of this Agreement</w:t>
            </w:r>
            <w:bookmarkStart w:id="7" w:name="_DV_M72"/>
            <w:bookmarkEnd w:id="7"/>
            <w:r w:rsidRPr="00F67B55">
              <w:rPr>
                <w:color w:val="000000"/>
                <w:sz w:val="20"/>
              </w:rPr>
              <w:t>,</w:t>
            </w:r>
            <w:r w:rsidRPr="00F67B55">
              <w:rPr>
                <w:color w:val="FF6600"/>
                <w:sz w:val="20"/>
              </w:rPr>
              <w:t xml:space="preserve"> </w:t>
            </w:r>
            <w:r w:rsidRPr="00F67B55">
              <w:rPr>
                <w:color w:val="000000"/>
                <w:sz w:val="20"/>
              </w:rPr>
              <w:t xml:space="preserve">and (iii) exercise such other </w:t>
            </w:r>
            <w:r w:rsidR="00C47C38" w:rsidRPr="00F67B55">
              <w:rPr>
                <w:color w:val="000000"/>
                <w:sz w:val="20"/>
              </w:rPr>
              <w:t xml:space="preserve">available equitable </w:t>
            </w:r>
            <w:r w:rsidRPr="00F67B55">
              <w:rPr>
                <w:color w:val="000000"/>
                <w:sz w:val="20"/>
              </w:rPr>
              <w:t>remedies.</w:t>
            </w:r>
          </w:p>
          <w:p w:rsidR="0008690F" w:rsidRDefault="00B3553D" w:rsidP="00B3553D">
            <w:pPr>
              <w:spacing w:after="120"/>
              <w:jc w:val="both"/>
              <w:rPr>
                <w:color w:val="000000"/>
                <w:sz w:val="20"/>
              </w:rPr>
            </w:pPr>
            <w:bookmarkStart w:id="8" w:name="_DV_M75"/>
            <w:bookmarkEnd w:id="8"/>
            <w:r w:rsidRPr="00F67B55">
              <w:rPr>
                <w:color w:val="000000"/>
                <w:sz w:val="20"/>
              </w:rPr>
              <w:t>If Buyer is in default and Seller terminate</w:t>
            </w:r>
            <w:r w:rsidR="00C47C38" w:rsidRPr="00F67B55">
              <w:rPr>
                <w:color w:val="000000"/>
                <w:sz w:val="20"/>
              </w:rPr>
              <w:t>s</w:t>
            </w:r>
            <w:r w:rsidRPr="00F67B55">
              <w:rPr>
                <w:color w:val="000000"/>
                <w:sz w:val="20"/>
              </w:rPr>
              <w:t xml:space="preserve"> this Agreement, then Buyer shall pay Seller, within ten (10) </w:t>
            </w:r>
            <w:r w:rsidR="00786FF5">
              <w:rPr>
                <w:color w:val="000000"/>
                <w:sz w:val="20"/>
              </w:rPr>
              <w:t>b</w:t>
            </w:r>
            <w:r w:rsidRPr="00F67B55">
              <w:rPr>
                <w:color w:val="000000"/>
                <w:sz w:val="20"/>
              </w:rPr>
              <w:t xml:space="preserve">usiness </w:t>
            </w:r>
            <w:r w:rsidR="00786FF5">
              <w:rPr>
                <w:color w:val="000000"/>
                <w:sz w:val="20"/>
              </w:rPr>
              <w:t>d</w:t>
            </w:r>
            <w:r w:rsidRPr="00F67B55">
              <w:rPr>
                <w:color w:val="000000"/>
                <w:sz w:val="20"/>
              </w:rPr>
              <w:t xml:space="preserve">ays of invoice receipt, an amount equal to the sum of the </w:t>
            </w:r>
            <w:r w:rsidR="00A41581">
              <w:rPr>
                <w:color w:val="000000"/>
                <w:sz w:val="20"/>
              </w:rPr>
              <w:t>purchase</w:t>
            </w:r>
            <w:r w:rsidRPr="00F67B55">
              <w:rPr>
                <w:color w:val="000000"/>
                <w:sz w:val="20"/>
              </w:rPr>
              <w:t xml:space="preserve"> price multiplied </w:t>
            </w:r>
            <w:r w:rsidR="00727825" w:rsidRPr="00F67B55">
              <w:rPr>
                <w:color w:val="000000"/>
                <w:sz w:val="20"/>
              </w:rPr>
              <w:t xml:space="preserve">by the </w:t>
            </w:r>
            <w:r w:rsidRPr="00F67B55">
              <w:rPr>
                <w:color w:val="000000"/>
                <w:sz w:val="20"/>
              </w:rPr>
              <w:t>q</w:t>
            </w:r>
            <w:r w:rsidR="0077550A" w:rsidRPr="00F67B55">
              <w:rPr>
                <w:color w:val="000000"/>
                <w:sz w:val="20"/>
              </w:rPr>
              <w:t>uantity for any RECs</w:t>
            </w:r>
            <w:r w:rsidRPr="00F67B55">
              <w:rPr>
                <w:color w:val="000000"/>
                <w:sz w:val="20"/>
              </w:rPr>
              <w:t xml:space="preserve"> delivered to Buyer for which Seller has not been paid</w:t>
            </w:r>
            <w:r w:rsidR="000959B8">
              <w:rPr>
                <w:color w:val="000000"/>
                <w:sz w:val="20"/>
              </w:rPr>
              <w:t>.</w:t>
            </w:r>
            <w:bookmarkStart w:id="9" w:name="_DV_M78"/>
            <w:bookmarkEnd w:id="9"/>
          </w:p>
          <w:p w:rsidR="0008690F" w:rsidRPr="0008690F" w:rsidRDefault="0008690F" w:rsidP="00B3553D">
            <w:pPr>
              <w:spacing w:after="120"/>
              <w:jc w:val="both"/>
              <w:rPr>
                <w:color w:val="000000"/>
                <w:sz w:val="20"/>
              </w:rPr>
            </w:pPr>
            <w:r w:rsidRPr="0008690F">
              <w:rPr>
                <w:color w:val="000000"/>
                <w:sz w:val="20"/>
                <w:u w:val="single"/>
              </w:rPr>
              <w:t>Use of REC</w:t>
            </w:r>
            <w:r w:rsidR="002E39B0">
              <w:rPr>
                <w:color w:val="000000"/>
                <w:sz w:val="20"/>
                <w:u w:val="single"/>
              </w:rPr>
              <w:t>s</w:t>
            </w:r>
            <w:r>
              <w:rPr>
                <w:color w:val="000000"/>
                <w:sz w:val="20"/>
              </w:rPr>
              <w:t>.</w:t>
            </w:r>
            <w:r w:rsidRPr="0008690F">
              <w:rPr>
                <w:color w:val="000000"/>
                <w:sz w:val="20"/>
              </w:rPr>
              <w:t xml:space="preserve"> Buyer </w:t>
            </w:r>
            <w:r w:rsidR="008B557F">
              <w:rPr>
                <w:color w:val="000000"/>
                <w:sz w:val="20"/>
              </w:rPr>
              <w:t xml:space="preserve">agrees that the RECs purchased under this Agreement will be purchased by the </w:t>
            </w:r>
            <w:r w:rsidR="00A55A8C">
              <w:rPr>
                <w:color w:val="000000"/>
                <w:sz w:val="20"/>
              </w:rPr>
              <w:t>___</w:t>
            </w:r>
            <w:r w:rsidR="00DA3DF9">
              <w:rPr>
                <w:color w:val="000000"/>
                <w:sz w:val="20"/>
                <w:u w:val="single"/>
              </w:rPr>
              <w:t xml:space="preserve">                       </w:t>
            </w:r>
            <w:r w:rsidR="00A55A8C">
              <w:rPr>
                <w:color w:val="000000"/>
                <w:sz w:val="20"/>
              </w:rPr>
              <w:t>_</w:t>
            </w:r>
            <w:r w:rsidR="008B557F">
              <w:rPr>
                <w:color w:val="000000"/>
                <w:sz w:val="20"/>
              </w:rPr>
              <w:t xml:space="preserve"> customers</w:t>
            </w:r>
            <w:r w:rsidR="002E39B0">
              <w:rPr>
                <w:color w:val="000000"/>
                <w:sz w:val="20"/>
              </w:rPr>
              <w:t xml:space="preserve"> and retired by </w:t>
            </w:r>
            <w:r w:rsidR="00A55A8C">
              <w:rPr>
                <w:color w:val="000000"/>
                <w:sz w:val="20"/>
              </w:rPr>
              <w:t xml:space="preserve">_____ </w:t>
            </w:r>
            <w:r w:rsidR="002E39B0">
              <w:rPr>
                <w:color w:val="000000"/>
                <w:sz w:val="20"/>
              </w:rPr>
              <w:t>on their behalf</w:t>
            </w:r>
            <w:r w:rsidR="008B557F">
              <w:rPr>
                <w:color w:val="000000"/>
                <w:sz w:val="20"/>
              </w:rPr>
              <w:t xml:space="preserve">.  </w:t>
            </w:r>
            <w:r w:rsidR="00786FF5">
              <w:rPr>
                <w:color w:val="000000"/>
                <w:sz w:val="20"/>
              </w:rPr>
              <w:t xml:space="preserve">Buyer </w:t>
            </w:r>
            <w:r w:rsidRPr="0008690F">
              <w:rPr>
                <w:color w:val="000000"/>
                <w:sz w:val="20"/>
              </w:rPr>
              <w:t>agrees that the RECs purchased under this Agreement will not be used nor allowed to be used to satisfy any existing obligations as of June 13, 2011</w:t>
            </w:r>
            <w:r w:rsidR="00786FF5">
              <w:rPr>
                <w:color w:val="000000"/>
                <w:sz w:val="20"/>
              </w:rPr>
              <w:t>,</w:t>
            </w:r>
            <w:r w:rsidRPr="0008690F">
              <w:rPr>
                <w:color w:val="000000"/>
                <w:sz w:val="20"/>
              </w:rPr>
              <w:t xml:space="preserve"> that </w:t>
            </w:r>
            <w:r>
              <w:rPr>
                <w:color w:val="000000"/>
                <w:sz w:val="20"/>
              </w:rPr>
              <w:t>B</w:t>
            </w:r>
            <w:r w:rsidRPr="0008690F">
              <w:rPr>
                <w:color w:val="000000"/>
                <w:sz w:val="20"/>
              </w:rPr>
              <w:t>uyer or any subsequent purchaser of the RECs may have under applicable requirements of law, including any applicable renewable or energy efficiency portfolio standards.</w:t>
            </w:r>
          </w:p>
          <w:p w:rsidR="00B3553D" w:rsidRPr="00F67B55" w:rsidRDefault="00B3553D" w:rsidP="008D2635">
            <w:pPr>
              <w:spacing w:after="120"/>
              <w:jc w:val="both"/>
              <w:rPr>
                <w:sz w:val="20"/>
              </w:rPr>
            </w:pPr>
            <w:r w:rsidRPr="00F67B55">
              <w:rPr>
                <w:sz w:val="20"/>
                <w:u w:val="single"/>
              </w:rPr>
              <w:t>Confidentiality</w:t>
            </w:r>
            <w:r w:rsidRPr="00F67B55">
              <w:rPr>
                <w:sz w:val="20"/>
              </w:rPr>
              <w:t xml:space="preserve">.  </w:t>
            </w:r>
            <w:r w:rsidR="00F432D0" w:rsidRPr="00F67B55">
              <w:rPr>
                <w:sz w:val="20"/>
              </w:rPr>
              <w:t xml:space="preserve">Neither Party </w:t>
            </w:r>
            <w:r w:rsidR="00C47C38" w:rsidRPr="00F67B55">
              <w:rPr>
                <w:sz w:val="20"/>
              </w:rPr>
              <w:t xml:space="preserve">shall </w:t>
            </w:r>
            <w:r w:rsidR="00F432D0" w:rsidRPr="00F67B55">
              <w:rPr>
                <w:sz w:val="20"/>
              </w:rPr>
              <w:t>disclose the terms or conditions of this Agreement to a third party (other than the Party’s employees, guarantor, lenders, counsel, accountants, agents</w:t>
            </w:r>
            <w:r w:rsidR="00C47C38" w:rsidRPr="00F67B55">
              <w:rPr>
                <w:sz w:val="20"/>
              </w:rPr>
              <w:t>,</w:t>
            </w:r>
            <w:r w:rsidR="00F432D0" w:rsidRPr="00F67B55">
              <w:rPr>
                <w:sz w:val="20"/>
              </w:rPr>
              <w:t xml:space="preserve"> or advisors who have </w:t>
            </w:r>
            <w:r w:rsidR="00786FF5">
              <w:rPr>
                <w:sz w:val="20"/>
              </w:rPr>
              <w:t xml:space="preserve">a need </w:t>
            </w:r>
            <w:r w:rsidR="00F432D0" w:rsidRPr="00F67B55">
              <w:rPr>
                <w:sz w:val="20"/>
              </w:rPr>
              <w:t xml:space="preserve">to know such information and have agreed to keep such terms confidential) except:  (a) in order to comply with any applicable law or regulation, or request of any regulatory agency having colorable jurisdiction over the Party and requesting the confidential information in the ordinary course of business; (b) </w:t>
            </w:r>
            <w:r w:rsidR="00786FF5">
              <w:rPr>
                <w:sz w:val="20"/>
              </w:rPr>
              <w:t xml:space="preserve">pursuant to a </w:t>
            </w:r>
            <w:r w:rsidR="00F432D0" w:rsidRPr="00F67B55">
              <w:rPr>
                <w:sz w:val="20"/>
              </w:rPr>
              <w:t xml:space="preserve">rule or requirement of any exchange, </w:t>
            </w:r>
            <w:r w:rsidR="00C47C38" w:rsidRPr="00F67B55">
              <w:rPr>
                <w:sz w:val="20"/>
              </w:rPr>
              <w:t>c</w:t>
            </w:r>
            <w:r w:rsidR="00F432D0" w:rsidRPr="00F67B55">
              <w:rPr>
                <w:sz w:val="20"/>
              </w:rPr>
              <w:t xml:space="preserve">ertification </w:t>
            </w:r>
            <w:r w:rsidR="00C47C38" w:rsidRPr="00F67B55">
              <w:rPr>
                <w:sz w:val="20"/>
              </w:rPr>
              <w:t>a</w:t>
            </w:r>
            <w:r w:rsidR="00F432D0" w:rsidRPr="00F67B55">
              <w:rPr>
                <w:sz w:val="20"/>
              </w:rPr>
              <w:t xml:space="preserve">uthority, </w:t>
            </w:r>
            <w:r w:rsidR="00C47C38" w:rsidRPr="00F67B55">
              <w:rPr>
                <w:sz w:val="20"/>
              </w:rPr>
              <w:t>a</w:t>
            </w:r>
            <w:r w:rsidR="00F432D0" w:rsidRPr="00F67B55">
              <w:rPr>
                <w:sz w:val="20"/>
              </w:rPr>
              <w:t>dministrator</w:t>
            </w:r>
            <w:r w:rsidR="00C47C38" w:rsidRPr="00F67B55">
              <w:rPr>
                <w:sz w:val="20"/>
              </w:rPr>
              <w:t>,</w:t>
            </w:r>
            <w:r w:rsidR="00F432D0" w:rsidRPr="00F67B55">
              <w:rPr>
                <w:sz w:val="20"/>
              </w:rPr>
              <w:t xml:space="preserve"> or </w:t>
            </w:r>
            <w:r w:rsidR="00C47C38" w:rsidRPr="00F67B55">
              <w:rPr>
                <w:sz w:val="20"/>
              </w:rPr>
              <w:t>g</w:t>
            </w:r>
            <w:r w:rsidR="00F432D0" w:rsidRPr="00F67B55">
              <w:rPr>
                <w:sz w:val="20"/>
              </w:rPr>
              <w:t xml:space="preserve">overnmental </w:t>
            </w:r>
            <w:r w:rsidR="00C47C38" w:rsidRPr="00F67B55">
              <w:rPr>
                <w:sz w:val="20"/>
              </w:rPr>
              <w:t>a</w:t>
            </w:r>
            <w:r w:rsidR="00F432D0" w:rsidRPr="00F67B55">
              <w:rPr>
                <w:sz w:val="20"/>
              </w:rPr>
              <w:t xml:space="preserve">uthority administering an </w:t>
            </w:r>
            <w:r w:rsidR="00C47C38" w:rsidRPr="00F67B55">
              <w:rPr>
                <w:sz w:val="20"/>
              </w:rPr>
              <w:t>a</w:t>
            </w:r>
            <w:r w:rsidR="00F432D0" w:rsidRPr="00F67B55">
              <w:rPr>
                <w:sz w:val="20"/>
              </w:rPr>
              <w:t xml:space="preserve">pplicable </w:t>
            </w:r>
            <w:r w:rsidR="00C47C38" w:rsidRPr="00F67B55">
              <w:rPr>
                <w:sz w:val="20"/>
              </w:rPr>
              <w:t>p</w:t>
            </w:r>
            <w:r w:rsidR="00F432D0" w:rsidRPr="00F67B55">
              <w:rPr>
                <w:sz w:val="20"/>
              </w:rPr>
              <w:t>rogram; (c) in connection with any court or regulatory proceeding; and (d) to the extent such information is delivered to a third party for the sole purpose of calculating a published index or other published price source; provided, however, each Party</w:t>
            </w:r>
            <w:r w:rsidR="00C47C38" w:rsidRPr="00F67B55">
              <w:rPr>
                <w:sz w:val="20"/>
              </w:rPr>
              <w:t xml:space="preserve"> shall</w:t>
            </w:r>
            <w:r w:rsidR="00F432D0" w:rsidRPr="00F67B55">
              <w:rPr>
                <w:sz w:val="20"/>
              </w:rPr>
              <w:t>, to the extent practicable, use reasonable efforts to prevent or limit the disclosure</w:t>
            </w:r>
            <w:r w:rsidR="00C47C38" w:rsidRPr="00F67B55">
              <w:rPr>
                <w:sz w:val="20"/>
              </w:rPr>
              <w:t>, and each party shall first notify the other party of the request to disclose terms or conditions of this Agreement to a third party and permit the other party the opportunity to seek an appropriate protective order or other equitable relief or legal remedy</w:t>
            </w:r>
            <w:r w:rsidR="008D685F" w:rsidRPr="00F67B55">
              <w:rPr>
                <w:sz w:val="20"/>
              </w:rPr>
              <w:t>.</w:t>
            </w:r>
          </w:p>
          <w:p w:rsidR="00650C1D" w:rsidRPr="00F67B55" w:rsidRDefault="00650C1D" w:rsidP="008D2635">
            <w:pPr>
              <w:spacing w:after="120"/>
              <w:jc w:val="both"/>
              <w:rPr>
                <w:sz w:val="20"/>
              </w:rPr>
            </w:pPr>
            <w:r w:rsidRPr="00F67B55">
              <w:rPr>
                <w:sz w:val="20"/>
                <w:u w:val="single"/>
              </w:rPr>
              <w:t>Notices</w:t>
            </w:r>
            <w:r w:rsidRPr="00F67B55">
              <w:rPr>
                <w:sz w:val="20"/>
              </w:rPr>
              <w:t>.  All notices, demands, and other communications hereunder shall be effective only if given in writing and shall be deemed given</w:t>
            </w:r>
            <w:r w:rsidR="00C47C38" w:rsidRPr="00F67B55">
              <w:rPr>
                <w:sz w:val="20"/>
              </w:rPr>
              <w:t>:</w:t>
            </w:r>
            <w:r w:rsidRPr="00F67B55">
              <w:rPr>
                <w:sz w:val="20"/>
              </w:rPr>
              <w:t xml:space="preserve"> </w:t>
            </w:r>
            <w:r w:rsidR="00C47C38" w:rsidRPr="00F67B55">
              <w:rPr>
                <w:sz w:val="20"/>
              </w:rPr>
              <w:t xml:space="preserve"> </w:t>
            </w:r>
            <w:r w:rsidRPr="00F67B55">
              <w:rPr>
                <w:sz w:val="20"/>
              </w:rPr>
              <w:t>(</w:t>
            </w:r>
            <w:proofErr w:type="spellStart"/>
            <w:r w:rsidRPr="00F67B55">
              <w:rPr>
                <w:sz w:val="20"/>
              </w:rPr>
              <w:t>i</w:t>
            </w:r>
            <w:proofErr w:type="spellEnd"/>
            <w:r w:rsidRPr="00F67B55">
              <w:rPr>
                <w:sz w:val="20"/>
              </w:rPr>
              <w:t>) when delivered in person; (ii) when delivered by private courier (with confirmation of delivery); (iii) when transmitted by facsimile (with confirmation of transmission)</w:t>
            </w:r>
            <w:r w:rsidR="008E37E1">
              <w:rPr>
                <w:sz w:val="20"/>
              </w:rPr>
              <w:t>.</w:t>
            </w:r>
          </w:p>
          <w:p w:rsidR="00650C1D" w:rsidRPr="00F67B55" w:rsidRDefault="00650C1D" w:rsidP="00135B69">
            <w:pPr>
              <w:spacing w:after="60"/>
              <w:jc w:val="both"/>
              <w:rPr>
                <w:sz w:val="20"/>
              </w:rPr>
            </w:pPr>
            <w:r w:rsidRPr="00F67B55">
              <w:rPr>
                <w:sz w:val="20"/>
                <w:u w:val="single"/>
              </w:rPr>
              <w:t>Assignment</w:t>
            </w:r>
            <w:r w:rsidRPr="00F67B55">
              <w:rPr>
                <w:sz w:val="20"/>
              </w:rPr>
              <w:t>.  This Agreement shall be binding upon and inure to the benefit of the parties and their respective successors and permitted assigns.  Neither party may transfer or assign this Agreement, in whole or in part, without the other party’s prior written consent</w:t>
            </w:r>
            <w:r w:rsidR="001F4330" w:rsidRPr="00F67B55">
              <w:rPr>
                <w:sz w:val="20"/>
              </w:rPr>
              <w:t>, which consent shall not be unreasonably withheld, conditioned, or delayed</w:t>
            </w:r>
            <w:r w:rsidRPr="00F67B55">
              <w:rPr>
                <w:sz w:val="20"/>
              </w:rPr>
              <w:t>.</w:t>
            </w:r>
          </w:p>
          <w:p w:rsidR="00650C1D" w:rsidRPr="00F67B55" w:rsidRDefault="00650C1D" w:rsidP="00135B69">
            <w:pPr>
              <w:spacing w:after="60"/>
              <w:jc w:val="both"/>
              <w:rPr>
                <w:sz w:val="20"/>
              </w:rPr>
            </w:pPr>
            <w:r w:rsidRPr="00F67B55">
              <w:rPr>
                <w:sz w:val="20"/>
                <w:u w:val="single"/>
              </w:rPr>
              <w:t>Amendment</w:t>
            </w:r>
            <w:r w:rsidRPr="00F67B55">
              <w:rPr>
                <w:sz w:val="20"/>
              </w:rPr>
              <w:t>.  This Agreement may be amended at any time, but only by a written agreement signed by both parties.</w:t>
            </w:r>
          </w:p>
          <w:p w:rsidR="00650C1D" w:rsidRPr="00F67B55" w:rsidRDefault="00650C1D" w:rsidP="00135B69">
            <w:pPr>
              <w:spacing w:after="60"/>
              <w:jc w:val="both"/>
              <w:rPr>
                <w:sz w:val="20"/>
              </w:rPr>
            </w:pPr>
            <w:r w:rsidRPr="00F67B55">
              <w:rPr>
                <w:sz w:val="20"/>
                <w:u w:val="single"/>
              </w:rPr>
              <w:t>No Waiver</w:t>
            </w:r>
            <w:r w:rsidRPr="00F67B55">
              <w:rPr>
                <w:sz w:val="20"/>
              </w:rPr>
              <w:t>.  No delay or omission by a party in the exercise of any right under this Agreement shall be taken, construed, or considered as a waiver or relinquishment thereof.  If any of the terms and conditions herein are breached and thereafter waived in writing by a party, such waiver is limited to the particular breach so waived and is not deemed to waive any other breach hereunder.</w:t>
            </w:r>
          </w:p>
          <w:p w:rsidR="00650C1D" w:rsidRPr="00F67B55" w:rsidRDefault="00650C1D" w:rsidP="00135B69">
            <w:pPr>
              <w:spacing w:after="60"/>
              <w:jc w:val="both"/>
              <w:rPr>
                <w:sz w:val="20"/>
              </w:rPr>
            </w:pPr>
            <w:r w:rsidRPr="00F67B55">
              <w:rPr>
                <w:sz w:val="20"/>
                <w:u w:val="single"/>
              </w:rPr>
              <w:t>Severability</w:t>
            </w:r>
            <w:r w:rsidR="000E4A62" w:rsidRPr="00F67B55">
              <w:rPr>
                <w:sz w:val="20"/>
              </w:rPr>
              <w:t>.</w:t>
            </w:r>
            <w:r w:rsidRPr="00F67B55">
              <w:rPr>
                <w:sz w:val="20"/>
              </w:rPr>
              <w:t xml:space="preserve">  If any provision or portion of this Agreement is found to be unenforceable, the remainder shall be enforced as fully as possible and the unenforceable provision shall be deemed modified to the limited extent required to permit its enforcement in a manner most closely representing the intention of t</w:t>
            </w:r>
            <w:r w:rsidR="004F7FC7" w:rsidRPr="00F67B55">
              <w:rPr>
                <w:sz w:val="20"/>
              </w:rPr>
              <w:t>he p</w:t>
            </w:r>
            <w:r w:rsidRPr="00F67B55">
              <w:rPr>
                <w:sz w:val="20"/>
              </w:rPr>
              <w:t>arties as expressed herein.</w:t>
            </w:r>
          </w:p>
          <w:p w:rsidR="00650C1D" w:rsidRPr="00F67B55" w:rsidRDefault="00650C1D" w:rsidP="00135B69">
            <w:pPr>
              <w:spacing w:after="60"/>
              <w:jc w:val="both"/>
              <w:rPr>
                <w:sz w:val="20"/>
              </w:rPr>
            </w:pPr>
            <w:r w:rsidRPr="00F67B55">
              <w:rPr>
                <w:sz w:val="20"/>
                <w:u w:val="single"/>
              </w:rPr>
              <w:t>Complete Agreement</w:t>
            </w:r>
            <w:r w:rsidRPr="00F67B55">
              <w:rPr>
                <w:sz w:val="20"/>
              </w:rPr>
              <w:t>.  This Agreement represents the parties’ final and mutual understanding concerning its subject matter.  It replaces and supersedes any prior agreements or understandings, whether written or oral.</w:t>
            </w:r>
          </w:p>
          <w:p w:rsidR="00650C1D" w:rsidRPr="00F67B55" w:rsidRDefault="00650C1D" w:rsidP="00135B69">
            <w:pPr>
              <w:spacing w:after="60"/>
              <w:jc w:val="both"/>
              <w:rPr>
                <w:sz w:val="20"/>
              </w:rPr>
            </w:pPr>
            <w:r w:rsidRPr="00F67B55">
              <w:rPr>
                <w:sz w:val="20"/>
                <w:u w:val="single"/>
              </w:rPr>
              <w:t>Governing Law</w:t>
            </w:r>
            <w:r w:rsidRPr="00F67B55">
              <w:rPr>
                <w:sz w:val="20"/>
              </w:rPr>
              <w:t>.</w:t>
            </w:r>
            <w:r w:rsidRPr="00F67B55">
              <w:rPr>
                <w:b/>
                <w:sz w:val="20"/>
              </w:rPr>
              <w:t xml:space="preserve">  </w:t>
            </w:r>
            <w:r w:rsidR="00C812F3" w:rsidRPr="00F67B55">
              <w:rPr>
                <w:sz w:val="20"/>
              </w:rPr>
              <w:t xml:space="preserve">This Agreement shall be construed in accordance with and governed by the </w:t>
            </w:r>
            <w:r w:rsidR="00C47C38" w:rsidRPr="00F67B55">
              <w:rPr>
                <w:sz w:val="20"/>
              </w:rPr>
              <w:t>F</w:t>
            </w:r>
            <w:r w:rsidR="008359A9" w:rsidRPr="00F67B55">
              <w:rPr>
                <w:sz w:val="20"/>
              </w:rPr>
              <w:t xml:space="preserve">ederal laws of the United States of America, except to the extent there is no applicable </w:t>
            </w:r>
            <w:r w:rsidR="00C47C38" w:rsidRPr="00F67B55">
              <w:rPr>
                <w:sz w:val="20"/>
              </w:rPr>
              <w:t>F</w:t>
            </w:r>
            <w:r w:rsidR="008359A9" w:rsidRPr="00F67B55">
              <w:rPr>
                <w:sz w:val="20"/>
              </w:rPr>
              <w:t xml:space="preserve">ederal law, in which case this Agreement shall be construed in accordance with and governed by the </w:t>
            </w:r>
            <w:r w:rsidR="00C812F3" w:rsidRPr="00F67B55">
              <w:rPr>
                <w:sz w:val="20"/>
              </w:rPr>
              <w:t xml:space="preserve">laws of the State of </w:t>
            </w:r>
            <w:r w:rsidR="004E1E55" w:rsidRPr="00F67B55">
              <w:rPr>
                <w:sz w:val="20"/>
              </w:rPr>
              <w:t>Tennessee</w:t>
            </w:r>
            <w:r w:rsidR="00C812F3" w:rsidRPr="00F67B55">
              <w:rPr>
                <w:sz w:val="20"/>
              </w:rPr>
              <w:t>, excluding any choice of law or conflicts of law rules or principles that would result in application of the laws of a different jurisdiction</w:t>
            </w:r>
            <w:r w:rsidRPr="00F67B55">
              <w:rPr>
                <w:sz w:val="20"/>
              </w:rPr>
              <w:t xml:space="preserve">. </w:t>
            </w:r>
            <w:r w:rsidR="008640F0" w:rsidRPr="00F67B55">
              <w:rPr>
                <w:sz w:val="20"/>
              </w:rPr>
              <w:t xml:space="preserve"> All applicable </w:t>
            </w:r>
            <w:r w:rsidR="00C47C38" w:rsidRPr="00F67B55">
              <w:rPr>
                <w:sz w:val="20"/>
              </w:rPr>
              <w:t>F</w:t>
            </w:r>
            <w:r w:rsidR="008640F0" w:rsidRPr="00F67B55">
              <w:rPr>
                <w:sz w:val="20"/>
              </w:rPr>
              <w:t xml:space="preserve">ederal laws and regulations shall be deemed incorporated by reference into this Agreement. </w:t>
            </w:r>
          </w:p>
          <w:p w:rsidR="00650C1D" w:rsidRPr="00F67B55" w:rsidRDefault="00650C1D" w:rsidP="00135B69">
            <w:pPr>
              <w:spacing w:after="60"/>
              <w:jc w:val="both"/>
              <w:rPr>
                <w:sz w:val="20"/>
              </w:rPr>
            </w:pPr>
            <w:r w:rsidRPr="00F67B55">
              <w:rPr>
                <w:sz w:val="20"/>
                <w:u w:val="single"/>
              </w:rPr>
              <w:t>Counterparts</w:t>
            </w:r>
            <w:r w:rsidRPr="00F67B55">
              <w:rPr>
                <w:sz w:val="20"/>
              </w:rPr>
              <w:t xml:space="preserve">.  This Agreement may be executed in counterparts, each of which shall be deemed an original, and all of which together shall be deemed to be one and the same instrument. </w:t>
            </w:r>
            <w:r w:rsidR="00184AAA" w:rsidRPr="00F67B55">
              <w:rPr>
                <w:sz w:val="20"/>
              </w:rPr>
              <w:t xml:space="preserve"> </w:t>
            </w:r>
            <w:r w:rsidRPr="00F67B55">
              <w:rPr>
                <w:sz w:val="20"/>
              </w:rPr>
              <w:t xml:space="preserve">Facsimile or PDF transmission of any signed original document, and retransmission of any facsimile or PDF transmission, </w:t>
            </w:r>
            <w:r w:rsidR="00184AAA" w:rsidRPr="00F67B55">
              <w:rPr>
                <w:sz w:val="20"/>
              </w:rPr>
              <w:t xml:space="preserve">shall </w:t>
            </w:r>
            <w:r w:rsidRPr="00F67B55">
              <w:rPr>
                <w:sz w:val="20"/>
              </w:rPr>
              <w:t>be the same as delivery of any original document.</w:t>
            </w:r>
          </w:p>
          <w:p w:rsidR="00C47C38" w:rsidRPr="00F67B55" w:rsidRDefault="00C47C38" w:rsidP="00135B69">
            <w:pPr>
              <w:spacing w:after="60"/>
              <w:jc w:val="both"/>
              <w:rPr>
                <w:sz w:val="20"/>
              </w:rPr>
            </w:pPr>
            <w:r w:rsidRPr="00F67B55">
              <w:rPr>
                <w:sz w:val="20"/>
                <w:u w:val="single"/>
              </w:rPr>
              <w:t>Authority</w:t>
            </w:r>
            <w:r w:rsidRPr="00F67B55">
              <w:rPr>
                <w:sz w:val="20"/>
              </w:rPr>
              <w:t>.  Each Party warrants that it has the authority to enter into this Agreement and to lawfully enter into the terms contemplated hereunder.</w:t>
            </w:r>
          </w:p>
          <w:p w:rsidR="00C47C38" w:rsidRPr="00F67B55" w:rsidRDefault="000E4A62" w:rsidP="00C47C38">
            <w:pPr>
              <w:spacing w:after="60"/>
              <w:jc w:val="both"/>
              <w:rPr>
                <w:sz w:val="20"/>
              </w:rPr>
            </w:pPr>
            <w:r w:rsidRPr="00F67B55">
              <w:rPr>
                <w:sz w:val="20"/>
                <w:u w:val="single"/>
              </w:rPr>
              <w:t>Survival of Obligations</w:t>
            </w:r>
            <w:r w:rsidR="00C47C38" w:rsidRPr="00F67B55">
              <w:rPr>
                <w:sz w:val="20"/>
              </w:rPr>
              <w:t>.  Except as specifically provided in this Agreement, cancellation, expiration, or earlier termination of this Agreement shall not relieve the parties of obligations that by their nature should survive such cancellation, expiration, or termination, including warranties, remedies, and promises of indemnity.</w:t>
            </w:r>
          </w:p>
          <w:p w:rsidR="00C47C38" w:rsidRPr="00F67B55" w:rsidRDefault="00650C1D">
            <w:pPr>
              <w:spacing w:after="60"/>
              <w:jc w:val="both"/>
              <w:rPr>
                <w:sz w:val="20"/>
              </w:rPr>
            </w:pPr>
            <w:r w:rsidRPr="00F67B55">
              <w:rPr>
                <w:sz w:val="20"/>
                <w:u w:val="single"/>
              </w:rPr>
              <w:t>Forward Contract</w:t>
            </w:r>
            <w:r w:rsidRPr="00F67B55">
              <w:rPr>
                <w:sz w:val="20"/>
              </w:rPr>
              <w:t xml:space="preserve">.  </w:t>
            </w:r>
            <w:r w:rsidR="00C812F3" w:rsidRPr="00F67B55">
              <w:rPr>
                <w:sz w:val="20"/>
              </w:rPr>
              <w:t>This Agreement constitutes a “forward contract” and each party represents and warrants that it is a “forward contract merchant” within the meaning of the United States Bankruptcy Code.</w:t>
            </w:r>
          </w:p>
        </w:tc>
      </w:tr>
    </w:tbl>
    <w:p w:rsidR="008F672A" w:rsidRPr="00AF5E65" w:rsidRDefault="008F672A" w:rsidP="008F672A">
      <w:pPr>
        <w:rPr>
          <w:rFonts w:ascii="Garamond" w:hAnsi="Garamond"/>
          <w:sz w:val="22"/>
          <w:szCs w:val="22"/>
        </w:rPr>
      </w:pPr>
    </w:p>
    <w:p w:rsidR="00FC37E5" w:rsidRPr="00AF5E65" w:rsidRDefault="008F672A" w:rsidP="00FC37E5">
      <w:pPr>
        <w:rPr>
          <w:rFonts w:ascii="Garamond" w:hAnsi="Garamond"/>
          <w:b/>
          <w:sz w:val="22"/>
          <w:szCs w:val="22"/>
        </w:rPr>
      </w:pPr>
      <w:r w:rsidRPr="00AF5E65">
        <w:rPr>
          <w:rFonts w:ascii="Garamond" w:hAnsi="Garamond"/>
          <w:b/>
          <w:sz w:val="22"/>
          <w:szCs w:val="22"/>
        </w:rPr>
        <w:t>By signing below, the parties agree to be bound by the terms and conditions contained in this Agreement.</w:t>
      </w:r>
    </w:p>
    <w:tbl>
      <w:tblPr>
        <w:tblpPr w:leftFromText="180" w:rightFromText="180" w:vertAnchor="text" w:horzAnchor="margin" w:tblpX="18" w:tblpY="88"/>
        <w:tblW w:w="11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00"/>
        <w:gridCol w:w="5850"/>
      </w:tblGrid>
      <w:tr w:rsidR="00957408" w:rsidRPr="00AF5E65" w:rsidTr="0040608B">
        <w:trPr>
          <w:cantSplit/>
          <w:trHeight w:val="432"/>
        </w:trPr>
        <w:tc>
          <w:tcPr>
            <w:tcW w:w="5400" w:type="dxa"/>
            <w:vAlign w:val="center"/>
          </w:tcPr>
          <w:p w:rsidR="00957408" w:rsidRPr="00AF5E65" w:rsidRDefault="00887906" w:rsidP="007546AD">
            <w:pPr>
              <w:ind w:right="-378"/>
              <w:rPr>
                <w:rFonts w:ascii="Garamond" w:hAnsi="Garamond"/>
                <w:b/>
                <w:sz w:val="20"/>
              </w:rPr>
            </w:pPr>
            <w:r w:rsidRPr="00AF5E65">
              <w:rPr>
                <w:rFonts w:ascii="Garamond" w:hAnsi="Garamond"/>
                <w:b/>
                <w:sz w:val="20"/>
              </w:rPr>
              <w:t>Buyer</w:t>
            </w:r>
            <w:r w:rsidR="00957408" w:rsidRPr="00AF5E65">
              <w:rPr>
                <w:rFonts w:ascii="Garamond" w:hAnsi="Garamond"/>
                <w:b/>
                <w:sz w:val="20"/>
              </w:rPr>
              <w:t>:</w:t>
            </w:r>
            <w:r w:rsidR="00604D0E" w:rsidRPr="00AF5E65">
              <w:rPr>
                <w:rFonts w:ascii="Garamond" w:hAnsi="Garamond"/>
                <w:b/>
                <w:sz w:val="20"/>
              </w:rPr>
              <w:t xml:space="preserve"> </w:t>
            </w:r>
            <w:r w:rsidR="00AC48E1" w:rsidRPr="00AF5E65">
              <w:rPr>
                <w:rFonts w:ascii="Garamond" w:hAnsi="Garamond"/>
                <w:sz w:val="20"/>
              </w:rPr>
              <w:t xml:space="preserve"> </w:t>
            </w:r>
          </w:p>
        </w:tc>
        <w:tc>
          <w:tcPr>
            <w:tcW w:w="5850" w:type="dxa"/>
            <w:vAlign w:val="center"/>
          </w:tcPr>
          <w:p w:rsidR="00957408" w:rsidRPr="00AF5E65" w:rsidRDefault="00887906" w:rsidP="0040608B">
            <w:pPr>
              <w:rPr>
                <w:rFonts w:ascii="Garamond" w:hAnsi="Garamond"/>
                <w:b/>
                <w:sz w:val="20"/>
              </w:rPr>
            </w:pPr>
            <w:r w:rsidRPr="00AF5E65">
              <w:rPr>
                <w:rFonts w:ascii="Garamond" w:hAnsi="Garamond"/>
                <w:b/>
                <w:sz w:val="20"/>
              </w:rPr>
              <w:t>Seller</w:t>
            </w:r>
            <w:r w:rsidR="00957408" w:rsidRPr="00AF5E65">
              <w:rPr>
                <w:rFonts w:ascii="Garamond" w:hAnsi="Garamond"/>
                <w:b/>
                <w:sz w:val="20"/>
              </w:rPr>
              <w:t>:</w:t>
            </w:r>
            <w:r w:rsidR="00604D0E" w:rsidRPr="00AF5E65">
              <w:rPr>
                <w:rFonts w:ascii="Garamond" w:hAnsi="Garamond"/>
                <w:b/>
                <w:sz w:val="20"/>
              </w:rPr>
              <w:t xml:space="preserve"> </w:t>
            </w:r>
            <w:r w:rsidR="00C72B47" w:rsidRPr="00546DAF">
              <w:rPr>
                <w:b/>
                <w:sz w:val="20"/>
              </w:rPr>
              <w:t xml:space="preserve"> </w:t>
            </w:r>
            <w:r w:rsidR="00C74645">
              <w:rPr>
                <w:b/>
                <w:sz w:val="20"/>
              </w:rPr>
              <w:t>Seller</w:t>
            </w:r>
          </w:p>
        </w:tc>
      </w:tr>
      <w:tr w:rsidR="00957408" w:rsidRPr="00AF5E65" w:rsidTr="0040608B">
        <w:trPr>
          <w:cantSplit/>
          <w:trHeight w:val="642"/>
        </w:trPr>
        <w:tc>
          <w:tcPr>
            <w:tcW w:w="5400" w:type="dxa"/>
          </w:tcPr>
          <w:p w:rsidR="00957408" w:rsidRPr="00AF5E65" w:rsidRDefault="00957408" w:rsidP="0040608B">
            <w:pPr>
              <w:rPr>
                <w:rFonts w:ascii="Garamond" w:hAnsi="Garamond"/>
                <w:i/>
                <w:sz w:val="20"/>
              </w:rPr>
            </w:pPr>
            <w:r w:rsidRPr="00AF5E65">
              <w:rPr>
                <w:rFonts w:ascii="Garamond" w:hAnsi="Garamond"/>
                <w:i/>
                <w:sz w:val="20"/>
              </w:rPr>
              <w:t>Signature:</w:t>
            </w:r>
            <w:r w:rsidRPr="00AF5E65">
              <w:rPr>
                <w:rFonts w:ascii="Garamond" w:hAnsi="Garamond"/>
                <w:i/>
                <w:sz w:val="20"/>
              </w:rPr>
              <w:tab/>
              <w:t xml:space="preserve">                       </w:t>
            </w:r>
            <w:r w:rsidR="00AF5E65">
              <w:rPr>
                <w:rFonts w:ascii="Garamond" w:hAnsi="Garamond"/>
                <w:i/>
                <w:sz w:val="20"/>
              </w:rPr>
              <w:t xml:space="preserve">               </w:t>
            </w:r>
            <w:r w:rsidRPr="00AF5E65">
              <w:rPr>
                <w:rFonts w:ascii="Garamond" w:hAnsi="Garamond"/>
                <w:i/>
                <w:sz w:val="20"/>
              </w:rPr>
              <w:t>Title:</w:t>
            </w:r>
          </w:p>
        </w:tc>
        <w:tc>
          <w:tcPr>
            <w:tcW w:w="5850" w:type="dxa"/>
          </w:tcPr>
          <w:p w:rsidR="00957408" w:rsidRPr="00AF5E65" w:rsidRDefault="00957408" w:rsidP="0040608B">
            <w:pPr>
              <w:rPr>
                <w:rFonts w:ascii="Garamond" w:hAnsi="Garamond"/>
                <w:i/>
                <w:sz w:val="20"/>
              </w:rPr>
            </w:pPr>
            <w:r w:rsidRPr="00AF5E65">
              <w:rPr>
                <w:rFonts w:ascii="Garamond" w:hAnsi="Garamond"/>
                <w:i/>
                <w:sz w:val="20"/>
              </w:rPr>
              <w:t>Signature:</w:t>
            </w:r>
            <w:r w:rsidRPr="00AF5E65">
              <w:rPr>
                <w:rFonts w:ascii="Garamond" w:hAnsi="Garamond"/>
                <w:i/>
                <w:sz w:val="20"/>
              </w:rPr>
              <w:tab/>
              <w:t xml:space="preserve">                       </w:t>
            </w:r>
            <w:r w:rsidR="00AF5E65">
              <w:rPr>
                <w:rFonts w:ascii="Garamond" w:hAnsi="Garamond"/>
                <w:i/>
                <w:sz w:val="20"/>
              </w:rPr>
              <w:t xml:space="preserve">              </w:t>
            </w:r>
            <w:r w:rsidRPr="00AF5E65">
              <w:rPr>
                <w:rFonts w:ascii="Garamond" w:hAnsi="Garamond"/>
                <w:i/>
                <w:sz w:val="20"/>
              </w:rPr>
              <w:t>Title:</w:t>
            </w:r>
          </w:p>
          <w:p w:rsidR="00957408" w:rsidRPr="00AF5E65" w:rsidRDefault="00957408" w:rsidP="0040608B">
            <w:pPr>
              <w:rPr>
                <w:rFonts w:ascii="Garamond" w:hAnsi="Garamond"/>
                <w:b/>
                <w:sz w:val="20"/>
              </w:rPr>
            </w:pPr>
          </w:p>
        </w:tc>
      </w:tr>
      <w:tr w:rsidR="00957408" w:rsidRPr="00AF5E65" w:rsidTr="00656A3B">
        <w:trPr>
          <w:cantSplit/>
          <w:trHeight w:val="642"/>
        </w:trPr>
        <w:tc>
          <w:tcPr>
            <w:tcW w:w="5400" w:type="dxa"/>
          </w:tcPr>
          <w:p w:rsidR="00957408" w:rsidRPr="00AF5E65" w:rsidRDefault="00957408" w:rsidP="0040608B">
            <w:pPr>
              <w:rPr>
                <w:rFonts w:ascii="Garamond" w:hAnsi="Garamond"/>
                <w:i/>
                <w:sz w:val="20"/>
              </w:rPr>
            </w:pPr>
            <w:r w:rsidRPr="00AF5E65">
              <w:rPr>
                <w:rFonts w:ascii="Garamond" w:hAnsi="Garamond"/>
                <w:i/>
                <w:sz w:val="20"/>
              </w:rPr>
              <w:t>Printed Name:</w:t>
            </w:r>
            <w:r w:rsidRPr="00AF5E65">
              <w:rPr>
                <w:rFonts w:ascii="Garamond" w:hAnsi="Garamond"/>
                <w:i/>
                <w:sz w:val="20"/>
              </w:rPr>
              <w:tab/>
            </w:r>
            <w:r w:rsidRPr="00AF5E65">
              <w:rPr>
                <w:rFonts w:ascii="Garamond" w:hAnsi="Garamond"/>
                <w:b/>
                <w:i/>
                <w:sz w:val="20"/>
              </w:rPr>
              <w:t xml:space="preserve">                       </w:t>
            </w:r>
            <w:r w:rsidRPr="00AF5E65">
              <w:rPr>
                <w:rFonts w:ascii="Garamond" w:hAnsi="Garamond"/>
                <w:i/>
                <w:sz w:val="20"/>
              </w:rPr>
              <w:t xml:space="preserve"> Date:</w:t>
            </w:r>
          </w:p>
        </w:tc>
        <w:tc>
          <w:tcPr>
            <w:tcW w:w="5850" w:type="dxa"/>
          </w:tcPr>
          <w:p w:rsidR="00F432D0" w:rsidRDefault="00957408" w:rsidP="00F432D0">
            <w:pPr>
              <w:spacing w:line="360" w:lineRule="auto"/>
              <w:rPr>
                <w:rFonts w:ascii="Garamond" w:hAnsi="Garamond"/>
                <w:i/>
                <w:sz w:val="20"/>
              </w:rPr>
            </w:pPr>
            <w:r w:rsidRPr="00AF5E65">
              <w:rPr>
                <w:rFonts w:ascii="Garamond" w:hAnsi="Garamond"/>
                <w:i/>
                <w:sz w:val="20"/>
              </w:rPr>
              <w:t>Printed Name:</w:t>
            </w:r>
            <w:r w:rsidRPr="00AF5E65">
              <w:rPr>
                <w:rFonts w:ascii="Garamond" w:hAnsi="Garamond"/>
                <w:i/>
                <w:sz w:val="20"/>
              </w:rPr>
              <w:tab/>
              <w:t xml:space="preserve">                        Date:</w:t>
            </w:r>
          </w:p>
          <w:p w:rsidR="00F432D0" w:rsidRPr="00F432D0" w:rsidRDefault="00F432D0" w:rsidP="00F432D0">
            <w:pPr>
              <w:spacing w:line="360" w:lineRule="auto"/>
              <w:rPr>
                <w:rFonts w:ascii="Garamond" w:hAnsi="Garamond"/>
                <w:sz w:val="20"/>
              </w:rPr>
            </w:pPr>
          </w:p>
        </w:tc>
      </w:tr>
      <w:tr w:rsidR="000A36F1" w:rsidRPr="00AF5E65" w:rsidTr="008B557F">
        <w:trPr>
          <w:cantSplit/>
          <w:trHeight w:val="642"/>
        </w:trPr>
        <w:tc>
          <w:tcPr>
            <w:tcW w:w="5400" w:type="dxa"/>
          </w:tcPr>
          <w:p w:rsidR="000A36F1" w:rsidRPr="00AF5E65" w:rsidRDefault="000A36F1" w:rsidP="000A36F1">
            <w:pPr>
              <w:rPr>
                <w:rFonts w:ascii="Garamond" w:hAnsi="Garamond"/>
                <w:i/>
                <w:sz w:val="20"/>
              </w:rPr>
            </w:pPr>
            <w:r w:rsidRPr="00AF5E65">
              <w:rPr>
                <w:rFonts w:ascii="Garamond" w:hAnsi="Garamond"/>
                <w:i/>
                <w:sz w:val="20"/>
              </w:rPr>
              <w:t>Signature:</w:t>
            </w:r>
            <w:r w:rsidRPr="00AF5E65">
              <w:rPr>
                <w:rFonts w:ascii="Garamond" w:hAnsi="Garamond"/>
                <w:i/>
                <w:sz w:val="20"/>
              </w:rPr>
              <w:tab/>
              <w:t xml:space="preserve">                       </w:t>
            </w:r>
            <w:r>
              <w:rPr>
                <w:rFonts w:ascii="Garamond" w:hAnsi="Garamond"/>
                <w:i/>
                <w:sz w:val="20"/>
              </w:rPr>
              <w:t xml:space="preserve">               </w:t>
            </w:r>
            <w:r w:rsidRPr="00AF5E65">
              <w:rPr>
                <w:rFonts w:ascii="Garamond" w:hAnsi="Garamond"/>
                <w:i/>
                <w:sz w:val="20"/>
              </w:rPr>
              <w:t>Title:</w:t>
            </w:r>
          </w:p>
        </w:tc>
        <w:tc>
          <w:tcPr>
            <w:tcW w:w="5850" w:type="dxa"/>
          </w:tcPr>
          <w:p w:rsidR="000A36F1" w:rsidRPr="00AF5E65" w:rsidRDefault="000A36F1" w:rsidP="000A36F1">
            <w:pPr>
              <w:rPr>
                <w:rFonts w:ascii="Garamond" w:hAnsi="Garamond"/>
                <w:i/>
                <w:sz w:val="20"/>
              </w:rPr>
            </w:pPr>
          </w:p>
          <w:p w:rsidR="000A36F1" w:rsidRPr="00AF5E65" w:rsidRDefault="000A36F1" w:rsidP="000A36F1">
            <w:pPr>
              <w:rPr>
                <w:rFonts w:ascii="Garamond" w:hAnsi="Garamond"/>
                <w:b/>
                <w:sz w:val="20"/>
              </w:rPr>
            </w:pPr>
          </w:p>
        </w:tc>
      </w:tr>
      <w:tr w:rsidR="000A36F1" w:rsidRPr="00AF5E65" w:rsidTr="008B557F">
        <w:trPr>
          <w:cantSplit/>
          <w:trHeight w:val="642"/>
        </w:trPr>
        <w:tc>
          <w:tcPr>
            <w:tcW w:w="5400" w:type="dxa"/>
            <w:tcBorders>
              <w:bottom w:val="single" w:sz="18" w:space="0" w:color="auto"/>
            </w:tcBorders>
          </w:tcPr>
          <w:p w:rsidR="000A36F1" w:rsidRPr="00AF5E65" w:rsidRDefault="000A36F1" w:rsidP="000A36F1">
            <w:pPr>
              <w:rPr>
                <w:rFonts w:ascii="Garamond" w:hAnsi="Garamond"/>
                <w:i/>
                <w:sz w:val="20"/>
              </w:rPr>
            </w:pPr>
            <w:r w:rsidRPr="00AF5E65">
              <w:rPr>
                <w:rFonts w:ascii="Garamond" w:hAnsi="Garamond"/>
                <w:i/>
                <w:sz w:val="20"/>
              </w:rPr>
              <w:t>Printed Name:</w:t>
            </w:r>
            <w:r w:rsidRPr="00AF5E65">
              <w:rPr>
                <w:rFonts w:ascii="Garamond" w:hAnsi="Garamond"/>
                <w:i/>
                <w:sz w:val="20"/>
              </w:rPr>
              <w:tab/>
            </w:r>
            <w:r w:rsidRPr="00AF5E65">
              <w:rPr>
                <w:rFonts w:ascii="Garamond" w:hAnsi="Garamond"/>
                <w:b/>
                <w:i/>
                <w:sz w:val="20"/>
              </w:rPr>
              <w:t xml:space="preserve">                       </w:t>
            </w:r>
            <w:r w:rsidRPr="00AF5E65">
              <w:rPr>
                <w:rFonts w:ascii="Garamond" w:hAnsi="Garamond"/>
                <w:i/>
                <w:sz w:val="20"/>
              </w:rPr>
              <w:t xml:space="preserve"> Date:</w:t>
            </w:r>
          </w:p>
        </w:tc>
        <w:tc>
          <w:tcPr>
            <w:tcW w:w="5850" w:type="dxa"/>
          </w:tcPr>
          <w:p w:rsidR="000A36F1" w:rsidRDefault="000A36F1" w:rsidP="000A36F1">
            <w:pPr>
              <w:spacing w:line="360" w:lineRule="auto"/>
              <w:rPr>
                <w:rFonts w:ascii="Garamond" w:hAnsi="Garamond"/>
                <w:i/>
                <w:sz w:val="20"/>
              </w:rPr>
            </w:pPr>
          </w:p>
          <w:p w:rsidR="000A36F1" w:rsidRPr="00F432D0" w:rsidRDefault="000A36F1" w:rsidP="000A36F1">
            <w:pPr>
              <w:spacing w:line="360" w:lineRule="auto"/>
              <w:rPr>
                <w:rFonts w:ascii="Garamond" w:hAnsi="Garamond"/>
                <w:sz w:val="20"/>
              </w:rPr>
            </w:pPr>
          </w:p>
        </w:tc>
      </w:tr>
    </w:tbl>
    <w:p w:rsidR="006B76C7" w:rsidRDefault="006B76C7" w:rsidP="00546DAF">
      <w:pPr>
        <w:spacing w:after="240"/>
        <w:rPr>
          <w:b/>
          <w:szCs w:val="24"/>
        </w:rPr>
      </w:pPr>
    </w:p>
    <w:p w:rsidR="007D55B4" w:rsidRDefault="007D55B4" w:rsidP="0008690F">
      <w:pPr>
        <w:spacing w:after="240"/>
        <w:jc w:val="center"/>
        <w:rPr>
          <w:b/>
          <w:szCs w:val="24"/>
        </w:rPr>
      </w:pPr>
    </w:p>
    <w:p w:rsidR="007D55B4" w:rsidRDefault="007D55B4" w:rsidP="0008690F">
      <w:pPr>
        <w:spacing w:after="240"/>
        <w:jc w:val="center"/>
        <w:rPr>
          <w:b/>
          <w:szCs w:val="24"/>
        </w:rPr>
      </w:pPr>
    </w:p>
    <w:p w:rsidR="007D55B4" w:rsidRDefault="007D55B4" w:rsidP="0008690F">
      <w:pPr>
        <w:spacing w:after="240"/>
        <w:jc w:val="center"/>
        <w:rPr>
          <w:b/>
          <w:szCs w:val="24"/>
        </w:rPr>
      </w:pPr>
    </w:p>
    <w:p w:rsidR="007D55B4" w:rsidRDefault="007D55B4" w:rsidP="0008690F">
      <w:pPr>
        <w:spacing w:after="240"/>
        <w:jc w:val="center"/>
        <w:rPr>
          <w:b/>
          <w:szCs w:val="24"/>
        </w:rPr>
      </w:pPr>
    </w:p>
    <w:p w:rsidR="007D55B4" w:rsidRDefault="007D55B4" w:rsidP="0008690F">
      <w:pPr>
        <w:spacing w:after="240"/>
        <w:jc w:val="center"/>
        <w:rPr>
          <w:b/>
          <w:szCs w:val="24"/>
        </w:rPr>
      </w:pPr>
    </w:p>
    <w:p w:rsidR="00387636" w:rsidRDefault="00387636" w:rsidP="0008690F">
      <w:pPr>
        <w:spacing w:after="240"/>
        <w:jc w:val="center"/>
        <w:rPr>
          <w:b/>
          <w:szCs w:val="24"/>
        </w:rPr>
      </w:pPr>
    </w:p>
    <w:p w:rsidR="00537DF6" w:rsidRDefault="00537DF6" w:rsidP="0060081F">
      <w:pPr>
        <w:autoSpaceDE w:val="0"/>
        <w:autoSpaceDN w:val="0"/>
        <w:adjustRightInd w:val="0"/>
        <w:rPr>
          <w:rFonts w:ascii="Garamond" w:hAnsi="Garamond" w:cs="TimesNewRomanPSMT"/>
          <w:sz w:val="22"/>
          <w:szCs w:val="22"/>
        </w:rPr>
      </w:pPr>
    </w:p>
    <w:p w:rsidR="00537DF6" w:rsidRDefault="00537DF6" w:rsidP="00C47C38">
      <w:pPr>
        <w:autoSpaceDE w:val="0"/>
        <w:autoSpaceDN w:val="0"/>
        <w:adjustRightInd w:val="0"/>
        <w:ind w:left="720"/>
        <w:rPr>
          <w:rFonts w:ascii="Garamond" w:hAnsi="Garamond" w:cs="TimesNewRomanPSMT"/>
          <w:sz w:val="22"/>
          <w:szCs w:val="22"/>
        </w:rPr>
      </w:pPr>
    </w:p>
    <w:p w:rsidR="00F22D92" w:rsidRDefault="00F22D92" w:rsidP="00537DF6">
      <w:pPr>
        <w:spacing w:after="240"/>
        <w:jc w:val="center"/>
        <w:rPr>
          <w:b/>
          <w:szCs w:val="24"/>
        </w:rPr>
      </w:pPr>
    </w:p>
    <w:p w:rsidR="00537DF6" w:rsidRPr="00537DF6" w:rsidRDefault="00537DF6" w:rsidP="00537DF6">
      <w:pPr>
        <w:spacing w:after="240"/>
        <w:jc w:val="center"/>
        <w:rPr>
          <w:b/>
          <w:szCs w:val="24"/>
        </w:rPr>
      </w:pPr>
      <w:r>
        <w:rPr>
          <w:b/>
          <w:szCs w:val="24"/>
        </w:rPr>
        <w:t xml:space="preserve">Exhibit </w:t>
      </w:r>
      <w:r w:rsidR="00F22D92">
        <w:rPr>
          <w:b/>
          <w:szCs w:val="24"/>
        </w:rPr>
        <w:t>A</w:t>
      </w:r>
    </w:p>
    <w:p w:rsidR="00537DF6" w:rsidRDefault="00537DF6" w:rsidP="00537DF6">
      <w:pPr>
        <w:spacing w:after="240"/>
        <w:jc w:val="center"/>
        <w:rPr>
          <w:b/>
          <w:sz w:val="22"/>
          <w:szCs w:val="22"/>
        </w:rPr>
      </w:pPr>
    </w:p>
    <w:p w:rsidR="00537DF6" w:rsidRPr="00537DF6" w:rsidRDefault="00537DF6" w:rsidP="00537DF6">
      <w:pPr>
        <w:spacing w:after="240"/>
        <w:jc w:val="center"/>
        <w:rPr>
          <w:b/>
          <w:sz w:val="22"/>
          <w:szCs w:val="22"/>
        </w:rPr>
      </w:pPr>
      <w:r w:rsidRPr="00537DF6">
        <w:rPr>
          <w:b/>
          <w:sz w:val="22"/>
          <w:szCs w:val="22"/>
        </w:rPr>
        <w:t xml:space="preserve">Confirmation Letter </w:t>
      </w:r>
    </w:p>
    <w:p w:rsidR="00537DF6" w:rsidRPr="00537DF6" w:rsidRDefault="00537DF6" w:rsidP="00537DF6">
      <w:pPr>
        <w:keepNext/>
        <w:spacing w:after="240"/>
        <w:jc w:val="both"/>
        <w:rPr>
          <w:b/>
          <w:sz w:val="22"/>
          <w:szCs w:val="22"/>
        </w:rPr>
      </w:pPr>
      <w:r w:rsidRPr="00537DF6">
        <w:rPr>
          <w:sz w:val="22"/>
          <w:szCs w:val="22"/>
        </w:rPr>
        <w:t>This Confirmation Letter describes a transaction between Buyer and Seller for the sale, purchase and</w:t>
      </w:r>
      <w:r w:rsidR="00325841">
        <w:rPr>
          <w:sz w:val="22"/>
          <w:szCs w:val="22"/>
        </w:rPr>
        <w:t xml:space="preserve"> transfer</w:t>
      </w:r>
      <w:r w:rsidRPr="00537DF6">
        <w:rPr>
          <w:sz w:val="22"/>
          <w:szCs w:val="22"/>
        </w:rPr>
        <w:t xml:space="preserve"> of Renewable Energy Certificates (</w:t>
      </w:r>
      <w:r w:rsidRPr="00537DF6">
        <w:rPr>
          <w:b/>
          <w:sz w:val="22"/>
          <w:szCs w:val="22"/>
        </w:rPr>
        <w:t>“</w:t>
      </w:r>
      <w:r w:rsidRPr="00537DF6">
        <w:rPr>
          <w:b/>
          <w:sz w:val="22"/>
          <w:szCs w:val="22"/>
          <w:u w:val="single"/>
        </w:rPr>
        <w:t>RECs</w:t>
      </w:r>
      <w:r w:rsidRPr="00537DF6">
        <w:rPr>
          <w:b/>
          <w:sz w:val="22"/>
          <w:szCs w:val="22"/>
        </w:rPr>
        <w:t>”</w:t>
      </w:r>
      <w:r w:rsidRPr="00537DF6">
        <w:rPr>
          <w:sz w:val="22"/>
          <w:szCs w:val="22"/>
        </w:rPr>
        <w:t xml:space="preserve">) </w:t>
      </w:r>
      <w:bookmarkStart w:id="10" w:name="OLE_LINK1"/>
      <w:bookmarkStart w:id="11" w:name="OLE_LINK2"/>
      <w:r w:rsidRPr="00537DF6">
        <w:rPr>
          <w:sz w:val="22"/>
          <w:szCs w:val="22"/>
        </w:rPr>
        <w:t xml:space="preserve">pursuant to and in accordance with the terms of the Renewable Energy </w:t>
      </w:r>
      <w:r w:rsidR="00FA49CE" w:rsidRPr="00537DF6">
        <w:rPr>
          <w:sz w:val="22"/>
          <w:szCs w:val="22"/>
        </w:rPr>
        <w:t>C</w:t>
      </w:r>
      <w:r w:rsidR="00FA49CE">
        <w:rPr>
          <w:sz w:val="22"/>
          <w:szCs w:val="22"/>
        </w:rPr>
        <w:t>ertificate</w:t>
      </w:r>
      <w:r w:rsidR="00FA49CE" w:rsidRPr="00537DF6">
        <w:rPr>
          <w:sz w:val="22"/>
          <w:szCs w:val="22"/>
        </w:rPr>
        <w:t xml:space="preserve"> </w:t>
      </w:r>
      <w:r w:rsidRPr="00537DF6">
        <w:rPr>
          <w:sz w:val="22"/>
          <w:szCs w:val="22"/>
        </w:rPr>
        <w:t xml:space="preserve">(REC) </w:t>
      </w:r>
      <w:r w:rsidR="00325841">
        <w:rPr>
          <w:sz w:val="22"/>
          <w:szCs w:val="22"/>
        </w:rPr>
        <w:t xml:space="preserve">Master </w:t>
      </w:r>
      <w:r w:rsidRPr="00537DF6">
        <w:rPr>
          <w:sz w:val="22"/>
          <w:szCs w:val="22"/>
        </w:rPr>
        <w:t xml:space="preserve">Agreement between the Parties dated ____________ (the </w:t>
      </w:r>
      <w:r w:rsidRPr="00537DF6">
        <w:rPr>
          <w:b/>
          <w:sz w:val="22"/>
          <w:szCs w:val="22"/>
        </w:rPr>
        <w:t>“</w:t>
      </w:r>
      <w:r w:rsidRPr="00537DF6">
        <w:rPr>
          <w:b/>
          <w:sz w:val="22"/>
          <w:szCs w:val="22"/>
          <w:u w:val="single"/>
        </w:rPr>
        <w:t>Agreement</w:t>
      </w:r>
      <w:r w:rsidRPr="00537DF6">
        <w:rPr>
          <w:b/>
          <w:sz w:val="22"/>
          <w:szCs w:val="22"/>
        </w:rPr>
        <w:t>”</w:t>
      </w:r>
      <w:r w:rsidRPr="00537DF6">
        <w:rPr>
          <w:sz w:val="22"/>
          <w:szCs w:val="22"/>
        </w:rPr>
        <w:t>) and constitutes part of and is subject to the terms and provisions of the Agreement.</w:t>
      </w:r>
      <w:bookmarkEnd w:id="10"/>
      <w:bookmarkEnd w:id="11"/>
      <w:r w:rsidRPr="00537DF6">
        <w:rPr>
          <w:sz w:val="22"/>
          <w:szCs w:val="22"/>
        </w:rPr>
        <w:t xml:space="preserve">  Provided, that, to the extent there is a conflict between a provision of the Agreement and this Confirmation Letter, the terms of this Confirmation Letter shall control for the purposes of this transaction.  </w:t>
      </w:r>
    </w:p>
    <w:p w:rsidR="00537DF6" w:rsidRPr="00537DF6" w:rsidRDefault="00537DF6" w:rsidP="00537DF6">
      <w:pPr>
        <w:keepNext/>
        <w:spacing w:after="240"/>
        <w:jc w:val="both"/>
        <w:rPr>
          <w:sz w:val="22"/>
          <w:szCs w:val="22"/>
        </w:rPr>
      </w:pPr>
      <w:r w:rsidRPr="00537DF6">
        <w:rPr>
          <w:sz w:val="22"/>
          <w:szCs w:val="22"/>
        </w:rPr>
        <w:t>Initially capitalized terms used and not otherwise defined herein are defined in the Agreement.</w:t>
      </w:r>
    </w:p>
    <w:p w:rsidR="00537DF6" w:rsidRPr="00537DF6" w:rsidRDefault="00537DF6" w:rsidP="00537DF6">
      <w:pPr>
        <w:rPr>
          <w:b/>
          <w:sz w:val="22"/>
          <w:szCs w:val="22"/>
        </w:rPr>
      </w:pPr>
      <w:r w:rsidRPr="00537DF6">
        <w:rPr>
          <w:b/>
          <w:sz w:val="22"/>
          <w:szCs w:val="22"/>
        </w:rPr>
        <w:t>General Commercial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5602"/>
      </w:tblGrid>
      <w:tr w:rsidR="00537DF6" w:rsidRPr="00537DF6" w:rsidTr="008B557F">
        <w:tc>
          <w:tcPr>
            <w:tcW w:w="3748" w:type="dxa"/>
          </w:tcPr>
          <w:p w:rsidR="00537DF6" w:rsidRPr="00537DF6" w:rsidRDefault="00537DF6" w:rsidP="00537DF6">
            <w:pPr>
              <w:rPr>
                <w:sz w:val="22"/>
                <w:szCs w:val="22"/>
              </w:rPr>
            </w:pPr>
            <w:r w:rsidRPr="00537DF6">
              <w:rPr>
                <w:sz w:val="22"/>
                <w:szCs w:val="22"/>
              </w:rPr>
              <w:t xml:space="preserve">Trade Date: </w:t>
            </w:r>
          </w:p>
        </w:tc>
        <w:tc>
          <w:tcPr>
            <w:tcW w:w="5602" w:type="dxa"/>
          </w:tcPr>
          <w:p w:rsidR="00537DF6" w:rsidRPr="00537DF6" w:rsidRDefault="00537DF6" w:rsidP="00537DF6">
            <w:pPr>
              <w:rPr>
                <w:sz w:val="22"/>
                <w:szCs w:val="22"/>
              </w:rPr>
            </w:pPr>
          </w:p>
        </w:tc>
      </w:tr>
      <w:tr w:rsidR="00537DF6" w:rsidRPr="00537DF6" w:rsidTr="008B557F">
        <w:tc>
          <w:tcPr>
            <w:tcW w:w="3748" w:type="dxa"/>
          </w:tcPr>
          <w:p w:rsidR="00537DF6" w:rsidRPr="00537DF6" w:rsidRDefault="00537DF6" w:rsidP="00537DF6">
            <w:pPr>
              <w:rPr>
                <w:sz w:val="22"/>
                <w:szCs w:val="22"/>
              </w:rPr>
            </w:pPr>
            <w:r w:rsidRPr="00537DF6">
              <w:rPr>
                <w:sz w:val="22"/>
                <w:szCs w:val="22"/>
              </w:rPr>
              <w:t>Month to be Invoiced:</w:t>
            </w:r>
          </w:p>
        </w:tc>
        <w:tc>
          <w:tcPr>
            <w:tcW w:w="5602" w:type="dxa"/>
          </w:tcPr>
          <w:p w:rsidR="00537DF6" w:rsidRPr="00537DF6" w:rsidRDefault="00537DF6" w:rsidP="00537DF6">
            <w:pPr>
              <w:rPr>
                <w:sz w:val="22"/>
                <w:szCs w:val="22"/>
              </w:rPr>
            </w:pPr>
          </w:p>
        </w:tc>
      </w:tr>
      <w:tr w:rsidR="00537DF6" w:rsidRPr="00537DF6" w:rsidTr="008B557F">
        <w:tc>
          <w:tcPr>
            <w:tcW w:w="3748" w:type="dxa"/>
          </w:tcPr>
          <w:p w:rsidR="00537DF6" w:rsidRPr="00537DF6" w:rsidRDefault="00537DF6" w:rsidP="00537DF6">
            <w:pPr>
              <w:rPr>
                <w:sz w:val="22"/>
                <w:szCs w:val="22"/>
              </w:rPr>
            </w:pPr>
            <w:r w:rsidRPr="00537DF6">
              <w:rPr>
                <w:sz w:val="22"/>
                <w:szCs w:val="22"/>
              </w:rPr>
              <w:t>Payment Date per REC Agreement:</w:t>
            </w:r>
          </w:p>
        </w:tc>
        <w:tc>
          <w:tcPr>
            <w:tcW w:w="5602" w:type="dxa"/>
          </w:tcPr>
          <w:p w:rsidR="00537DF6" w:rsidRPr="00537DF6" w:rsidRDefault="00537DF6" w:rsidP="00537DF6">
            <w:pPr>
              <w:rPr>
                <w:sz w:val="22"/>
                <w:szCs w:val="22"/>
              </w:rPr>
            </w:pPr>
          </w:p>
        </w:tc>
      </w:tr>
      <w:tr w:rsidR="00537DF6" w:rsidRPr="00537DF6" w:rsidTr="008B557F">
        <w:tc>
          <w:tcPr>
            <w:tcW w:w="3748" w:type="dxa"/>
          </w:tcPr>
          <w:p w:rsidR="00537DF6" w:rsidRPr="00537DF6" w:rsidRDefault="00537DF6" w:rsidP="00537DF6">
            <w:pPr>
              <w:rPr>
                <w:sz w:val="22"/>
                <w:szCs w:val="22"/>
              </w:rPr>
            </w:pPr>
            <w:r w:rsidRPr="00537DF6">
              <w:rPr>
                <w:sz w:val="22"/>
                <w:szCs w:val="22"/>
              </w:rPr>
              <w:t>Time Period:</w:t>
            </w:r>
          </w:p>
        </w:tc>
        <w:tc>
          <w:tcPr>
            <w:tcW w:w="5602" w:type="dxa"/>
          </w:tcPr>
          <w:p w:rsidR="00537DF6" w:rsidRPr="00537DF6" w:rsidRDefault="00537DF6" w:rsidP="00537DF6">
            <w:pPr>
              <w:rPr>
                <w:sz w:val="22"/>
                <w:szCs w:val="22"/>
              </w:rPr>
            </w:pPr>
          </w:p>
        </w:tc>
      </w:tr>
      <w:tr w:rsidR="00537DF6" w:rsidRPr="00537DF6" w:rsidTr="008B557F">
        <w:tc>
          <w:tcPr>
            <w:tcW w:w="3748" w:type="dxa"/>
          </w:tcPr>
          <w:p w:rsidR="00537DF6" w:rsidRPr="00537DF6" w:rsidRDefault="00537DF6" w:rsidP="00537DF6">
            <w:pPr>
              <w:rPr>
                <w:sz w:val="22"/>
                <w:szCs w:val="22"/>
              </w:rPr>
            </w:pPr>
            <w:r w:rsidRPr="00537DF6">
              <w:rPr>
                <w:sz w:val="22"/>
                <w:szCs w:val="22"/>
              </w:rPr>
              <w:t>REC Quantity:</w:t>
            </w:r>
          </w:p>
        </w:tc>
        <w:tc>
          <w:tcPr>
            <w:tcW w:w="5602" w:type="dxa"/>
          </w:tcPr>
          <w:p w:rsidR="00537DF6" w:rsidRPr="00537DF6" w:rsidRDefault="00537DF6" w:rsidP="00537DF6">
            <w:pPr>
              <w:rPr>
                <w:sz w:val="22"/>
                <w:szCs w:val="22"/>
              </w:rPr>
            </w:pPr>
          </w:p>
        </w:tc>
      </w:tr>
      <w:tr w:rsidR="00537DF6" w:rsidRPr="00537DF6" w:rsidTr="008B557F">
        <w:tc>
          <w:tcPr>
            <w:tcW w:w="3748" w:type="dxa"/>
          </w:tcPr>
          <w:p w:rsidR="00537DF6" w:rsidRPr="00537DF6" w:rsidRDefault="008E37E1" w:rsidP="00537DF6">
            <w:pPr>
              <w:rPr>
                <w:sz w:val="22"/>
                <w:szCs w:val="22"/>
              </w:rPr>
            </w:pPr>
            <w:r>
              <w:rPr>
                <w:sz w:val="22"/>
                <w:szCs w:val="22"/>
              </w:rPr>
              <w:t>Purchase</w:t>
            </w:r>
            <w:r w:rsidR="00537DF6" w:rsidRPr="00537DF6">
              <w:rPr>
                <w:sz w:val="22"/>
                <w:szCs w:val="22"/>
              </w:rPr>
              <w:t xml:space="preserve"> Price ($/REC):</w:t>
            </w:r>
          </w:p>
        </w:tc>
        <w:tc>
          <w:tcPr>
            <w:tcW w:w="5602" w:type="dxa"/>
          </w:tcPr>
          <w:p w:rsidR="00537DF6" w:rsidRPr="00537DF6" w:rsidRDefault="00537DF6" w:rsidP="00537DF6">
            <w:pPr>
              <w:rPr>
                <w:sz w:val="22"/>
                <w:szCs w:val="22"/>
              </w:rPr>
            </w:pPr>
          </w:p>
        </w:tc>
      </w:tr>
      <w:tr w:rsidR="00537DF6" w:rsidRPr="00537DF6" w:rsidTr="008B557F">
        <w:tc>
          <w:tcPr>
            <w:tcW w:w="3748" w:type="dxa"/>
          </w:tcPr>
          <w:p w:rsidR="00537DF6" w:rsidRPr="00537DF6" w:rsidRDefault="00537DF6" w:rsidP="00537DF6">
            <w:pPr>
              <w:rPr>
                <w:sz w:val="22"/>
                <w:szCs w:val="22"/>
              </w:rPr>
            </w:pPr>
            <w:r w:rsidRPr="00537DF6">
              <w:rPr>
                <w:sz w:val="22"/>
                <w:szCs w:val="22"/>
              </w:rPr>
              <w:t>Total Sales Revenue:</w:t>
            </w:r>
          </w:p>
        </w:tc>
        <w:tc>
          <w:tcPr>
            <w:tcW w:w="5602" w:type="dxa"/>
          </w:tcPr>
          <w:p w:rsidR="00537DF6" w:rsidRPr="00537DF6" w:rsidRDefault="00537DF6" w:rsidP="00537DF6">
            <w:pPr>
              <w:rPr>
                <w:sz w:val="22"/>
                <w:szCs w:val="22"/>
              </w:rPr>
            </w:pPr>
          </w:p>
        </w:tc>
      </w:tr>
      <w:tr w:rsidR="00537DF6" w:rsidRPr="00537DF6" w:rsidTr="008B557F">
        <w:tc>
          <w:tcPr>
            <w:tcW w:w="3748" w:type="dxa"/>
          </w:tcPr>
          <w:p w:rsidR="00537DF6" w:rsidRPr="00537DF6" w:rsidRDefault="00537DF6" w:rsidP="00537DF6">
            <w:pPr>
              <w:rPr>
                <w:sz w:val="22"/>
                <w:szCs w:val="22"/>
              </w:rPr>
            </w:pPr>
            <w:r w:rsidRPr="00537DF6">
              <w:rPr>
                <w:sz w:val="22"/>
                <w:szCs w:val="22"/>
              </w:rPr>
              <w:t xml:space="preserve">Expected </w:t>
            </w:r>
            <w:r w:rsidR="00325841">
              <w:rPr>
                <w:sz w:val="22"/>
                <w:szCs w:val="22"/>
              </w:rPr>
              <w:t>Transfer</w:t>
            </w:r>
            <w:r w:rsidRPr="00537DF6">
              <w:rPr>
                <w:sz w:val="22"/>
                <w:szCs w:val="22"/>
              </w:rPr>
              <w:t xml:space="preserve"> Date:</w:t>
            </w:r>
          </w:p>
        </w:tc>
        <w:tc>
          <w:tcPr>
            <w:tcW w:w="5602" w:type="dxa"/>
          </w:tcPr>
          <w:p w:rsidR="00537DF6" w:rsidRPr="00537DF6" w:rsidRDefault="00537DF6" w:rsidP="00537DF6">
            <w:pPr>
              <w:rPr>
                <w:sz w:val="22"/>
                <w:szCs w:val="22"/>
              </w:rPr>
            </w:pPr>
          </w:p>
        </w:tc>
      </w:tr>
    </w:tbl>
    <w:p w:rsidR="00537DF6" w:rsidRPr="00537DF6" w:rsidRDefault="00537DF6" w:rsidP="00537DF6">
      <w:pPr>
        <w:rPr>
          <w:b/>
          <w:sz w:val="22"/>
          <w:szCs w:val="22"/>
        </w:rPr>
      </w:pPr>
    </w:p>
    <w:p w:rsidR="00537DF6" w:rsidRPr="00537DF6" w:rsidRDefault="00537DF6" w:rsidP="00537DF6">
      <w:pPr>
        <w:rPr>
          <w:b/>
          <w:sz w:val="22"/>
          <w:szCs w:val="22"/>
        </w:rPr>
      </w:pPr>
    </w:p>
    <w:p w:rsidR="00537DF6" w:rsidRPr="00537DF6" w:rsidRDefault="00537DF6" w:rsidP="00537DF6">
      <w:pPr>
        <w:rPr>
          <w:b/>
          <w:sz w:val="22"/>
          <w:szCs w:val="22"/>
        </w:rPr>
      </w:pPr>
    </w:p>
    <w:p w:rsidR="00537DF6" w:rsidRPr="00537DF6" w:rsidRDefault="00537DF6" w:rsidP="00537DF6">
      <w:pPr>
        <w:rPr>
          <w:b/>
          <w:sz w:val="22"/>
          <w:szCs w:val="22"/>
        </w:rPr>
      </w:pPr>
    </w:p>
    <w:p w:rsidR="00537DF6" w:rsidRPr="00537DF6" w:rsidRDefault="00537DF6" w:rsidP="00537DF6">
      <w:pPr>
        <w:rPr>
          <w:sz w:val="22"/>
          <w:szCs w:val="22"/>
        </w:rPr>
      </w:pPr>
    </w:p>
    <w:p w:rsidR="00537DF6" w:rsidRPr="00537DF6" w:rsidRDefault="00537DF6" w:rsidP="00537DF6">
      <w:pPr>
        <w:jc w:val="both"/>
        <w:rPr>
          <w:sz w:val="22"/>
          <w:szCs w:val="22"/>
        </w:rPr>
      </w:pPr>
      <w:r w:rsidRPr="00537DF6">
        <w:rPr>
          <w:sz w:val="22"/>
          <w:szCs w:val="22"/>
        </w:rPr>
        <w:t>The Parties agree to the transaction set forth herein and each Party represents that the person signing this Confirmation Letter on its behalf is authorized to execute on behalf of the Party for whom they sign.</w:t>
      </w:r>
    </w:p>
    <w:p w:rsidR="00537DF6" w:rsidRPr="00537DF6" w:rsidRDefault="00537DF6" w:rsidP="00537DF6">
      <w:pPr>
        <w:jc w:val="both"/>
        <w:rPr>
          <w:sz w:val="22"/>
          <w:szCs w:val="22"/>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068"/>
        <w:gridCol w:w="3720"/>
        <w:gridCol w:w="1080"/>
        <w:gridCol w:w="3708"/>
      </w:tblGrid>
      <w:tr w:rsidR="00537DF6" w:rsidRPr="00537DF6" w:rsidTr="008B557F">
        <w:tc>
          <w:tcPr>
            <w:tcW w:w="4788" w:type="dxa"/>
            <w:gridSpan w:val="2"/>
            <w:tcBorders>
              <w:right w:val="single" w:sz="4" w:space="0" w:color="auto"/>
            </w:tcBorders>
          </w:tcPr>
          <w:p w:rsidR="00537DF6" w:rsidRPr="00537DF6" w:rsidRDefault="00C74645" w:rsidP="00537DF6">
            <w:pPr>
              <w:jc w:val="both"/>
              <w:rPr>
                <w:b/>
                <w:sz w:val="22"/>
                <w:szCs w:val="22"/>
              </w:rPr>
            </w:pPr>
            <w:r>
              <w:rPr>
                <w:b/>
                <w:sz w:val="22"/>
                <w:szCs w:val="22"/>
              </w:rPr>
              <w:t>SELLER</w:t>
            </w:r>
          </w:p>
        </w:tc>
        <w:tc>
          <w:tcPr>
            <w:tcW w:w="4788" w:type="dxa"/>
            <w:gridSpan w:val="2"/>
            <w:tcBorders>
              <w:left w:val="single" w:sz="4" w:space="0" w:color="auto"/>
            </w:tcBorders>
          </w:tcPr>
          <w:p w:rsidR="00537DF6" w:rsidRPr="00537DF6" w:rsidRDefault="00537DF6" w:rsidP="00537DF6">
            <w:pPr>
              <w:jc w:val="both"/>
              <w:rPr>
                <w:b/>
                <w:sz w:val="22"/>
                <w:szCs w:val="22"/>
              </w:rPr>
            </w:pPr>
          </w:p>
        </w:tc>
      </w:tr>
      <w:tr w:rsidR="00537DF6" w:rsidRPr="00537DF6" w:rsidTr="008B557F">
        <w:trPr>
          <w:trHeight w:val="503"/>
        </w:trPr>
        <w:tc>
          <w:tcPr>
            <w:tcW w:w="1068" w:type="dxa"/>
            <w:vAlign w:val="center"/>
          </w:tcPr>
          <w:p w:rsidR="00537DF6" w:rsidRPr="00537DF6" w:rsidRDefault="00537DF6" w:rsidP="00537DF6">
            <w:pPr>
              <w:jc w:val="both"/>
              <w:rPr>
                <w:sz w:val="22"/>
                <w:szCs w:val="22"/>
              </w:rPr>
            </w:pPr>
            <w:r w:rsidRPr="00537DF6">
              <w:rPr>
                <w:sz w:val="22"/>
                <w:szCs w:val="22"/>
              </w:rPr>
              <w:t>Signature</w:t>
            </w:r>
          </w:p>
        </w:tc>
        <w:tc>
          <w:tcPr>
            <w:tcW w:w="3720" w:type="dxa"/>
            <w:tcBorders>
              <w:right w:val="single" w:sz="4" w:space="0" w:color="auto"/>
            </w:tcBorders>
            <w:vAlign w:val="center"/>
          </w:tcPr>
          <w:p w:rsidR="00537DF6" w:rsidRPr="00537DF6" w:rsidRDefault="00537DF6" w:rsidP="00537DF6">
            <w:pPr>
              <w:jc w:val="both"/>
              <w:rPr>
                <w:sz w:val="22"/>
                <w:szCs w:val="22"/>
              </w:rPr>
            </w:pPr>
          </w:p>
        </w:tc>
        <w:tc>
          <w:tcPr>
            <w:tcW w:w="1080" w:type="dxa"/>
            <w:tcBorders>
              <w:left w:val="single" w:sz="4" w:space="0" w:color="auto"/>
            </w:tcBorders>
            <w:vAlign w:val="center"/>
          </w:tcPr>
          <w:p w:rsidR="00537DF6" w:rsidRPr="00537DF6" w:rsidRDefault="00537DF6" w:rsidP="00537DF6">
            <w:pPr>
              <w:jc w:val="both"/>
              <w:rPr>
                <w:sz w:val="22"/>
                <w:szCs w:val="22"/>
              </w:rPr>
            </w:pPr>
            <w:r w:rsidRPr="00537DF6">
              <w:rPr>
                <w:sz w:val="22"/>
                <w:szCs w:val="22"/>
              </w:rPr>
              <w:t>Signature</w:t>
            </w:r>
          </w:p>
        </w:tc>
        <w:tc>
          <w:tcPr>
            <w:tcW w:w="3708" w:type="dxa"/>
            <w:vAlign w:val="center"/>
          </w:tcPr>
          <w:p w:rsidR="00537DF6" w:rsidRPr="00537DF6" w:rsidRDefault="00537DF6" w:rsidP="00537DF6">
            <w:pPr>
              <w:jc w:val="both"/>
              <w:rPr>
                <w:sz w:val="22"/>
                <w:szCs w:val="22"/>
              </w:rPr>
            </w:pPr>
          </w:p>
        </w:tc>
      </w:tr>
      <w:tr w:rsidR="00537DF6" w:rsidRPr="00537DF6" w:rsidTr="008B557F">
        <w:tc>
          <w:tcPr>
            <w:tcW w:w="1068" w:type="dxa"/>
            <w:vAlign w:val="center"/>
          </w:tcPr>
          <w:p w:rsidR="00537DF6" w:rsidRPr="00537DF6" w:rsidRDefault="00537DF6" w:rsidP="00537DF6">
            <w:pPr>
              <w:jc w:val="both"/>
              <w:rPr>
                <w:sz w:val="22"/>
                <w:szCs w:val="22"/>
              </w:rPr>
            </w:pPr>
            <w:r w:rsidRPr="00537DF6">
              <w:rPr>
                <w:sz w:val="22"/>
                <w:szCs w:val="22"/>
              </w:rPr>
              <w:t>Name</w:t>
            </w:r>
          </w:p>
        </w:tc>
        <w:tc>
          <w:tcPr>
            <w:tcW w:w="3720" w:type="dxa"/>
            <w:tcBorders>
              <w:right w:val="single" w:sz="4" w:space="0" w:color="auto"/>
            </w:tcBorders>
            <w:vAlign w:val="center"/>
          </w:tcPr>
          <w:p w:rsidR="00537DF6" w:rsidRPr="00537DF6" w:rsidRDefault="00537DF6" w:rsidP="00537DF6">
            <w:pPr>
              <w:jc w:val="both"/>
              <w:rPr>
                <w:sz w:val="22"/>
                <w:szCs w:val="22"/>
              </w:rPr>
            </w:pPr>
          </w:p>
        </w:tc>
        <w:tc>
          <w:tcPr>
            <w:tcW w:w="1080" w:type="dxa"/>
            <w:tcBorders>
              <w:left w:val="single" w:sz="4" w:space="0" w:color="auto"/>
            </w:tcBorders>
            <w:vAlign w:val="center"/>
          </w:tcPr>
          <w:p w:rsidR="00537DF6" w:rsidRPr="00537DF6" w:rsidRDefault="00537DF6" w:rsidP="00537DF6">
            <w:pPr>
              <w:jc w:val="both"/>
              <w:rPr>
                <w:sz w:val="22"/>
                <w:szCs w:val="22"/>
              </w:rPr>
            </w:pPr>
            <w:r w:rsidRPr="00537DF6">
              <w:rPr>
                <w:sz w:val="22"/>
                <w:szCs w:val="22"/>
              </w:rPr>
              <w:t>Name</w:t>
            </w:r>
          </w:p>
        </w:tc>
        <w:tc>
          <w:tcPr>
            <w:tcW w:w="3708" w:type="dxa"/>
            <w:vAlign w:val="center"/>
          </w:tcPr>
          <w:p w:rsidR="00537DF6" w:rsidRPr="00537DF6" w:rsidRDefault="00537DF6" w:rsidP="00537DF6">
            <w:pPr>
              <w:jc w:val="both"/>
              <w:rPr>
                <w:sz w:val="22"/>
                <w:szCs w:val="22"/>
              </w:rPr>
            </w:pPr>
          </w:p>
        </w:tc>
      </w:tr>
      <w:tr w:rsidR="00537DF6" w:rsidRPr="00537DF6" w:rsidTr="008B557F">
        <w:tc>
          <w:tcPr>
            <w:tcW w:w="1068" w:type="dxa"/>
            <w:vAlign w:val="center"/>
          </w:tcPr>
          <w:p w:rsidR="00537DF6" w:rsidRPr="00537DF6" w:rsidRDefault="00537DF6" w:rsidP="00537DF6">
            <w:pPr>
              <w:jc w:val="both"/>
              <w:rPr>
                <w:sz w:val="22"/>
                <w:szCs w:val="22"/>
              </w:rPr>
            </w:pPr>
            <w:r w:rsidRPr="00537DF6">
              <w:rPr>
                <w:sz w:val="22"/>
                <w:szCs w:val="22"/>
              </w:rPr>
              <w:t>Title</w:t>
            </w:r>
          </w:p>
        </w:tc>
        <w:tc>
          <w:tcPr>
            <w:tcW w:w="3720" w:type="dxa"/>
            <w:tcBorders>
              <w:right w:val="single" w:sz="4" w:space="0" w:color="auto"/>
            </w:tcBorders>
            <w:vAlign w:val="center"/>
          </w:tcPr>
          <w:p w:rsidR="00537DF6" w:rsidRPr="00537DF6" w:rsidRDefault="00537DF6" w:rsidP="00537DF6">
            <w:pPr>
              <w:jc w:val="both"/>
              <w:rPr>
                <w:sz w:val="22"/>
                <w:szCs w:val="22"/>
              </w:rPr>
            </w:pPr>
          </w:p>
        </w:tc>
        <w:tc>
          <w:tcPr>
            <w:tcW w:w="1080" w:type="dxa"/>
            <w:tcBorders>
              <w:left w:val="single" w:sz="4" w:space="0" w:color="auto"/>
            </w:tcBorders>
            <w:vAlign w:val="center"/>
          </w:tcPr>
          <w:p w:rsidR="00537DF6" w:rsidRPr="00537DF6" w:rsidRDefault="00537DF6" w:rsidP="00537DF6">
            <w:pPr>
              <w:jc w:val="both"/>
              <w:rPr>
                <w:sz w:val="22"/>
                <w:szCs w:val="22"/>
              </w:rPr>
            </w:pPr>
            <w:r w:rsidRPr="00537DF6">
              <w:rPr>
                <w:sz w:val="22"/>
                <w:szCs w:val="22"/>
              </w:rPr>
              <w:t>Title</w:t>
            </w:r>
          </w:p>
        </w:tc>
        <w:tc>
          <w:tcPr>
            <w:tcW w:w="3708" w:type="dxa"/>
            <w:vAlign w:val="center"/>
          </w:tcPr>
          <w:p w:rsidR="00537DF6" w:rsidRPr="00537DF6" w:rsidRDefault="00537DF6" w:rsidP="00537DF6">
            <w:pPr>
              <w:jc w:val="both"/>
              <w:rPr>
                <w:sz w:val="22"/>
                <w:szCs w:val="22"/>
              </w:rPr>
            </w:pPr>
          </w:p>
        </w:tc>
      </w:tr>
      <w:tr w:rsidR="00537DF6" w:rsidRPr="00537DF6" w:rsidTr="008B557F">
        <w:tc>
          <w:tcPr>
            <w:tcW w:w="1068" w:type="dxa"/>
            <w:vAlign w:val="center"/>
          </w:tcPr>
          <w:p w:rsidR="00537DF6" w:rsidRPr="00537DF6" w:rsidRDefault="00537DF6" w:rsidP="00537DF6">
            <w:pPr>
              <w:jc w:val="both"/>
              <w:rPr>
                <w:sz w:val="22"/>
                <w:szCs w:val="22"/>
              </w:rPr>
            </w:pPr>
            <w:r w:rsidRPr="00537DF6">
              <w:rPr>
                <w:sz w:val="22"/>
                <w:szCs w:val="22"/>
              </w:rPr>
              <w:t>Date</w:t>
            </w:r>
          </w:p>
        </w:tc>
        <w:tc>
          <w:tcPr>
            <w:tcW w:w="3720" w:type="dxa"/>
            <w:tcBorders>
              <w:right w:val="single" w:sz="4" w:space="0" w:color="auto"/>
            </w:tcBorders>
            <w:vAlign w:val="center"/>
          </w:tcPr>
          <w:p w:rsidR="00537DF6" w:rsidRPr="00537DF6" w:rsidRDefault="00537DF6" w:rsidP="00537DF6">
            <w:pPr>
              <w:jc w:val="both"/>
              <w:rPr>
                <w:sz w:val="22"/>
                <w:szCs w:val="22"/>
              </w:rPr>
            </w:pPr>
          </w:p>
        </w:tc>
        <w:tc>
          <w:tcPr>
            <w:tcW w:w="1080" w:type="dxa"/>
            <w:tcBorders>
              <w:left w:val="single" w:sz="4" w:space="0" w:color="auto"/>
            </w:tcBorders>
            <w:vAlign w:val="center"/>
          </w:tcPr>
          <w:p w:rsidR="00537DF6" w:rsidRPr="00537DF6" w:rsidRDefault="00537DF6" w:rsidP="00537DF6">
            <w:pPr>
              <w:jc w:val="both"/>
              <w:rPr>
                <w:sz w:val="22"/>
                <w:szCs w:val="22"/>
              </w:rPr>
            </w:pPr>
            <w:r w:rsidRPr="00537DF6">
              <w:rPr>
                <w:sz w:val="22"/>
                <w:szCs w:val="22"/>
              </w:rPr>
              <w:t>Date</w:t>
            </w:r>
          </w:p>
        </w:tc>
        <w:tc>
          <w:tcPr>
            <w:tcW w:w="3708" w:type="dxa"/>
            <w:vAlign w:val="center"/>
          </w:tcPr>
          <w:p w:rsidR="00537DF6" w:rsidRPr="00537DF6" w:rsidRDefault="00537DF6" w:rsidP="00537DF6">
            <w:pPr>
              <w:jc w:val="both"/>
              <w:rPr>
                <w:sz w:val="22"/>
                <w:szCs w:val="22"/>
              </w:rPr>
            </w:pPr>
          </w:p>
        </w:tc>
      </w:tr>
      <w:tr w:rsidR="00537DF6" w:rsidRPr="00537DF6" w:rsidTr="008B557F">
        <w:tc>
          <w:tcPr>
            <w:tcW w:w="1068" w:type="dxa"/>
            <w:vAlign w:val="center"/>
          </w:tcPr>
          <w:p w:rsidR="00537DF6" w:rsidRPr="00537DF6" w:rsidRDefault="00537DF6" w:rsidP="00537DF6">
            <w:pPr>
              <w:jc w:val="both"/>
              <w:rPr>
                <w:sz w:val="22"/>
                <w:szCs w:val="22"/>
              </w:rPr>
            </w:pPr>
          </w:p>
        </w:tc>
        <w:tc>
          <w:tcPr>
            <w:tcW w:w="3720" w:type="dxa"/>
            <w:tcBorders>
              <w:right w:val="single" w:sz="4" w:space="0" w:color="auto"/>
            </w:tcBorders>
            <w:vAlign w:val="center"/>
          </w:tcPr>
          <w:p w:rsidR="00537DF6" w:rsidRPr="00537DF6" w:rsidRDefault="00537DF6" w:rsidP="00537DF6">
            <w:pPr>
              <w:jc w:val="both"/>
              <w:rPr>
                <w:sz w:val="22"/>
                <w:szCs w:val="22"/>
              </w:rPr>
            </w:pPr>
          </w:p>
        </w:tc>
        <w:tc>
          <w:tcPr>
            <w:tcW w:w="1080" w:type="dxa"/>
            <w:tcBorders>
              <w:left w:val="single" w:sz="4" w:space="0" w:color="auto"/>
            </w:tcBorders>
            <w:vAlign w:val="center"/>
          </w:tcPr>
          <w:p w:rsidR="00537DF6" w:rsidRPr="00537DF6" w:rsidRDefault="00537DF6" w:rsidP="00537DF6">
            <w:pPr>
              <w:jc w:val="both"/>
              <w:rPr>
                <w:sz w:val="22"/>
                <w:szCs w:val="22"/>
              </w:rPr>
            </w:pPr>
          </w:p>
        </w:tc>
        <w:tc>
          <w:tcPr>
            <w:tcW w:w="3708" w:type="dxa"/>
            <w:vAlign w:val="center"/>
          </w:tcPr>
          <w:p w:rsidR="00537DF6" w:rsidRPr="00537DF6" w:rsidRDefault="00537DF6" w:rsidP="00537DF6">
            <w:pPr>
              <w:jc w:val="both"/>
              <w:rPr>
                <w:sz w:val="22"/>
                <w:szCs w:val="22"/>
              </w:rPr>
            </w:pPr>
          </w:p>
        </w:tc>
      </w:tr>
      <w:tr w:rsidR="00537DF6" w:rsidRPr="00537DF6" w:rsidTr="008B557F">
        <w:tc>
          <w:tcPr>
            <w:tcW w:w="1068" w:type="dxa"/>
            <w:vAlign w:val="center"/>
          </w:tcPr>
          <w:p w:rsidR="00537DF6" w:rsidRPr="00537DF6" w:rsidRDefault="00537DF6" w:rsidP="00537DF6">
            <w:pPr>
              <w:jc w:val="both"/>
              <w:rPr>
                <w:sz w:val="22"/>
                <w:szCs w:val="22"/>
              </w:rPr>
            </w:pPr>
          </w:p>
        </w:tc>
        <w:tc>
          <w:tcPr>
            <w:tcW w:w="3720" w:type="dxa"/>
            <w:tcBorders>
              <w:right w:val="single" w:sz="4" w:space="0" w:color="auto"/>
            </w:tcBorders>
            <w:vAlign w:val="center"/>
          </w:tcPr>
          <w:p w:rsidR="00537DF6" w:rsidRPr="00537DF6" w:rsidRDefault="00537DF6" w:rsidP="00537DF6">
            <w:pPr>
              <w:jc w:val="both"/>
              <w:rPr>
                <w:sz w:val="22"/>
                <w:szCs w:val="22"/>
              </w:rPr>
            </w:pPr>
          </w:p>
        </w:tc>
        <w:tc>
          <w:tcPr>
            <w:tcW w:w="1080" w:type="dxa"/>
            <w:tcBorders>
              <w:left w:val="single" w:sz="4" w:space="0" w:color="auto"/>
            </w:tcBorders>
            <w:vAlign w:val="center"/>
          </w:tcPr>
          <w:p w:rsidR="00537DF6" w:rsidRPr="00537DF6" w:rsidRDefault="00537DF6" w:rsidP="00537DF6">
            <w:pPr>
              <w:jc w:val="both"/>
              <w:rPr>
                <w:sz w:val="22"/>
                <w:szCs w:val="22"/>
              </w:rPr>
            </w:pPr>
            <w:r w:rsidRPr="00537DF6">
              <w:rPr>
                <w:sz w:val="22"/>
                <w:szCs w:val="22"/>
              </w:rPr>
              <w:t>Signature</w:t>
            </w:r>
          </w:p>
        </w:tc>
        <w:tc>
          <w:tcPr>
            <w:tcW w:w="3708" w:type="dxa"/>
            <w:vAlign w:val="center"/>
          </w:tcPr>
          <w:p w:rsidR="00537DF6" w:rsidRPr="00537DF6" w:rsidRDefault="00537DF6" w:rsidP="00537DF6">
            <w:pPr>
              <w:jc w:val="both"/>
              <w:rPr>
                <w:sz w:val="22"/>
                <w:szCs w:val="22"/>
              </w:rPr>
            </w:pPr>
          </w:p>
        </w:tc>
      </w:tr>
      <w:tr w:rsidR="00537DF6" w:rsidRPr="00537DF6" w:rsidTr="008B557F">
        <w:tc>
          <w:tcPr>
            <w:tcW w:w="1068" w:type="dxa"/>
            <w:vAlign w:val="center"/>
          </w:tcPr>
          <w:p w:rsidR="00537DF6" w:rsidRPr="00537DF6" w:rsidRDefault="00537DF6" w:rsidP="00537DF6">
            <w:pPr>
              <w:jc w:val="both"/>
              <w:rPr>
                <w:sz w:val="22"/>
                <w:szCs w:val="22"/>
              </w:rPr>
            </w:pPr>
          </w:p>
        </w:tc>
        <w:tc>
          <w:tcPr>
            <w:tcW w:w="3720" w:type="dxa"/>
            <w:tcBorders>
              <w:right w:val="single" w:sz="4" w:space="0" w:color="auto"/>
            </w:tcBorders>
            <w:vAlign w:val="center"/>
          </w:tcPr>
          <w:p w:rsidR="00537DF6" w:rsidRPr="00537DF6" w:rsidRDefault="00537DF6" w:rsidP="00537DF6">
            <w:pPr>
              <w:jc w:val="both"/>
              <w:rPr>
                <w:sz w:val="22"/>
                <w:szCs w:val="22"/>
              </w:rPr>
            </w:pPr>
          </w:p>
        </w:tc>
        <w:tc>
          <w:tcPr>
            <w:tcW w:w="1080" w:type="dxa"/>
            <w:tcBorders>
              <w:left w:val="single" w:sz="4" w:space="0" w:color="auto"/>
            </w:tcBorders>
            <w:vAlign w:val="center"/>
          </w:tcPr>
          <w:p w:rsidR="00537DF6" w:rsidRPr="00537DF6" w:rsidRDefault="00537DF6" w:rsidP="00537DF6">
            <w:pPr>
              <w:jc w:val="both"/>
              <w:rPr>
                <w:sz w:val="22"/>
                <w:szCs w:val="22"/>
              </w:rPr>
            </w:pPr>
            <w:r w:rsidRPr="00537DF6">
              <w:rPr>
                <w:sz w:val="22"/>
                <w:szCs w:val="22"/>
              </w:rPr>
              <w:t>Name</w:t>
            </w:r>
          </w:p>
        </w:tc>
        <w:tc>
          <w:tcPr>
            <w:tcW w:w="3708" w:type="dxa"/>
            <w:vAlign w:val="center"/>
          </w:tcPr>
          <w:p w:rsidR="00537DF6" w:rsidRPr="00537DF6" w:rsidRDefault="00537DF6" w:rsidP="00537DF6">
            <w:pPr>
              <w:jc w:val="both"/>
              <w:rPr>
                <w:sz w:val="22"/>
                <w:szCs w:val="22"/>
              </w:rPr>
            </w:pPr>
          </w:p>
        </w:tc>
      </w:tr>
      <w:tr w:rsidR="00537DF6" w:rsidRPr="00537DF6" w:rsidTr="008B557F">
        <w:tc>
          <w:tcPr>
            <w:tcW w:w="1068" w:type="dxa"/>
            <w:vAlign w:val="center"/>
          </w:tcPr>
          <w:p w:rsidR="00537DF6" w:rsidRPr="00537DF6" w:rsidRDefault="00537DF6" w:rsidP="00537DF6">
            <w:pPr>
              <w:jc w:val="both"/>
              <w:rPr>
                <w:sz w:val="22"/>
                <w:szCs w:val="22"/>
              </w:rPr>
            </w:pPr>
          </w:p>
        </w:tc>
        <w:tc>
          <w:tcPr>
            <w:tcW w:w="3720" w:type="dxa"/>
            <w:tcBorders>
              <w:right w:val="single" w:sz="4" w:space="0" w:color="auto"/>
            </w:tcBorders>
            <w:vAlign w:val="center"/>
          </w:tcPr>
          <w:p w:rsidR="00537DF6" w:rsidRPr="00537DF6" w:rsidRDefault="00537DF6" w:rsidP="00537DF6">
            <w:pPr>
              <w:jc w:val="both"/>
              <w:rPr>
                <w:sz w:val="22"/>
                <w:szCs w:val="22"/>
              </w:rPr>
            </w:pPr>
          </w:p>
        </w:tc>
        <w:tc>
          <w:tcPr>
            <w:tcW w:w="1080" w:type="dxa"/>
            <w:tcBorders>
              <w:left w:val="single" w:sz="4" w:space="0" w:color="auto"/>
            </w:tcBorders>
            <w:vAlign w:val="center"/>
          </w:tcPr>
          <w:p w:rsidR="00537DF6" w:rsidRPr="00537DF6" w:rsidRDefault="00537DF6" w:rsidP="00537DF6">
            <w:pPr>
              <w:jc w:val="both"/>
              <w:rPr>
                <w:sz w:val="22"/>
                <w:szCs w:val="22"/>
              </w:rPr>
            </w:pPr>
            <w:r w:rsidRPr="00537DF6">
              <w:rPr>
                <w:sz w:val="22"/>
                <w:szCs w:val="22"/>
              </w:rPr>
              <w:t>Title</w:t>
            </w:r>
          </w:p>
        </w:tc>
        <w:tc>
          <w:tcPr>
            <w:tcW w:w="3708" w:type="dxa"/>
            <w:vAlign w:val="center"/>
          </w:tcPr>
          <w:p w:rsidR="00537DF6" w:rsidRPr="00537DF6" w:rsidRDefault="00537DF6" w:rsidP="00537DF6">
            <w:pPr>
              <w:jc w:val="both"/>
              <w:rPr>
                <w:sz w:val="22"/>
                <w:szCs w:val="22"/>
              </w:rPr>
            </w:pPr>
          </w:p>
        </w:tc>
      </w:tr>
      <w:tr w:rsidR="00537DF6" w:rsidRPr="00537DF6" w:rsidTr="008B557F">
        <w:tc>
          <w:tcPr>
            <w:tcW w:w="1068" w:type="dxa"/>
            <w:vAlign w:val="center"/>
          </w:tcPr>
          <w:p w:rsidR="00537DF6" w:rsidRPr="00537DF6" w:rsidRDefault="00537DF6" w:rsidP="00537DF6">
            <w:pPr>
              <w:jc w:val="both"/>
              <w:rPr>
                <w:sz w:val="22"/>
                <w:szCs w:val="22"/>
              </w:rPr>
            </w:pPr>
          </w:p>
        </w:tc>
        <w:tc>
          <w:tcPr>
            <w:tcW w:w="3720" w:type="dxa"/>
            <w:tcBorders>
              <w:right w:val="single" w:sz="4" w:space="0" w:color="auto"/>
            </w:tcBorders>
            <w:vAlign w:val="center"/>
          </w:tcPr>
          <w:p w:rsidR="00537DF6" w:rsidRPr="00537DF6" w:rsidRDefault="00537DF6" w:rsidP="00537DF6">
            <w:pPr>
              <w:jc w:val="both"/>
              <w:rPr>
                <w:sz w:val="22"/>
                <w:szCs w:val="22"/>
              </w:rPr>
            </w:pPr>
          </w:p>
        </w:tc>
        <w:tc>
          <w:tcPr>
            <w:tcW w:w="1080" w:type="dxa"/>
            <w:tcBorders>
              <w:left w:val="single" w:sz="4" w:space="0" w:color="auto"/>
            </w:tcBorders>
            <w:vAlign w:val="center"/>
          </w:tcPr>
          <w:p w:rsidR="00537DF6" w:rsidRPr="00537DF6" w:rsidRDefault="00537DF6" w:rsidP="00537DF6">
            <w:pPr>
              <w:jc w:val="both"/>
              <w:rPr>
                <w:sz w:val="22"/>
                <w:szCs w:val="22"/>
              </w:rPr>
            </w:pPr>
            <w:r w:rsidRPr="00537DF6">
              <w:rPr>
                <w:sz w:val="22"/>
                <w:szCs w:val="22"/>
              </w:rPr>
              <w:t>Date</w:t>
            </w:r>
          </w:p>
        </w:tc>
        <w:tc>
          <w:tcPr>
            <w:tcW w:w="3708" w:type="dxa"/>
            <w:vAlign w:val="center"/>
          </w:tcPr>
          <w:p w:rsidR="00537DF6" w:rsidRPr="00537DF6" w:rsidRDefault="00537DF6" w:rsidP="00537DF6">
            <w:pPr>
              <w:jc w:val="both"/>
              <w:rPr>
                <w:sz w:val="22"/>
                <w:szCs w:val="22"/>
              </w:rPr>
            </w:pPr>
          </w:p>
        </w:tc>
      </w:tr>
    </w:tbl>
    <w:p w:rsidR="00537DF6" w:rsidRPr="00C47C38" w:rsidRDefault="00537DF6" w:rsidP="00C47C38">
      <w:pPr>
        <w:autoSpaceDE w:val="0"/>
        <w:autoSpaceDN w:val="0"/>
        <w:adjustRightInd w:val="0"/>
        <w:ind w:left="720"/>
        <w:rPr>
          <w:rFonts w:ascii="Garamond" w:hAnsi="Garamond"/>
          <w:sz w:val="22"/>
          <w:szCs w:val="22"/>
        </w:rPr>
      </w:pPr>
    </w:p>
    <w:sectPr w:rsidR="00537DF6" w:rsidRPr="00C47C38" w:rsidSect="00D253A8">
      <w:headerReference w:type="default" r:id="rId8"/>
      <w:headerReference w:type="first" r:id="rId9"/>
      <w:footerReference w:type="first" r:id="rId10"/>
      <w:pgSz w:w="12240" w:h="15840" w:code="1"/>
      <w:pgMar w:top="360" w:right="360" w:bottom="360" w:left="630" w:header="547"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28" w:rsidRDefault="00F31C28">
      <w:r>
        <w:separator/>
      </w:r>
    </w:p>
  </w:endnote>
  <w:endnote w:type="continuationSeparator" w:id="0">
    <w:p w:rsidR="00F31C28" w:rsidRDefault="00F3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dobe Jenson Regular">
    <w:altName w:val="Adobe Jenson Regular"/>
    <w:panose1 w:val="00000000000000000000"/>
    <w:charset w:val="00"/>
    <w:family w:val="roman"/>
    <w:notTrueType/>
    <w:pitch w:val="default"/>
    <w:sig w:usb0="00000003" w:usb1="00000000" w:usb2="00000000" w:usb3="00000000" w:csb0="00000001" w:csb1="00000000"/>
  </w:font>
  <w:font w:name="Avenir 55 Roman">
    <w:altName w:val="Avenir 55 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18" w:rsidRPr="00B21808" w:rsidRDefault="00E57A18" w:rsidP="00B21808">
    <w:pPr>
      <w:pStyle w:val="Pa0"/>
      <w:jc w:val="center"/>
      <w:rPr>
        <w:rFonts w:ascii="Avenir 55 Roman" w:hAnsi="Avenir 55 Roman" w:cs="Avenir 55 Roman"/>
        <w:color w:val="221E1F"/>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28" w:rsidRDefault="00F31C28">
      <w:r>
        <w:separator/>
      </w:r>
    </w:p>
  </w:footnote>
  <w:footnote w:type="continuationSeparator" w:id="0">
    <w:p w:rsidR="00F31C28" w:rsidRDefault="00F3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18" w:rsidRDefault="00E57A18" w:rsidP="0069696C">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A18" w:rsidRDefault="00E57A18" w:rsidP="00526C7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4C8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178BA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72E3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8217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4CC89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3010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7852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843C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F01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7C46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9002D"/>
    <w:multiLevelType w:val="hybridMultilevel"/>
    <w:tmpl w:val="DBFE47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4173A6"/>
    <w:multiLevelType w:val="hybridMultilevel"/>
    <w:tmpl w:val="D21E46FA"/>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54842E7"/>
    <w:multiLevelType w:val="hybridMultilevel"/>
    <w:tmpl w:val="66A410D2"/>
    <w:lvl w:ilvl="0" w:tplc="B9C07BD6">
      <w:start w:val="1"/>
      <w:numFmt w:val="decimal"/>
      <w:lvlText w:val="%1."/>
      <w:lvlJc w:val="left"/>
      <w:pPr>
        <w:tabs>
          <w:tab w:val="num" w:pos="1080"/>
        </w:tabs>
        <w:ind w:left="1080" w:hanging="720"/>
      </w:pPr>
      <w:rPr>
        <w:rFonts w:ascii="Arial" w:hAnsi="Arial" w:cs="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687B9D"/>
    <w:multiLevelType w:val="hybridMultilevel"/>
    <w:tmpl w:val="FB0ED2F0"/>
    <w:lvl w:ilvl="0" w:tplc="29CA949A">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A16601"/>
    <w:multiLevelType w:val="hybridMultilevel"/>
    <w:tmpl w:val="26D88216"/>
    <w:lvl w:ilvl="0" w:tplc="29CA949A">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8C59C6"/>
    <w:multiLevelType w:val="singleLevel"/>
    <w:tmpl w:val="CFEC41F0"/>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6" w15:restartNumberingAfterBreak="0">
    <w:nsid w:val="14D90954"/>
    <w:multiLevelType w:val="hybridMultilevel"/>
    <w:tmpl w:val="EA0A2064"/>
    <w:lvl w:ilvl="0" w:tplc="29D2BE66">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52C6979"/>
    <w:multiLevelType w:val="hybridMultilevel"/>
    <w:tmpl w:val="41F26516"/>
    <w:lvl w:ilvl="0" w:tplc="8A043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B741B"/>
    <w:multiLevelType w:val="hybridMultilevel"/>
    <w:tmpl w:val="A71C8330"/>
    <w:lvl w:ilvl="0" w:tplc="0AF808D8">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FC0355"/>
    <w:multiLevelType w:val="hybridMultilevel"/>
    <w:tmpl w:val="C9E849E4"/>
    <w:lvl w:ilvl="0" w:tplc="AB347D3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E66045"/>
    <w:multiLevelType w:val="hybridMultilevel"/>
    <w:tmpl w:val="B4ACB98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3CD33D3"/>
    <w:multiLevelType w:val="hybridMultilevel"/>
    <w:tmpl w:val="E8F82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5D6B5A"/>
    <w:multiLevelType w:val="multilevel"/>
    <w:tmpl w:val="8C1C9986"/>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28D82874"/>
    <w:multiLevelType w:val="hybridMultilevel"/>
    <w:tmpl w:val="8C60C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315139"/>
    <w:multiLevelType w:val="hybridMultilevel"/>
    <w:tmpl w:val="8CE6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315626"/>
    <w:multiLevelType w:val="hybridMultilevel"/>
    <w:tmpl w:val="80DABD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E56841"/>
    <w:multiLevelType w:val="hybridMultilevel"/>
    <w:tmpl w:val="55D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122B6"/>
    <w:multiLevelType w:val="hybridMultilevel"/>
    <w:tmpl w:val="5D643F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A16C5"/>
    <w:multiLevelType w:val="hybridMultilevel"/>
    <w:tmpl w:val="90C8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020C5"/>
    <w:multiLevelType w:val="hybridMultilevel"/>
    <w:tmpl w:val="DB98EB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3290BA4"/>
    <w:multiLevelType w:val="hybridMultilevel"/>
    <w:tmpl w:val="94EED2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2D4FBB"/>
    <w:multiLevelType w:val="hybridMultilevel"/>
    <w:tmpl w:val="1F485E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6F4091B"/>
    <w:multiLevelType w:val="hybridMultilevel"/>
    <w:tmpl w:val="E79E33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7367B88"/>
    <w:multiLevelType w:val="singleLevel"/>
    <w:tmpl w:val="CFEC41F0"/>
    <w:lvl w:ilvl="0">
      <w:start w:val="1"/>
      <w:numFmt w:val="lowerLetter"/>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4" w15:restartNumberingAfterBreak="0">
    <w:nsid w:val="58E77072"/>
    <w:multiLevelType w:val="hybridMultilevel"/>
    <w:tmpl w:val="289094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9342BA"/>
    <w:multiLevelType w:val="hybridMultilevel"/>
    <w:tmpl w:val="991AFD84"/>
    <w:lvl w:ilvl="0" w:tplc="04090001">
      <w:start w:val="7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7808DE"/>
    <w:multiLevelType w:val="hybridMultilevel"/>
    <w:tmpl w:val="33C67A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5B225F"/>
    <w:multiLevelType w:val="hybridMultilevel"/>
    <w:tmpl w:val="137CCA1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86535F"/>
    <w:multiLevelType w:val="hybridMultilevel"/>
    <w:tmpl w:val="4F1404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2B092A"/>
    <w:multiLevelType w:val="hybridMultilevel"/>
    <w:tmpl w:val="347CC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F07C71"/>
    <w:multiLevelType w:val="hybridMultilevel"/>
    <w:tmpl w:val="8B662E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465541"/>
    <w:multiLevelType w:val="hybridMultilevel"/>
    <w:tmpl w:val="CFB4E0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07589C"/>
    <w:multiLevelType w:val="multilevel"/>
    <w:tmpl w:val="FBB61A62"/>
    <w:lvl w:ilvl="0">
      <w:start w:val="1"/>
      <w:numFmt w:val="decimal"/>
      <w:suff w:val="nothing"/>
      <w:lvlText w:val="%1"/>
      <w:lvlJc w:val="left"/>
      <w:pPr>
        <w:ind w:left="0" w:firstLine="0"/>
      </w:pPr>
      <w:rPr>
        <w:rFonts w:ascii="Times New Roman" w:hAnsi="Times New Roman" w:cs="Stencil" w:hint="default"/>
        <w:b/>
        <w:i w:val="0"/>
        <w:caps/>
        <w:color w:val="auto"/>
        <w:sz w:val="24"/>
        <w:u w:val="none"/>
      </w:rPr>
    </w:lvl>
    <w:lvl w:ilvl="1">
      <w:start w:val="1"/>
      <w:numFmt w:val="decimal"/>
      <w:lvlText w:val="%1.%2"/>
      <w:lvlJc w:val="left"/>
      <w:pPr>
        <w:tabs>
          <w:tab w:val="num" w:pos="1440"/>
        </w:tabs>
        <w:ind w:left="0" w:firstLine="720"/>
      </w:pPr>
      <w:rPr>
        <w:rFonts w:ascii="Times New Roman" w:hAnsi="Times New Roman" w:cs="Stencil" w:hint="default"/>
        <w:b w:val="0"/>
        <w:i w:val="0"/>
        <w:caps w:val="0"/>
        <w:sz w:val="24"/>
        <w:szCs w:val="24"/>
        <w:u w:val="none"/>
      </w:rPr>
    </w:lvl>
    <w:lvl w:ilvl="2">
      <w:start w:val="1"/>
      <w:numFmt w:val="decimal"/>
      <w:lvlText w:val="%1.%2.%3"/>
      <w:lvlJc w:val="left"/>
      <w:pPr>
        <w:tabs>
          <w:tab w:val="num" w:pos="2160"/>
        </w:tabs>
        <w:ind w:left="0" w:firstLine="1440"/>
      </w:pPr>
      <w:rPr>
        <w:rFonts w:ascii="Times New Roman" w:hAnsi="Times New Roman" w:cs="Stencil" w:hint="default"/>
        <w:b w:val="0"/>
        <w:i w:val="0"/>
        <w:caps w:val="0"/>
        <w:color w:val="auto"/>
        <w:sz w:val="24"/>
        <w:u w:val="none"/>
      </w:rPr>
    </w:lvl>
    <w:lvl w:ilvl="3">
      <w:start w:val="1"/>
      <w:numFmt w:val="lowerLetter"/>
      <w:lvlText w:val="(%4)"/>
      <w:lvlJc w:val="left"/>
      <w:pPr>
        <w:tabs>
          <w:tab w:val="num" w:pos="2880"/>
        </w:tabs>
        <w:ind w:left="1440" w:firstLine="720"/>
      </w:pPr>
      <w:rPr>
        <w:rFonts w:ascii="Times New Roman" w:hAnsi="Times New Roman" w:cs="Stencil" w:hint="default"/>
        <w:b w:val="0"/>
        <w:i w:val="0"/>
        <w:caps w:val="0"/>
        <w:sz w:val="24"/>
        <w:u w:val="none"/>
      </w:rPr>
    </w:lvl>
    <w:lvl w:ilvl="4">
      <w:start w:val="1"/>
      <w:numFmt w:val="lowerRoman"/>
      <w:lvlText w:val="(%5)"/>
      <w:lvlJc w:val="left"/>
      <w:pPr>
        <w:tabs>
          <w:tab w:val="num" w:pos="3600"/>
        </w:tabs>
        <w:ind w:left="0" w:firstLine="720"/>
      </w:pPr>
      <w:rPr>
        <w:rFonts w:ascii="Stencil" w:hAnsi="Stencil" w:cs="Stencil" w:hint="default"/>
        <w:b w:val="0"/>
        <w:i w:val="0"/>
        <w:caps w:val="0"/>
        <w:sz w:val="24"/>
        <w:u w:val="none"/>
      </w:rPr>
    </w:lvl>
    <w:lvl w:ilvl="5">
      <w:start w:val="1"/>
      <w:numFmt w:val="decimal"/>
      <w:lvlText w:val="(%6)"/>
      <w:lvlJc w:val="left"/>
      <w:pPr>
        <w:tabs>
          <w:tab w:val="num" w:pos="4320"/>
        </w:tabs>
        <w:ind w:left="0" w:firstLine="720"/>
      </w:pPr>
      <w:rPr>
        <w:rFonts w:ascii="Stencil" w:hAnsi="Stencil" w:cs="Stencil" w:hint="default"/>
        <w:b w:val="0"/>
        <w:i w:val="0"/>
        <w:caps w:val="0"/>
        <w:sz w:val="24"/>
        <w:u w:val="none"/>
      </w:rPr>
    </w:lvl>
    <w:lvl w:ilvl="6">
      <w:start w:val="1"/>
      <w:numFmt w:val="lowerLetter"/>
      <w:lvlText w:val="%7."/>
      <w:lvlJc w:val="left"/>
      <w:pPr>
        <w:tabs>
          <w:tab w:val="num" w:pos="5040"/>
        </w:tabs>
        <w:ind w:left="0" w:firstLine="720"/>
      </w:pPr>
      <w:rPr>
        <w:rFonts w:ascii="Stencil" w:hAnsi="Stencil" w:cs="Stencil" w:hint="default"/>
        <w:b w:val="0"/>
        <w:i w:val="0"/>
        <w:caps w:val="0"/>
        <w:color w:val="auto"/>
        <w:sz w:val="24"/>
        <w:u w:val="none"/>
      </w:rPr>
    </w:lvl>
    <w:lvl w:ilvl="7">
      <w:start w:val="1"/>
      <w:numFmt w:val="lowerRoman"/>
      <w:lvlText w:val="%8."/>
      <w:lvlJc w:val="left"/>
      <w:pPr>
        <w:tabs>
          <w:tab w:val="num" w:pos="5760"/>
        </w:tabs>
        <w:ind w:left="0" w:firstLine="720"/>
      </w:pPr>
      <w:rPr>
        <w:rFonts w:ascii="Stencil" w:hAnsi="Stencil" w:cs="Stencil" w:hint="default"/>
        <w:b w:val="0"/>
        <w:i w:val="0"/>
        <w:caps w:val="0"/>
        <w:color w:val="auto"/>
        <w:sz w:val="24"/>
        <w:u w:val="none"/>
      </w:rPr>
    </w:lvl>
    <w:lvl w:ilvl="8">
      <w:start w:val="1"/>
      <w:numFmt w:val="decimal"/>
      <w:lvlText w:val="%9."/>
      <w:lvlJc w:val="left"/>
      <w:pPr>
        <w:tabs>
          <w:tab w:val="num" w:pos="6480"/>
        </w:tabs>
        <w:ind w:left="0" w:firstLine="720"/>
      </w:pPr>
      <w:rPr>
        <w:rFonts w:ascii="Stencil" w:hAnsi="Stencil" w:cs="Stencil" w:hint="default"/>
        <w:b w:val="0"/>
        <w:i w:val="0"/>
        <w:caps w:val="0"/>
        <w:color w:val="auto"/>
        <w:sz w:val="24"/>
        <w:u w:val="none"/>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5"/>
  </w:num>
  <w:num w:numId="14">
    <w:abstractNumId w:val="32"/>
  </w:num>
  <w:num w:numId="15">
    <w:abstractNumId w:val="24"/>
  </w:num>
  <w:num w:numId="16">
    <w:abstractNumId w:val="11"/>
  </w:num>
  <w:num w:numId="17">
    <w:abstractNumId w:val="25"/>
  </w:num>
  <w:num w:numId="18">
    <w:abstractNumId w:val="34"/>
  </w:num>
  <w:num w:numId="19">
    <w:abstractNumId w:val="33"/>
  </w:num>
  <w:num w:numId="20">
    <w:abstractNumId w:val="15"/>
  </w:num>
  <w:num w:numId="21">
    <w:abstractNumId w:val="22"/>
  </w:num>
  <w:num w:numId="22">
    <w:abstractNumId w:val="36"/>
  </w:num>
  <w:num w:numId="23">
    <w:abstractNumId w:val="41"/>
  </w:num>
  <w:num w:numId="24">
    <w:abstractNumId w:val="16"/>
  </w:num>
  <w:num w:numId="25">
    <w:abstractNumId w:val="13"/>
  </w:num>
  <w:num w:numId="26">
    <w:abstractNumId w:val="14"/>
  </w:num>
  <w:num w:numId="27">
    <w:abstractNumId w:val="27"/>
  </w:num>
  <w:num w:numId="28">
    <w:abstractNumId w:val="40"/>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8"/>
  </w:num>
  <w:num w:numId="33">
    <w:abstractNumId w:val="30"/>
  </w:num>
  <w:num w:numId="34">
    <w:abstractNumId w:val="10"/>
  </w:num>
  <w:num w:numId="35">
    <w:abstractNumId w:val="23"/>
  </w:num>
  <w:num w:numId="36">
    <w:abstractNumId w:val="21"/>
  </w:num>
  <w:num w:numId="37">
    <w:abstractNumId w:val="39"/>
  </w:num>
  <w:num w:numId="38">
    <w:abstractNumId w:val="28"/>
  </w:num>
  <w:num w:numId="39">
    <w:abstractNumId w:val="26"/>
  </w:num>
  <w:num w:numId="40">
    <w:abstractNumId w:val="18"/>
  </w:num>
  <w:num w:numId="41">
    <w:abstractNumId w:val="19"/>
  </w:num>
  <w:num w:numId="42">
    <w:abstractNumId w:val="4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B4"/>
    <w:rsid w:val="000074B1"/>
    <w:rsid w:val="00013360"/>
    <w:rsid w:val="00013D17"/>
    <w:rsid w:val="00016298"/>
    <w:rsid w:val="000167E0"/>
    <w:rsid w:val="00021081"/>
    <w:rsid w:val="00030E8D"/>
    <w:rsid w:val="00040219"/>
    <w:rsid w:val="0004580E"/>
    <w:rsid w:val="00045ABE"/>
    <w:rsid w:val="00050DC8"/>
    <w:rsid w:val="00061724"/>
    <w:rsid w:val="00064A29"/>
    <w:rsid w:val="0006772C"/>
    <w:rsid w:val="000753C5"/>
    <w:rsid w:val="00075F7F"/>
    <w:rsid w:val="00077DAC"/>
    <w:rsid w:val="00083726"/>
    <w:rsid w:val="0008690F"/>
    <w:rsid w:val="000872E3"/>
    <w:rsid w:val="000959B8"/>
    <w:rsid w:val="00095D9B"/>
    <w:rsid w:val="00097644"/>
    <w:rsid w:val="00097DCB"/>
    <w:rsid w:val="000A36F1"/>
    <w:rsid w:val="000A427A"/>
    <w:rsid w:val="000A5726"/>
    <w:rsid w:val="000A78D9"/>
    <w:rsid w:val="000B6A3A"/>
    <w:rsid w:val="000C4116"/>
    <w:rsid w:val="000C71FF"/>
    <w:rsid w:val="000D1BD7"/>
    <w:rsid w:val="000E0182"/>
    <w:rsid w:val="000E46DD"/>
    <w:rsid w:val="000E4A62"/>
    <w:rsid w:val="000E6234"/>
    <w:rsid w:val="000F48F5"/>
    <w:rsid w:val="000F7D5F"/>
    <w:rsid w:val="0010330F"/>
    <w:rsid w:val="00105FB5"/>
    <w:rsid w:val="0011128C"/>
    <w:rsid w:val="00111999"/>
    <w:rsid w:val="00115AD7"/>
    <w:rsid w:val="00125FC9"/>
    <w:rsid w:val="00133563"/>
    <w:rsid w:val="001359F8"/>
    <w:rsid w:val="00135B69"/>
    <w:rsid w:val="00135EFB"/>
    <w:rsid w:val="001420F0"/>
    <w:rsid w:val="00142E37"/>
    <w:rsid w:val="001433A4"/>
    <w:rsid w:val="001466BD"/>
    <w:rsid w:val="00161547"/>
    <w:rsid w:val="00166659"/>
    <w:rsid w:val="001678BA"/>
    <w:rsid w:val="00170BCE"/>
    <w:rsid w:val="00171937"/>
    <w:rsid w:val="0017384C"/>
    <w:rsid w:val="00184AAA"/>
    <w:rsid w:val="00191EDD"/>
    <w:rsid w:val="00193889"/>
    <w:rsid w:val="00194F4A"/>
    <w:rsid w:val="00195D2C"/>
    <w:rsid w:val="001A320B"/>
    <w:rsid w:val="001B00DF"/>
    <w:rsid w:val="001D30FF"/>
    <w:rsid w:val="001D450C"/>
    <w:rsid w:val="001E2DFE"/>
    <w:rsid w:val="001E3062"/>
    <w:rsid w:val="001E7F5B"/>
    <w:rsid w:val="001F17B1"/>
    <w:rsid w:val="001F28FB"/>
    <w:rsid w:val="001F3E8F"/>
    <w:rsid w:val="001F4330"/>
    <w:rsid w:val="00205DC3"/>
    <w:rsid w:val="002167B1"/>
    <w:rsid w:val="00217853"/>
    <w:rsid w:val="00225FEA"/>
    <w:rsid w:val="00236C25"/>
    <w:rsid w:val="00242749"/>
    <w:rsid w:val="00243F9A"/>
    <w:rsid w:val="002546BF"/>
    <w:rsid w:val="00254FCC"/>
    <w:rsid w:val="00260E4D"/>
    <w:rsid w:val="002661C9"/>
    <w:rsid w:val="00266C6C"/>
    <w:rsid w:val="0027457D"/>
    <w:rsid w:val="00274CC9"/>
    <w:rsid w:val="00277B71"/>
    <w:rsid w:val="00283A6C"/>
    <w:rsid w:val="00295A1D"/>
    <w:rsid w:val="00296125"/>
    <w:rsid w:val="002C041B"/>
    <w:rsid w:val="002D00FC"/>
    <w:rsid w:val="002D398F"/>
    <w:rsid w:val="002D3C33"/>
    <w:rsid w:val="002D40D2"/>
    <w:rsid w:val="002D4C6D"/>
    <w:rsid w:val="002E39B0"/>
    <w:rsid w:val="002E404A"/>
    <w:rsid w:val="002E605F"/>
    <w:rsid w:val="002F1903"/>
    <w:rsid w:val="003006F7"/>
    <w:rsid w:val="00300E51"/>
    <w:rsid w:val="00304DF5"/>
    <w:rsid w:val="003130EB"/>
    <w:rsid w:val="00313172"/>
    <w:rsid w:val="003236A4"/>
    <w:rsid w:val="00323B5D"/>
    <w:rsid w:val="00325841"/>
    <w:rsid w:val="0033391A"/>
    <w:rsid w:val="00334B86"/>
    <w:rsid w:val="0033704F"/>
    <w:rsid w:val="0034380A"/>
    <w:rsid w:val="00345DBB"/>
    <w:rsid w:val="00350896"/>
    <w:rsid w:val="003537C5"/>
    <w:rsid w:val="00354FD9"/>
    <w:rsid w:val="00362D3E"/>
    <w:rsid w:val="00364045"/>
    <w:rsid w:val="003658CE"/>
    <w:rsid w:val="00371DEC"/>
    <w:rsid w:val="003734A0"/>
    <w:rsid w:val="003744D2"/>
    <w:rsid w:val="003763E4"/>
    <w:rsid w:val="003828B2"/>
    <w:rsid w:val="00387636"/>
    <w:rsid w:val="0039138C"/>
    <w:rsid w:val="00396382"/>
    <w:rsid w:val="00397107"/>
    <w:rsid w:val="003A2EF7"/>
    <w:rsid w:val="003B273F"/>
    <w:rsid w:val="003B3C0A"/>
    <w:rsid w:val="003C7897"/>
    <w:rsid w:val="003D202C"/>
    <w:rsid w:val="003D3187"/>
    <w:rsid w:val="003D6F99"/>
    <w:rsid w:val="004016DA"/>
    <w:rsid w:val="004019F6"/>
    <w:rsid w:val="00402AEB"/>
    <w:rsid w:val="004046B0"/>
    <w:rsid w:val="004059F0"/>
    <w:rsid w:val="0040608B"/>
    <w:rsid w:val="00424922"/>
    <w:rsid w:val="00430282"/>
    <w:rsid w:val="0043103D"/>
    <w:rsid w:val="00434D54"/>
    <w:rsid w:val="00437BDC"/>
    <w:rsid w:val="00440F1A"/>
    <w:rsid w:val="004410DA"/>
    <w:rsid w:val="0045410C"/>
    <w:rsid w:val="004677E0"/>
    <w:rsid w:val="00467EDE"/>
    <w:rsid w:val="00472897"/>
    <w:rsid w:val="004749C2"/>
    <w:rsid w:val="00475C33"/>
    <w:rsid w:val="00480E8A"/>
    <w:rsid w:val="00490DD8"/>
    <w:rsid w:val="00497219"/>
    <w:rsid w:val="004A5546"/>
    <w:rsid w:val="004B0E03"/>
    <w:rsid w:val="004B3D7A"/>
    <w:rsid w:val="004C0213"/>
    <w:rsid w:val="004C1765"/>
    <w:rsid w:val="004C756A"/>
    <w:rsid w:val="004D4E33"/>
    <w:rsid w:val="004E1549"/>
    <w:rsid w:val="004E1E55"/>
    <w:rsid w:val="004E34C2"/>
    <w:rsid w:val="004F5212"/>
    <w:rsid w:val="004F68E4"/>
    <w:rsid w:val="004F7FC7"/>
    <w:rsid w:val="00505421"/>
    <w:rsid w:val="005259D4"/>
    <w:rsid w:val="00526C7F"/>
    <w:rsid w:val="005331C5"/>
    <w:rsid w:val="00537DF6"/>
    <w:rsid w:val="00546DAF"/>
    <w:rsid w:val="00546E26"/>
    <w:rsid w:val="005564CF"/>
    <w:rsid w:val="00561303"/>
    <w:rsid w:val="00565629"/>
    <w:rsid w:val="0057114A"/>
    <w:rsid w:val="00574CE5"/>
    <w:rsid w:val="005A11AF"/>
    <w:rsid w:val="005A38F7"/>
    <w:rsid w:val="005A7A87"/>
    <w:rsid w:val="005B6EAD"/>
    <w:rsid w:val="005C214E"/>
    <w:rsid w:val="005E388A"/>
    <w:rsid w:val="005E6897"/>
    <w:rsid w:val="005F3F20"/>
    <w:rsid w:val="005F7964"/>
    <w:rsid w:val="0060081F"/>
    <w:rsid w:val="00601BC7"/>
    <w:rsid w:val="00603D35"/>
    <w:rsid w:val="0060477D"/>
    <w:rsid w:val="00604D0E"/>
    <w:rsid w:val="00607A90"/>
    <w:rsid w:val="00610D2B"/>
    <w:rsid w:val="0061162C"/>
    <w:rsid w:val="00612873"/>
    <w:rsid w:val="006133CF"/>
    <w:rsid w:val="006153A4"/>
    <w:rsid w:val="00622E2D"/>
    <w:rsid w:val="006341F1"/>
    <w:rsid w:val="00635A0A"/>
    <w:rsid w:val="00637C49"/>
    <w:rsid w:val="00640732"/>
    <w:rsid w:val="00640FE2"/>
    <w:rsid w:val="00642781"/>
    <w:rsid w:val="006479B1"/>
    <w:rsid w:val="00647C43"/>
    <w:rsid w:val="00650C1D"/>
    <w:rsid w:val="00653169"/>
    <w:rsid w:val="0065385B"/>
    <w:rsid w:val="00654899"/>
    <w:rsid w:val="00656A3B"/>
    <w:rsid w:val="00660003"/>
    <w:rsid w:val="00683A5C"/>
    <w:rsid w:val="00687797"/>
    <w:rsid w:val="00695C11"/>
    <w:rsid w:val="0069696C"/>
    <w:rsid w:val="006A0E2B"/>
    <w:rsid w:val="006A21CF"/>
    <w:rsid w:val="006A61E6"/>
    <w:rsid w:val="006B76C7"/>
    <w:rsid w:val="006C79DC"/>
    <w:rsid w:val="006D2B9E"/>
    <w:rsid w:val="006D36E0"/>
    <w:rsid w:val="006D5D69"/>
    <w:rsid w:val="006E3B45"/>
    <w:rsid w:val="006F160C"/>
    <w:rsid w:val="007131A1"/>
    <w:rsid w:val="0071614B"/>
    <w:rsid w:val="007244BB"/>
    <w:rsid w:val="00725077"/>
    <w:rsid w:val="00727825"/>
    <w:rsid w:val="0073013A"/>
    <w:rsid w:val="00735485"/>
    <w:rsid w:val="00740917"/>
    <w:rsid w:val="0074323F"/>
    <w:rsid w:val="00744901"/>
    <w:rsid w:val="00747706"/>
    <w:rsid w:val="007546AD"/>
    <w:rsid w:val="00755D3F"/>
    <w:rsid w:val="00756C41"/>
    <w:rsid w:val="00756D65"/>
    <w:rsid w:val="0076425C"/>
    <w:rsid w:val="007647E5"/>
    <w:rsid w:val="0077550A"/>
    <w:rsid w:val="00786FF5"/>
    <w:rsid w:val="0078765E"/>
    <w:rsid w:val="00791161"/>
    <w:rsid w:val="00795B73"/>
    <w:rsid w:val="00796425"/>
    <w:rsid w:val="007A23D0"/>
    <w:rsid w:val="007A3196"/>
    <w:rsid w:val="007A40AF"/>
    <w:rsid w:val="007B37C3"/>
    <w:rsid w:val="007B726B"/>
    <w:rsid w:val="007C0485"/>
    <w:rsid w:val="007C1B01"/>
    <w:rsid w:val="007C33D4"/>
    <w:rsid w:val="007D55B4"/>
    <w:rsid w:val="007E7EE4"/>
    <w:rsid w:val="007F0631"/>
    <w:rsid w:val="007F2406"/>
    <w:rsid w:val="007F756C"/>
    <w:rsid w:val="008014AF"/>
    <w:rsid w:val="00802F7B"/>
    <w:rsid w:val="00804C0A"/>
    <w:rsid w:val="00804DCD"/>
    <w:rsid w:val="00810DE5"/>
    <w:rsid w:val="0082135D"/>
    <w:rsid w:val="0082359F"/>
    <w:rsid w:val="008244EB"/>
    <w:rsid w:val="00826998"/>
    <w:rsid w:val="00827DC1"/>
    <w:rsid w:val="00834480"/>
    <w:rsid w:val="008345FA"/>
    <w:rsid w:val="008359A9"/>
    <w:rsid w:val="00845102"/>
    <w:rsid w:val="00852005"/>
    <w:rsid w:val="0085357E"/>
    <w:rsid w:val="00855C07"/>
    <w:rsid w:val="00861229"/>
    <w:rsid w:val="008632A1"/>
    <w:rsid w:val="008640F0"/>
    <w:rsid w:val="00870995"/>
    <w:rsid w:val="00872079"/>
    <w:rsid w:val="0088140A"/>
    <w:rsid w:val="008814F0"/>
    <w:rsid w:val="008857EA"/>
    <w:rsid w:val="0088766C"/>
    <w:rsid w:val="00887906"/>
    <w:rsid w:val="00895836"/>
    <w:rsid w:val="008A0500"/>
    <w:rsid w:val="008A16B4"/>
    <w:rsid w:val="008A3443"/>
    <w:rsid w:val="008A45A2"/>
    <w:rsid w:val="008A5B46"/>
    <w:rsid w:val="008B557F"/>
    <w:rsid w:val="008D2635"/>
    <w:rsid w:val="008D2F52"/>
    <w:rsid w:val="008D42D8"/>
    <w:rsid w:val="008D685F"/>
    <w:rsid w:val="008E0989"/>
    <w:rsid w:val="008E37E1"/>
    <w:rsid w:val="008E4362"/>
    <w:rsid w:val="008E679E"/>
    <w:rsid w:val="008F600F"/>
    <w:rsid w:val="008F672A"/>
    <w:rsid w:val="009044CB"/>
    <w:rsid w:val="009046FB"/>
    <w:rsid w:val="00906828"/>
    <w:rsid w:val="0091029A"/>
    <w:rsid w:val="009115FE"/>
    <w:rsid w:val="009166C1"/>
    <w:rsid w:val="00920557"/>
    <w:rsid w:val="00923515"/>
    <w:rsid w:val="00931535"/>
    <w:rsid w:val="00937CD9"/>
    <w:rsid w:val="009512BB"/>
    <w:rsid w:val="009538A9"/>
    <w:rsid w:val="00956CD4"/>
    <w:rsid w:val="00957408"/>
    <w:rsid w:val="00963AB2"/>
    <w:rsid w:val="0096586A"/>
    <w:rsid w:val="00971D47"/>
    <w:rsid w:val="00972EF7"/>
    <w:rsid w:val="00973E20"/>
    <w:rsid w:val="00982D37"/>
    <w:rsid w:val="009A419C"/>
    <w:rsid w:val="009C42FA"/>
    <w:rsid w:val="009C4579"/>
    <w:rsid w:val="009C5B8B"/>
    <w:rsid w:val="009C5E9D"/>
    <w:rsid w:val="009D3A50"/>
    <w:rsid w:val="009E7710"/>
    <w:rsid w:val="009F0A29"/>
    <w:rsid w:val="009F561B"/>
    <w:rsid w:val="00A00E16"/>
    <w:rsid w:val="00A05412"/>
    <w:rsid w:val="00A1302D"/>
    <w:rsid w:val="00A2172A"/>
    <w:rsid w:val="00A32AB3"/>
    <w:rsid w:val="00A41581"/>
    <w:rsid w:val="00A44E50"/>
    <w:rsid w:val="00A45C16"/>
    <w:rsid w:val="00A47526"/>
    <w:rsid w:val="00A476EE"/>
    <w:rsid w:val="00A538F7"/>
    <w:rsid w:val="00A55A8C"/>
    <w:rsid w:val="00A66D81"/>
    <w:rsid w:val="00A6707C"/>
    <w:rsid w:val="00A72BAE"/>
    <w:rsid w:val="00A73D4C"/>
    <w:rsid w:val="00A82409"/>
    <w:rsid w:val="00A85668"/>
    <w:rsid w:val="00A91303"/>
    <w:rsid w:val="00A9248A"/>
    <w:rsid w:val="00A94A8C"/>
    <w:rsid w:val="00A9777D"/>
    <w:rsid w:val="00A979A5"/>
    <w:rsid w:val="00AA00CD"/>
    <w:rsid w:val="00AA153D"/>
    <w:rsid w:val="00AA4A82"/>
    <w:rsid w:val="00AB71C8"/>
    <w:rsid w:val="00AC48E1"/>
    <w:rsid w:val="00AC7781"/>
    <w:rsid w:val="00AD3422"/>
    <w:rsid w:val="00AE40B6"/>
    <w:rsid w:val="00AE4C4B"/>
    <w:rsid w:val="00AF330A"/>
    <w:rsid w:val="00AF391F"/>
    <w:rsid w:val="00AF570E"/>
    <w:rsid w:val="00AF596B"/>
    <w:rsid w:val="00AF5E65"/>
    <w:rsid w:val="00AF7A20"/>
    <w:rsid w:val="00AF7C79"/>
    <w:rsid w:val="00AF7DAC"/>
    <w:rsid w:val="00B000B1"/>
    <w:rsid w:val="00B030B1"/>
    <w:rsid w:val="00B03D44"/>
    <w:rsid w:val="00B03DAF"/>
    <w:rsid w:val="00B068FC"/>
    <w:rsid w:val="00B06D31"/>
    <w:rsid w:val="00B134D4"/>
    <w:rsid w:val="00B142D4"/>
    <w:rsid w:val="00B14DE8"/>
    <w:rsid w:val="00B16206"/>
    <w:rsid w:val="00B21808"/>
    <w:rsid w:val="00B23816"/>
    <w:rsid w:val="00B253E8"/>
    <w:rsid w:val="00B254CF"/>
    <w:rsid w:val="00B278DB"/>
    <w:rsid w:val="00B3046A"/>
    <w:rsid w:val="00B3553D"/>
    <w:rsid w:val="00B46E9E"/>
    <w:rsid w:val="00B52950"/>
    <w:rsid w:val="00B547EA"/>
    <w:rsid w:val="00B557B1"/>
    <w:rsid w:val="00B55EC5"/>
    <w:rsid w:val="00B5695C"/>
    <w:rsid w:val="00B6153E"/>
    <w:rsid w:val="00B66B63"/>
    <w:rsid w:val="00B716BF"/>
    <w:rsid w:val="00B763A5"/>
    <w:rsid w:val="00B764A3"/>
    <w:rsid w:val="00B81681"/>
    <w:rsid w:val="00B83904"/>
    <w:rsid w:val="00B86470"/>
    <w:rsid w:val="00B90935"/>
    <w:rsid w:val="00B90A4D"/>
    <w:rsid w:val="00B931D8"/>
    <w:rsid w:val="00B9717B"/>
    <w:rsid w:val="00BA534E"/>
    <w:rsid w:val="00BA62EA"/>
    <w:rsid w:val="00BB692A"/>
    <w:rsid w:val="00BD3A16"/>
    <w:rsid w:val="00BD63CD"/>
    <w:rsid w:val="00BD78B5"/>
    <w:rsid w:val="00BE0045"/>
    <w:rsid w:val="00BE4D0D"/>
    <w:rsid w:val="00BE624D"/>
    <w:rsid w:val="00BE7F6F"/>
    <w:rsid w:val="00BF639D"/>
    <w:rsid w:val="00C037FC"/>
    <w:rsid w:val="00C111CC"/>
    <w:rsid w:val="00C12424"/>
    <w:rsid w:val="00C155B2"/>
    <w:rsid w:val="00C21413"/>
    <w:rsid w:val="00C21B16"/>
    <w:rsid w:val="00C23735"/>
    <w:rsid w:val="00C42310"/>
    <w:rsid w:val="00C47C38"/>
    <w:rsid w:val="00C53060"/>
    <w:rsid w:val="00C60A89"/>
    <w:rsid w:val="00C6403F"/>
    <w:rsid w:val="00C6623C"/>
    <w:rsid w:val="00C72B47"/>
    <w:rsid w:val="00C74645"/>
    <w:rsid w:val="00C757FB"/>
    <w:rsid w:val="00C812F3"/>
    <w:rsid w:val="00C82780"/>
    <w:rsid w:val="00C82E3F"/>
    <w:rsid w:val="00C85E87"/>
    <w:rsid w:val="00CC472B"/>
    <w:rsid w:val="00CE3294"/>
    <w:rsid w:val="00CE5D04"/>
    <w:rsid w:val="00CE63F9"/>
    <w:rsid w:val="00CF48A1"/>
    <w:rsid w:val="00CF7815"/>
    <w:rsid w:val="00D03BF1"/>
    <w:rsid w:val="00D10C78"/>
    <w:rsid w:val="00D10DDB"/>
    <w:rsid w:val="00D14652"/>
    <w:rsid w:val="00D202EB"/>
    <w:rsid w:val="00D253A8"/>
    <w:rsid w:val="00D25563"/>
    <w:rsid w:val="00D34F6A"/>
    <w:rsid w:val="00D36C27"/>
    <w:rsid w:val="00D408AC"/>
    <w:rsid w:val="00D416B1"/>
    <w:rsid w:val="00D42195"/>
    <w:rsid w:val="00D4367B"/>
    <w:rsid w:val="00D47613"/>
    <w:rsid w:val="00D544A6"/>
    <w:rsid w:val="00D54A43"/>
    <w:rsid w:val="00D54DC4"/>
    <w:rsid w:val="00D560EB"/>
    <w:rsid w:val="00D6022B"/>
    <w:rsid w:val="00D62704"/>
    <w:rsid w:val="00D6406C"/>
    <w:rsid w:val="00D64698"/>
    <w:rsid w:val="00D65C13"/>
    <w:rsid w:val="00D70F5D"/>
    <w:rsid w:val="00D76B89"/>
    <w:rsid w:val="00D83FC7"/>
    <w:rsid w:val="00D87E96"/>
    <w:rsid w:val="00D91B81"/>
    <w:rsid w:val="00D922CC"/>
    <w:rsid w:val="00D9676E"/>
    <w:rsid w:val="00DA3991"/>
    <w:rsid w:val="00DA3C45"/>
    <w:rsid w:val="00DA3DF9"/>
    <w:rsid w:val="00DB14E4"/>
    <w:rsid w:val="00DB790D"/>
    <w:rsid w:val="00DC4211"/>
    <w:rsid w:val="00DC5D4D"/>
    <w:rsid w:val="00DC743A"/>
    <w:rsid w:val="00DE1F0D"/>
    <w:rsid w:val="00DE547A"/>
    <w:rsid w:val="00DE69C6"/>
    <w:rsid w:val="00DF73F5"/>
    <w:rsid w:val="00DF7CFF"/>
    <w:rsid w:val="00E02716"/>
    <w:rsid w:val="00E07B98"/>
    <w:rsid w:val="00E1045A"/>
    <w:rsid w:val="00E170A2"/>
    <w:rsid w:val="00E178B0"/>
    <w:rsid w:val="00E201D2"/>
    <w:rsid w:val="00E217AD"/>
    <w:rsid w:val="00E232E0"/>
    <w:rsid w:val="00E234E7"/>
    <w:rsid w:val="00E34AA9"/>
    <w:rsid w:val="00E45CC5"/>
    <w:rsid w:val="00E533BB"/>
    <w:rsid w:val="00E56367"/>
    <w:rsid w:val="00E57A18"/>
    <w:rsid w:val="00E6705C"/>
    <w:rsid w:val="00E70056"/>
    <w:rsid w:val="00E72E0F"/>
    <w:rsid w:val="00E85E98"/>
    <w:rsid w:val="00E9354C"/>
    <w:rsid w:val="00EA3D93"/>
    <w:rsid w:val="00EA4225"/>
    <w:rsid w:val="00EA50AD"/>
    <w:rsid w:val="00EB3298"/>
    <w:rsid w:val="00EB4CEB"/>
    <w:rsid w:val="00EC07EA"/>
    <w:rsid w:val="00ED26B2"/>
    <w:rsid w:val="00ED392C"/>
    <w:rsid w:val="00ED5FF7"/>
    <w:rsid w:val="00EE4ABD"/>
    <w:rsid w:val="00F02D76"/>
    <w:rsid w:val="00F05827"/>
    <w:rsid w:val="00F13B68"/>
    <w:rsid w:val="00F16B87"/>
    <w:rsid w:val="00F229A1"/>
    <w:rsid w:val="00F22D92"/>
    <w:rsid w:val="00F2341D"/>
    <w:rsid w:val="00F26DC8"/>
    <w:rsid w:val="00F26ED6"/>
    <w:rsid w:val="00F31C28"/>
    <w:rsid w:val="00F349BA"/>
    <w:rsid w:val="00F3696F"/>
    <w:rsid w:val="00F3761F"/>
    <w:rsid w:val="00F432D0"/>
    <w:rsid w:val="00F433A2"/>
    <w:rsid w:val="00F51731"/>
    <w:rsid w:val="00F54B53"/>
    <w:rsid w:val="00F6539A"/>
    <w:rsid w:val="00F67278"/>
    <w:rsid w:val="00F67B55"/>
    <w:rsid w:val="00F76216"/>
    <w:rsid w:val="00F85186"/>
    <w:rsid w:val="00F97835"/>
    <w:rsid w:val="00FA0E01"/>
    <w:rsid w:val="00FA16C3"/>
    <w:rsid w:val="00FA49CE"/>
    <w:rsid w:val="00FB3FBC"/>
    <w:rsid w:val="00FC37E5"/>
    <w:rsid w:val="00FC5FEF"/>
    <w:rsid w:val="00FD0C69"/>
    <w:rsid w:val="00FD2206"/>
    <w:rsid w:val="00FD3AD7"/>
    <w:rsid w:val="00FD561C"/>
    <w:rsid w:val="00FD72B6"/>
    <w:rsid w:val="00FE3A9B"/>
    <w:rsid w:val="00FE6F48"/>
    <w:rsid w:val="00FF156B"/>
    <w:rsid w:val="00FF4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AECF8"/>
  <w15:docId w15:val="{9DA6F48D-4BB2-4FED-BFA6-4637E112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A3"/>
    <w:rPr>
      <w:sz w:val="24"/>
    </w:rPr>
  </w:style>
  <w:style w:type="paragraph" w:styleId="Heading1">
    <w:name w:val="heading 1"/>
    <w:basedOn w:val="Normal"/>
    <w:next w:val="Normal"/>
    <w:qFormat/>
    <w:rsid w:val="00E7005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005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70056"/>
    <w:pPr>
      <w:keepNext/>
      <w:spacing w:before="240" w:after="60"/>
      <w:outlineLvl w:val="2"/>
    </w:pPr>
    <w:rPr>
      <w:rFonts w:ascii="Arial" w:hAnsi="Arial" w:cs="Arial"/>
      <w:b/>
      <w:bCs/>
      <w:sz w:val="26"/>
      <w:szCs w:val="26"/>
    </w:rPr>
  </w:style>
  <w:style w:type="paragraph" w:styleId="Heading4">
    <w:name w:val="heading 4"/>
    <w:basedOn w:val="Normal"/>
    <w:next w:val="Normal"/>
    <w:qFormat/>
    <w:rsid w:val="00E70056"/>
    <w:pPr>
      <w:keepNext/>
      <w:spacing w:before="240" w:after="60"/>
      <w:outlineLvl w:val="3"/>
    </w:pPr>
    <w:rPr>
      <w:b/>
      <w:bCs/>
      <w:sz w:val="28"/>
      <w:szCs w:val="28"/>
    </w:rPr>
  </w:style>
  <w:style w:type="paragraph" w:styleId="Heading5">
    <w:name w:val="heading 5"/>
    <w:basedOn w:val="Normal"/>
    <w:next w:val="Normal"/>
    <w:qFormat/>
    <w:rsid w:val="00E70056"/>
    <w:pPr>
      <w:spacing w:before="240" w:after="60"/>
      <w:outlineLvl w:val="4"/>
    </w:pPr>
    <w:rPr>
      <w:b/>
      <w:bCs/>
      <w:i/>
      <w:iCs/>
      <w:sz w:val="26"/>
      <w:szCs w:val="26"/>
    </w:rPr>
  </w:style>
  <w:style w:type="paragraph" w:styleId="Heading6">
    <w:name w:val="heading 6"/>
    <w:basedOn w:val="Normal"/>
    <w:next w:val="Normal"/>
    <w:qFormat/>
    <w:rsid w:val="00E70056"/>
    <w:pPr>
      <w:spacing w:before="240" w:after="60"/>
      <w:outlineLvl w:val="5"/>
    </w:pPr>
    <w:rPr>
      <w:b/>
      <w:bCs/>
      <w:sz w:val="22"/>
      <w:szCs w:val="22"/>
    </w:rPr>
  </w:style>
  <w:style w:type="paragraph" w:styleId="Heading7">
    <w:name w:val="heading 7"/>
    <w:basedOn w:val="Normal"/>
    <w:next w:val="Normal"/>
    <w:qFormat/>
    <w:rsid w:val="00E70056"/>
    <w:pPr>
      <w:spacing w:before="240" w:after="60"/>
      <w:outlineLvl w:val="6"/>
    </w:pPr>
  </w:style>
  <w:style w:type="paragraph" w:styleId="Heading8">
    <w:name w:val="heading 8"/>
    <w:basedOn w:val="Normal"/>
    <w:next w:val="Normal"/>
    <w:qFormat/>
    <w:rsid w:val="00E70056"/>
    <w:pPr>
      <w:spacing w:before="240" w:after="60"/>
      <w:outlineLvl w:val="7"/>
    </w:pPr>
    <w:rPr>
      <w:i/>
      <w:iCs/>
    </w:rPr>
  </w:style>
  <w:style w:type="paragraph" w:styleId="Heading9">
    <w:name w:val="heading 9"/>
    <w:basedOn w:val="Normal"/>
    <w:next w:val="Normal"/>
    <w:qFormat/>
    <w:rsid w:val="00E700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70056"/>
    <w:pPr>
      <w:tabs>
        <w:tab w:val="center" w:pos="4320"/>
        <w:tab w:val="right" w:pos="8640"/>
      </w:tabs>
    </w:pPr>
  </w:style>
  <w:style w:type="paragraph" w:styleId="Footer">
    <w:name w:val="footer"/>
    <w:basedOn w:val="Normal"/>
    <w:rsid w:val="00E70056"/>
    <w:pPr>
      <w:tabs>
        <w:tab w:val="center" w:pos="4320"/>
        <w:tab w:val="right" w:pos="8640"/>
      </w:tabs>
    </w:pPr>
  </w:style>
  <w:style w:type="paragraph" w:styleId="Title">
    <w:name w:val="Title"/>
    <w:basedOn w:val="Normal"/>
    <w:qFormat/>
    <w:rsid w:val="00E70056"/>
    <w:pPr>
      <w:jc w:val="center"/>
    </w:pPr>
    <w:rPr>
      <w:b/>
    </w:rPr>
  </w:style>
  <w:style w:type="character" w:customStyle="1" w:styleId="EmailStyle18">
    <w:name w:val="EmailStyle18"/>
    <w:basedOn w:val="DefaultParagraphFont"/>
    <w:rsid w:val="00E70056"/>
    <w:rPr>
      <w:rFonts w:ascii="Arial" w:hAnsi="Arial" w:cs="Arial"/>
      <w:color w:val="000000"/>
      <w:sz w:val="20"/>
    </w:rPr>
  </w:style>
  <w:style w:type="paragraph" w:styleId="PlainText">
    <w:name w:val="Plain Text"/>
    <w:basedOn w:val="Normal"/>
    <w:rsid w:val="00E70056"/>
    <w:rPr>
      <w:rFonts w:ascii="Courier New" w:hAnsi="Courier New"/>
      <w:sz w:val="20"/>
    </w:rPr>
  </w:style>
  <w:style w:type="paragraph" w:customStyle="1" w:styleId="DocumentLabel">
    <w:name w:val="Document Label"/>
    <w:basedOn w:val="Normal"/>
    <w:rsid w:val="00E70056"/>
    <w:pPr>
      <w:keepNext/>
      <w:keepLines/>
      <w:spacing w:before="400" w:after="120" w:line="240" w:lineRule="atLeast"/>
    </w:pPr>
    <w:rPr>
      <w:rFonts w:ascii="Arial Black" w:hAnsi="Arial Black"/>
      <w:spacing w:val="-100"/>
      <w:kern w:val="28"/>
      <w:sz w:val="108"/>
    </w:rPr>
  </w:style>
  <w:style w:type="character" w:customStyle="1" w:styleId="EmailStyle21">
    <w:name w:val="EmailStyle21"/>
    <w:basedOn w:val="DefaultParagraphFont"/>
    <w:semiHidden/>
    <w:rsid w:val="00E70056"/>
    <w:rPr>
      <w:rFonts w:ascii="Arial" w:hAnsi="Arial" w:cs="Arial"/>
      <w:color w:val="000000"/>
      <w:sz w:val="20"/>
    </w:rPr>
  </w:style>
  <w:style w:type="paragraph" w:styleId="BodyText">
    <w:name w:val="Body Text"/>
    <w:basedOn w:val="Normal"/>
    <w:rsid w:val="00E70056"/>
    <w:rPr>
      <w:rFonts w:ascii="Arial" w:hAnsi="Arial" w:cs="Arial"/>
      <w:color w:val="000000"/>
    </w:rPr>
  </w:style>
  <w:style w:type="paragraph" w:styleId="BodyText2">
    <w:name w:val="Body Text 2"/>
    <w:basedOn w:val="Normal"/>
    <w:rsid w:val="00E70056"/>
    <w:rPr>
      <w:rFonts w:ascii="Arial" w:hAnsi="Arial" w:cs="Arial"/>
      <w:sz w:val="22"/>
    </w:rPr>
  </w:style>
  <w:style w:type="paragraph" w:styleId="BlockText">
    <w:name w:val="Block Text"/>
    <w:basedOn w:val="Normal"/>
    <w:rsid w:val="00E70056"/>
    <w:pPr>
      <w:spacing w:after="120"/>
      <w:ind w:left="1440" w:right="1440"/>
    </w:pPr>
  </w:style>
  <w:style w:type="paragraph" w:styleId="BodyText3">
    <w:name w:val="Body Text 3"/>
    <w:basedOn w:val="Normal"/>
    <w:rsid w:val="00E70056"/>
    <w:pPr>
      <w:spacing w:after="120"/>
    </w:pPr>
    <w:rPr>
      <w:sz w:val="16"/>
      <w:szCs w:val="16"/>
    </w:rPr>
  </w:style>
  <w:style w:type="paragraph" w:styleId="BodyTextFirstIndent">
    <w:name w:val="Body Text First Indent"/>
    <w:basedOn w:val="BodyText"/>
    <w:rsid w:val="00E70056"/>
    <w:pPr>
      <w:spacing w:after="120"/>
      <w:ind w:firstLine="210"/>
    </w:pPr>
    <w:rPr>
      <w:rFonts w:ascii="Times New Roman" w:hAnsi="Times New Roman" w:cs="Times New Roman"/>
      <w:color w:val="auto"/>
    </w:rPr>
  </w:style>
  <w:style w:type="paragraph" w:styleId="BodyTextIndent">
    <w:name w:val="Body Text Indent"/>
    <w:basedOn w:val="Normal"/>
    <w:rsid w:val="00E70056"/>
    <w:pPr>
      <w:spacing w:after="120"/>
      <w:ind w:left="360"/>
    </w:pPr>
  </w:style>
  <w:style w:type="paragraph" w:styleId="BodyTextFirstIndent2">
    <w:name w:val="Body Text First Indent 2"/>
    <w:basedOn w:val="BodyTextIndent"/>
    <w:rsid w:val="00E70056"/>
    <w:pPr>
      <w:ind w:firstLine="210"/>
    </w:pPr>
  </w:style>
  <w:style w:type="paragraph" w:styleId="BodyTextIndent2">
    <w:name w:val="Body Text Indent 2"/>
    <w:basedOn w:val="Normal"/>
    <w:rsid w:val="00E70056"/>
    <w:pPr>
      <w:spacing w:after="120" w:line="480" w:lineRule="auto"/>
      <w:ind w:left="360"/>
    </w:pPr>
  </w:style>
  <w:style w:type="paragraph" w:styleId="BodyTextIndent3">
    <w:name w:val="Body Text Indent 3"/>
    <w:basedOn w:val="Normal"/>
    <w:rsid w:val="00E70056"/>
    <w:pPr>
      <w:spacing w:after="120"/>
      <w:ind w:left="360"/>
    </w:pPr>
    <w:rPr>
      <w:sz w:val="16"/>
      <w:szCs w:val="16"/>
    </w:rPr>
  </w:style>
  <w:style w:type="paragraph" w:styleId="Caption">
    <w:name w:val="caption"/>
    <w:basedOn w:val="Normal"/>
    <w:next w:val="Normal"/>
    <w:qFormat/>
    <w:rsid w:val="00E70056"/>
    <w:pPr>
      <w:spacing w:before="120" w:after="120"/>
    </w:pPr>
    <w:rPr>
      <w:b/>
      <w:bCs/>
      <w:sz w:val="20"/>
    </w:rPr>
  </w:style>
  <w:style w:type="paragraph" w:styleId="Closing">
    <w:name w:val="Closing"/>
    <w:basedOn w:val="Normal"/>
    <w:rsid w:val="00E70056"/>
    <w:pPr>
      <w:ind w:left="4320"/>
    </w:pPr>
  </w:style>
  <w:style w:type="paragraph" w:styleId="CommentText">
    <w:name w:val="annotation text"/>
    <w:basedOn w:val="Normal"/>
    <w:semiHidden/>
    <w:rsid w:val="00E70056"/>
    <w:rPr>
      <w:sz w:val="20"/>
    </w:rPr>
  </w:style>
  <w:style w:type="paragraph" w:styleId="Date">
    <w:name w:val="Date"/>
    <w:basedOn w:val="Normal"/>
    <w:next w:val="Normal"/>
    <w:rsid w:val="00E70056"/>
  </w:style>
  <w:style w:type="paragraph" w:styleId="DocumentMap">
    <w:name w:val="Document Map"/>
    <w:basedOn w:val="Normal"/>
    <w:semiHidden/>
    <w:rsid w:val="00E70056"/>
    <w:pPr>
      <w:shd w:val="clear" w:color="auto" w:fill="000080"/>
    </w:pPr>
    <w:rPr>
      <w:rFonts w:ascii="Tahoma" w:hAnsi="Tahoma" w:cs="Tahoma"/>
    </w:rPr>
  </w:style>
  <w:style w:type="paragraph" w:styleId="E-mailSignature">
    <w:name w:val="E-mail Signature"/>
    <w:basedOn w:val="Normal"/>
    <w:rsid w:val="00E70056"/>
  </w:style>
  <w:style w:type="paragraph" w:styleId="EndnoteText">
    <w:name w:val="endnote text"/>
    <w:basedOn w:val="Normal"/>
    <w:semiHidden/>
    <w:rsid w:val="00E70056"/>
    <w:rPr>
      <w:sz w:val="20"/>
    </w:rPr>
  </w:style>
  <w:style w:type="paragraph" w:styleId="EnvelopeAddress">
    <w:name w:val="envelope address"/>
    <w:basedOn w:val="Normal"/>
    <w:rsid w:val="00E7005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0056"/>
    <w:rPr>
      <w:rFonts w:ascii="Arial" w:hAnsi="Arial" w:cs="Arial"/>
      <w:sz w:val="20"/>
    </w:rPr>
  </w:style>
  <w:style w:type="paragraph" w:styleId="FootnoteText">
    <w:name w:val="footnote text"/>
    <w:basedOn w:val="Normal"/>
    <w:link w:val="FootnoteTextChar"/>
    <w:semiHidden/>
    <w:rsid w:val="00E70056"/>
    <w:rPr>
      <w:sz w:val="20"/>
    </w:rPr>
  </w:style>
  <w:style w:type="paragraph" w:styleId="HTMLAddress">
    <w:name w:val="HTML Address"/>
    <w:basedOn w:val="Normal"/>
    <w:rsid w:val="00E70056"/>
    <w:rPr>
      <w:i/>
      <w:iCs/>
    </w:rPr>
  </w:style>
  <w:style w:type="paragraph" w:styleId="HTMLPreformatted">
    <w:name w:val="HTML Preformatted"/>
    <w:basedOn w:val="Normal"/>
    <w:rsid w:val="00E70056"/>
    <w:rPr>
      <w:rFonts w:ascii="Courier New" w:hAnsi="Courier New" w:cs="Courier New"/>
      <w:sz w:val="20"/>
    </w:rPr>
  </w:style>
  <w:style w:type="paragraph" w:styleId="Index1">
    <w:name w:val="index 1"/>
    <w:basedOn w:val="Normal"/>
    <w:next w:val="Normal"/>
    <w:autoRedefine/>
    <w:semiHidden/>
    <w:rsid w:val="00E70056"/>
    <w:pPr>
      <w:ind w:left="240" w:hanging="240"/>
    </w:pPr>
  </w:style>
  <w:style w:type="paragraph" w:styleId="Index2">
    <w:name w:val="index 2"/>
    <w:basedOn w:val="Normal"/>
    <w:next w:val="Normal"/>
    <w:autoRedefine/>
    <w:semiHidden/>
    <w:rsid w:val="00E70056"/>
    <w:pPr>
      <w:ind w:left="480" w:hanging="240"/>
    </w:pPr>
  </w:style>
  <w:style w:type="paragraph" w:styleId="Index3">
    <w:name w:val="index 3"/>
    <w:basedOn w:val="Normal"/>
    <w:next w:val="Normal"/>
    <w:autoRedefine/>
    <w:semiHidden/>
    <w:rsid w:val="00E70056"/>
    <w:pPr>
      <w:ind w:left="720" w:hanging="240"/>
    </w:pPr>
  </w:style>
  <w:style w:type="paragraph" w:styleId="Index4">
    <w:name w:val="index 4"/>
    <w:basedOn w:val="Normal"/>
    <w:next w:val="Normal"/>
    <w:autoRedefine/>
    <w:semiHidden/>
    <w:rsid w:val="00E70056"/>
    <w:pPr>
      <w:ind w:left="960" w:hanging="240"/>
    </w:pPr>
  </w:style>
  <w:style w:type="paragraph" w:styleId="Index5">
    <w:name w:val="index 5"/>
    <w:basedOn w:val="Normal"/>
    <w:next w:val="Normal"/>
    <w:autoRedefine/>
    <w:semiHidden/>
    <w:rsid w:val="00E70056"/>
    <w:pPr>
      <w:ind w:left="1200" w:hanging="240"/>
    </w:pPr>
  </w:style>
  <w:style w:type="paragraph" w:styleId="Index6">
    <w:name w:val="index 6"/>
    <w:basedOn w:val="Normal"/>
    <w:next w:val="Normal"/>
    <w:autoRedefine/>
    <w:semiHidden/>
    <w:rsid w:val="00E70056"/>
    <w:pPr>
      <w:ind w:left="1440" w:hanging="240"/>
    </w:pPr>
  </w:style>
  <w:style w:type="paragraph" w:styleId="Index7">
    <w:name w:val="index 7"/>
    <w:basedOn w:val="Normal"/>
    <w:next w:val="Normal"/>
    <w:autoRedefine/>
    <w:semiHidden/>
    <w:rsid w:val="00E70056"/>
    <w:pPr>
      <w:ind w:left="1680" w:hanging="240"/>
    </w:pPr>
  </w:style>
  <w:style w:type="paragraph" w:styleId="Index8">
    <w:name w:val="index 8"/>
    <w:basedOn w:val="Normal"/>
    <w:next w:val="Normal"/>
    <w:autoRedefine/>
    <w:semiHidden/>
    <w:rsid w:val="00E70056"/>
    <w:pPr>
      <w:ind w:left="1920" w:hanging="240"/>
    </w:pPr>
  </w:style>
  <w:style w:type="paragraph" w:styleId="Index9">
    <w:name w:val="index 9"/>
    <w:basedOn w:val="Normal"/>
    <w:next w:val="Normal"/>
    <w:autoRedefine/>
    <w:semiHidden/>
    <w:rsid w:val="00E70056"/>
    <w:pPr>
      <w:ind w:left="2160" w:hanging="240"/>
    </w:pPr>
  </w:style>
  <w:style w:type="paragraph" w:styleId="IndexHeading">
    <w:name w:val="index heading"/>
    <w:basedOn w:val="Normal"/>
    <w:next w:val="Index1"/>
    <w:semiHidden/>
    <w:rsid w:val="00E70056"/>
    <w:rPr>
      <w:rFonts w:ascii="Arial" w:hAnsi="Arial" w:cs="Arial"/>
      <w:b/>
      <w:bCs/>
    </w:rPr>
  </w:style>
  <w:style w:type="paragraph" w:styleId="List">
    <w:name w:val="List"/>
    <w:basedOn w:val="Normal"/>
    <w:rsid w:val="00E70056"/>
    <w:pPr>
      <w:ind w:left="360" w:hanging="360"/>
    </w:pPr>
  </w:style>
  <w:style w:type="paragraph" w:styleId="List2">
    <w:name w:val="List 2"/>
    <w:basedOn w:val="Normal"/>
    <w:rsid w:val="00E70056"/>
    <w:pPr>
      <w:ind w:left="720" w:hanging="360"/>
    </w:pPr>
  </w:style>
  <w:style w:type="paragraph" w:styleId="List3">
    <w:name w:val="List 3"/>
    <w:basedOn w:val="Normal"/>
    <w:rsid w:val="00E70056"/>
    <w:pPr>
      <w:ind w:left="1080" w:hanging="360"/>
    </w:pPr>
  </w:style>
  <w:style w:type="paragraph" w:styleId="List4">
    <w:name w:val="List 4"/>
    <w:basedOn w:val="Normal"/>
    <w:rsid w:val="00E70056"/>
    <w:pPr>
      <w:ind w:left="1440" w:hanging="360"/>
    </w:pPr>
  </w:style>
  <w:style w:type="paragraph" w:styleId="List5">
    <w:name w:val="List 5"/>
    <w:basedOn w:val="Normal"/>
    <w:rsid w:val="00E70056"/>
    <w:pPr>
      <w:ind w:left="1800" w:hanging="360"/>
    </w:pPr>
  </w:style>
  <w:style w:type="paragraph" w:styleId="ListBullet">
    <w:name w:val="List Bullet"/>
    <w:basedOn w:val="Normal"/>
    <w:autoRedefine/>
    <w:rsid w:val="00E70056"/>
    <w:pPr>
      <w:numPr>
        <w:numId w:val="2"/>
      </w:numPr>
    </w:pPr>
  </w:style>
  <w:style w:type="paragraph" w:styleId="ListBullet2">
    <w:name w:val="List Bullet 2"/>
    <w:basedOn w:val="Normal"/>
    <w:autoRedefine/>
    <w:rsid w:val="00E70056"/>
    <w:pPr>
      <w:numPr>
        <w:numId w:val="3"/>
      </w:numPr>
    </w:pPr>
  </w:style>
  <w:style w:type="paragraph" w:styleId="ListBullet3">
    <w:name w:val="List Bullet 3"/>
    <w:basedOn w:val="Normal"/>
    <w:autoRedefine/>
    <w:rsid w:val="00E70056"/>
    <w:pPr>
      <w:numPr>
        <w:numId w:val="4"/>
      </w:numPr>
    </w:pPr>
  </w:style>
  <w:style w:type="paragraph" w:styleId="ListBullet4">
    <w:name w:val="List Bullet 4"/>
    <w:basedOn w:val="Normal"/>
    <w:autoRedefine/>
    <w:rsid w:val="00E70056"/>
    <w:pPr>
      <w:numPr>
        <w:numId w:val="5"/>
      </w:numPr>
    </w:pPr>
  </w:style>
  <w:style w:type="paragraph" w:styleId="ListBullet5">
    <w:name w:val="List Bullet 5"/>
    <w:basedOn w:val="Normal"/>
    <w:autoRedefine/>
    <w:rsid w:val="00E70056"/>
    <w:pPr>
      <w:numPr>
        <w:numId w:val="6"/>
      </w:numPr>
    </w:pPr>
  </w:style>
  <w:style w:type="paragraph" w:styleId="ListContinue">
    <w:name w:val="List Continue"/>
    <w:basedOn w:val="Normal"/>
    <w:rsid w:val="00E70056"/>
    <w:pPr>
      <w:spacing w:after="120"/>
      <w:ind w:left="360"/>
    </w:pPr>
  </w:style>
  <w:style w:type="paragraph" w:styleId="ListContinue2">
    <w:name w:val="List Continue 2"/>
    <w:basedOn w:val="Normal"/>
    <w:rsid w:val="00E70056"/>
    <w:pPr>
      <w:spacing w:after="120"/>
      <w:ind w:left="720"/>
    </w:pPr>
  </w:style>
  <w:style w:type="paragraph" w:styleId="ListContinue3">
    <w:name w:val="List Continue 3"/>
    <w:basedOn w:val="Normal"/>
    <w:rsid w:val="00E70056"/>
    <w:pPr>
      <w:spacing w:after="120"/>
      <w:ind w:left="1080"/>
    </w:pPr>
  </w:style>
  <w:style w:type="paragraph" w:styleId="ListContinue4">
    <w:name w:val="List Continue 4"/>
    <w:basedOn w:val="Normal"/>
    <w:rsid w:val="00E70056"/>
    <w:pPr>
      <w:spacing w:after="120"/>
      <w:ind w:left="1440"/>
    </w:pPr>
  </w:style>
  <w:style w:type="paragraph" w:styleId="ListContinue5">
    <w:name w:val="List Continue 5"/>
    <w:basedOn w:val="Normal"/>
    <w:rsid w:val="00E70056"/>
    <w:pPr>
      <w:spacing w:after="120"/>
      <w:ind w:left="1800"/>
    </w:pPr>
  </w:style>
  <w:style w:type="paragraph" w:styleId="ListNumber">
    <w:name w:val="List Number"/>
    <w:basedOn w:val="Normal"/>
    <w:rsid w:val="00E70056"/>
    <w:pPr>
      <w:numPr>
        <w:numId w:val="7"/>
      </w:numPr>
    </w:pPr>
  </w:style>
  <w:style w:type="paragraph" w:styleId="ListNumber2">
    <w:name w:val="List Number 2"/>
    <w:basedOn w:val="Normal"/>
    <w:rsid w:val="00E70056"/>
    <w:pPr>
      <w:numPr>
        <w:numId w:val="8"/>
      </w:numPr>
    </w:pPr>
  </w:style>
  <w:style w:type="paragraph" w:styleId="ListNumber3">
    <w:name w:val="List Number 3"/>
    <w:basedOn w:val="Normal"/>
    <w:rsid w:val="00E70056"/>
    <w:pPr>
      <w:numPr>
        <w:numId w:val="9"/>
      </w:numPr>
    </w:pPr>
  </w:style>
  <w:style w:type="paragraph" w:styleId="ListNumber4">
    <w:name w:val="List Number 4"/>
    <w:basedOn w:val="Normal"/>
    <w:rsid w:val="00E70056"/>
    <w:pPr>
      <w:numPr>
        <w:numId w:val="10"/>
      </w:numPr>
    </w:pPr>
  </w:style>
  <w:style w:type="paragraph" w:styleId="ListNumber5">
    <w:name w:val="List Number 5"/>
    <w:basedOn w:val="Normal"/>
    <w:rsid w:val="00E70056"/>
    <w:pPr>
      <w:numPr>
        <w:numId w:val="11"/>
      </w:numPr>
    </w:pPr>
  </w:style>
  <w:style w:type="paragraph" w:styleId="MacroText">
    <w:name w:val="macro"/>
    <w:semiHidden/>
    <w:rsid w:val="00E700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7005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E70056"/>
  </w:style>
  <w:style w:type="paragraph" w:styleId="NormalIndent">
    <w:name w:val="Normal Indent"/>
    <w:basedOn w:val="Normal"/>
    <w:rsid w:val="00E70056"/>
    <w:pPr>
      <w:ind w:left="720"/>
    </w:pPr>
  </w:style>
  <w:style w:type="paragraph" w:styleId="NoteHeading">
    <w:name w:val="Note Heading"/>
    <w:basedOn w:val="Normal"/>
    <w:next w:val="Normal"/>
    <w:rsid w:val="00E70056"/>
  </w:style>
  <w:style w:type="paragraph" w:styleId="Salutation">
    <w:name w:val="Salutation"/>
    <w:basedOn w:val="Normal"/>
    <w:next w:val="Normal"/>
    <w:rsid w:val="00E70056"/>
  </w:style>
  <w:style w:type="paragraph" w:styleId="Signature">
    <w:name w:val="Signature"/>
    <w:basedOn w:val="Normal"/>
    <w:rsid w:val="00E70056"/>
    <w:pPr>
      <w:ind w:left="4320"/>
    </w:pPr>
  </w:style>
  <w:style w:type="paragraph" w:styleId="Subtitle">
    <w:name w:val="Subtitle"/>
    <w:basedOn w:val="Normal"/>
    <w:qFormat/>
    <w:rsid w:val="00E70056"/>
    <w:pPr>
      <w:spacing w:after="60"/>
      <w:jc w:val="center"/>
      <w:outlineLvl w:val="1"/>
    </w:pPr>
    <w:rPr>
      <w:rFonts w:ascii="Arial" w:hAnsi="Arial" w:cs="Arial"/>
    </w:rPr>
  </w:style>
  <w:style w:type="paragraph" w:styleId="TableofAuthorities">
    <w:name w:val="table of authorities"/>
    <w:basedOn w:val="Normal"/>
    <w:next w:val="Normal"/>
    <w:semiHidden/>
    <w:rsid w:val="00E70056"/>
    <w:pPr>
      <w:ind w:left="240" w:hanging="240"/>
    </w:pPr>
  </w:style>
  <w:style w:type="paragraph" w:styleId="TableofFigures">
    <w:name w:val="table of figures"/>
    <w:basedOn w:val="Normal"/>
    <w:next w:val="Normal"/>
    <w:semiHidden/>
    <w:rsid w:val="00E70056"/>
    <w:pPr>
      <w:ind w:left="480" w:hanging="480"/>
    </w:pPr>
  </w:style>
  <w:style w:type="paragraph" w:styleId="TOAHeading">
    <w:name w:val="toa heading"/>
    <w:basedOn w:val="Normal"/>
    <w:next w:val="Normal"/>
    <w:semiHidden/>
    <w:rsid w:val="00E70056"/>
    <w:pPr>
      <w:spacing w:before="120"/>
    </w:pPr>
    <w:rPr>
      <w:rFonts w:ascii="Arial" w:hAnsi="Arial" w:cs="Arial"/>
      <w:b/>
      <w:bCs/>
    </w:rPr>
  </w:style>
  <w:style w:type="paragraph" w:styleId="TOC1">
    <w:name w:val="toc 1"/>
    <w:basedOn w:val="Normal"/>
    <w:next w:val="Normal"/>
    <w:autoRedefine/>
    <w:semiHidden/>
    <w:rsid w:val="00E70056"/>
  </w:style>
  <w:style w:type="paragraph" w:styleId="TOC2">
    <w:name w:val="toc 2"/>
    <w:basedOn w:val="Normal"/>
    <w:next w:val="Normal"/>
    <w:autoRedefine/>
    <w:semiHidden/>
    <w:rsid w:val="00E70056"/>
    <w:pPr>
      <w:ind w:left="240"/>
    </w:pPr>
  </w:style>
  <w:style w:type="paragraph" w:styleId="TOC3">
    <w:name w:val="toc 3"/>
    <w:basedOn w:val="Normal"/>
    <w:next w:val="Normal"/>
    <w:autoRedefine/>
    <w:semiHidden/>
    <w:rsid w:val="00E70056"/>
    <w:pPr>
      <w:ind w:left="480"/>
    </w:pPr>
  </w:style>
  <w:style w:type="paragraph" w:styleId="TOC4">
    <w:name w:val="toc 4"/>
    <w:basedOn w:val="Normal"/>
    <w:next w:val="Normal"/>
    <w:autoRedefine/>
    <w:semiHidden/>
    <w:rsid w:val="00E70056"/>
    <w:pPr>
      <w:ind w:left="720"/>
    </w:pPr>
  </w:style>
  <w:style w:type="paragraph" w:styleId="TOC5">
    <w:name w:val="toc 5"/>
    <w:basedOn w:val="Normal"/>
    <w:next w:val="Normal"/>
    <w:autoRedefine/>
    <w:semiHidden/>
    <w:rsid w:val="00E70056"/>
    <w:pPr>
      <w:ind w:left="960"/>
    </w:pPr>
  </w:style>
  <w:style w:type="paragraph" w:styleId="TOC6">
    <w:name w:val="toc 6"/>
    <w:basedOn w:val="Normal"/>
    <w:next w:val="Normal"/>
    <w:autoRedefine/>
    <w:semiHidden/>
    <w:rsid w:val="00E70056"/>
    <w:pPr>
      <w:ind w:left="1200"/>
    </w:pPr>
  </w:style>
  <w:style w:type="paragraph" w:styleId="TOC7">
    <w:name w:val="toc 7"/>
    <w:basedOn w:val="Normal"/>
    <w:next w:val="Normal"/>
    <w:autoRedefine/>
    <w:semiHidden/>
    <w:rsid w:val="00E70056"/>
    <w:pPr>
      <w:ind w:left="1440"/>
    </w:pPr>
  </w:style>
  <w:style w:type="paragraph" w:styleId="TOC8">
    <w:name w:val="toc 8"/>
    <w:basedOn w:val="Normal"/>
    <w:next w:val="Normal"/>
    <w:autoRedefine/>
    <w:semiHidden/>
    <w:rsid w:val="00E70056"/>
    <w:pPr>
      <w:ind w:left="1680"/>
    </w:pPr>
  </w:style>
  <w:style w:type="paragraph" w:styleId="TOC9">
    <w:name w:val="toc 9"/>
    <w:basedOn w:val="Normal"/>
    <w:next w:val="Normal"/>
    <w:autoRedefine/>
    <w:semiHidden/>
    <w:rsid w:val="00E70056"/>
    <w:pPr>
      <w:ind w:left="1920"/>
    </w:pPr>
  </w:style>
  <w:style w:type="character" w:customStyle="1" w:styleId="EmailStyle93">
    <w:name w:val="EmailStyle93"/>
    <w:basedOn w:val="DefaultParagraphFont"/>
    <w:semiHidden/>
    <w:rsid w:val="002D3C33"/>
    <w:rPr>
      <w:rFonts w:ascii="Arial" w:hAnsi="Arial" w:cs="Arial"/>
      <w:color w:val="000000"/>
      <w:sz w:val="20"/>
    </w:rPr>
  </w:style>
  <w:style w:type="character" w:styleId="Hyperlink">
    <w:name w:val="Hyperlink"/>
    <w:basedOn w:val="DefaultParagraphFont"/>
    <w:rsid w:val="005A38F7"/>
    <w:rPr>
      <w:color w:val="0000FF"/>
      <w:u w:val="single"/>
    </w:rPr>
  </w:style>
  <w:style w:type="paragraph" w:styleId="BalloonText">
    <w:name w:val="Balloon Text"/>
    <w:basedOn w:val="Normal"/>
    <w:semiHidden/>
    <w:rsid w:val="00364045"/>
    <w:rPr>
      <w:rFonts w:ascii="Tahoma" w:hAnsi="Tahoma" w:cs="Tahoma"/>
      <w:sz w:val="16"/>
      <w:szCs w:val="16"/>
    </w:rPr>
  </w:style>
  <w:style w:type="character" w:styleId="CommentReference">
    <w:name w:val="annotation reference"/>
    <w:basedOn w:val="DefaultParagraphFont"/>
    <w:semiHidden/>
    <w:rsid w:val="00364045"/>
    <w:rPr>
      <w:sz w:val="16"/>
      <w:szCs w:val="16"/>
    </w:rPr>
  </w:style>
  <w:style w:type="paragraph" w:styleId="CommentSubject">
    <w:name w:val="annotation subject"/>
    <w:basedOn w:val="CommentText"/>
    <w:next w:val="CommentText"/>
    <w:semiHidden/>
    <w:rsid w:val="00364045"/>
    <w:rPr>
      <w:b/>
      <w:bCs/>
    </w:rPr>
  </w:style>
  <w:style w:type="table" w:styleId="TableGrid">
    <w:name w:val="Table Grid"/>
    <w:basedOn w:val="TableNormal"/>
    <w:rsid w:val="00BE0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s">
    <w:name w:val="Form Titles"/>
    <w:basedOn w:val="Normal"/>
    <w:link w:val="FormTitlesChar"/>
    <w:rsid w:val="004B0E03"/>
    <w:pPr>
      <w:spacing w:before="40" w:after="40"/>
      <w:jc w:val="right"/>
    </w:pPr>
    <w:rPr>
      <w:rFonts w:ascii="Tahoma" w:hAnsi="Tahoma"/>
      <w:spacing w:val="4"/>
      <w:sz w:val="18"/>
      <w:szCs w:val="18"/>
    </w:rPr>
  </w:style>
  <w:style w:type="paragraph" w:customStyle="1" w:styleId="FormTitleDescription">
    <w:name w:val="Form Title Description"/>
    <w:basedOn w:val="FormTitles"/>
    <w:link w:val="FormTitleDescriptionChar"/>
    <w:rsid w:val="004B0E03"/>
    <w:pPr>
      <w:spacing w:before="0"/>
    </w:pPr>
    <w:rPr>
      <w:color w:val="808080"/>
      <w:sz w:val="16"/>
    </w:rPr>
  </w:style>
  <w:style w:type="character" w:customStyle="1" w:styleId="FormTitlesChar">
    <w:name w:val="Form Titles Char"/>
    <w:basedOn w:val="DefaultParagraphFont"/>
    <w:link w:val="FormTitles"/>
    <w:rsid w:val="004B0E03"/>
    <w:rPr>
      <w:rFonts w:ascii="Tahoma" w:hAnsi="Tahoma"/>
      <w:spacing w:val="4"/>
      <w:sz w:val="18"/>
      <w:szCs w:val="18"/>
      <w:lang w:val="en-US" w:eastAsia="en-US" w:bidi="ar-SA"/>
    </w:rPr>
  </w:style>
  <w:style w:type="character" w:customStyle="1" w:styleId="FormTitleDescriptionChar">
    <w:name w:val="Form Title Description Char"/>
    <w:basedOn w:val="FormTitlesChar"/>
    <w:link w:val="FormTitleDescription"/>
    <w:rsid w:val="004B0E03"/>
    <w:rPr>
      <w:rFonts w:ascii="Tahoma" w:hAnsi="Tahoma"/>
      <w:color w:val="808080"/>
      <w:spacing w:val="4"/>
      <w:sz w:val="16"/>
      <w:szCs w:val="18"/>
      <w:lang w:val="en-US" w:eastAsia="en-US" w:bidi="ar-SA"/>
    </w:rPr>
  </w:style>
  <w:style w:type="character" w:customStyle="1" w:styleId="EmailStyle103">
    <w:name w:val="EmailStyle103"/>
    <w:basedOn w:val="DefaultParagraphFont"/>
    <w:semiHidden/>
    <w:rsid w:val="00050DC8"/>
    <w:rPr>
      <w:rFonts w:ascii="Arial" w:hAnsi="Arial" w:cs="Arial"/>
      <w:color w:val="auto"/>
      <w:sz w:val="20"/>
      <w:szCs w:val="20"/>
    </w:rPr>
  </w:style>
  <w:style w:type="paragraph" w:customStyle="1" w:styleId="CcList">
    <w:name w:val="Cc List"/>
    <w:basedOn w:val="Normal"/>
    <w:rsid w:val="004E34C2"/>
    <w:pPr>
      <w:keepLines/>
      <w:spacing w:line="220" w:lineRule="atLeast"/>
      <w:ind w:left="360" w:hanging="360"/>
      <w:jc w:val="both"/>
    </w:pPr>
    <w:rPr>
      <w:rFonts w:ascii="Arial" w:hAnsi="Arial"/>
      <w:spacing w:val="-5"/>
      <w:sz w:val="20"/>
    </w:rPr>
  </w:style>
  <w:style w:type="paragraph" w:customStyle="1" w:styleId="SignatureJobTitle">
    <w:name w:val="Signature Job Title"/>
    <w:basedOn w:val="Signature"/>
    <w:next w:val="Normal"/>
    <w:rsid w:val="004E34C2"/>
    <w:pPr>
      <w:keepNext/>
      <w:spacing w:line="220" w:lineRule="atLeast"/>
      <w:ind w:left="0"/>
    </w:pPr>
    <w:rPr>
      <w:rFonts w:ascii="Arial" w:hAnsi="Arial"/>
      <w:spacing w:val="-5"/>
      <w:sz w:val="20"/>
    </w:rPr>
  </w:style>
  <w:style w:type="paragraph" w:customStyle="1" w:styleId="Pa0">
    <w:name w:val="Pa0"/>
    <w:basedOn w:val="Normal"/>
    <w:next w:val="Normal"/>
    <w:rsid w:val="00B21808"/>
    <w:pPr>
      <w:autoSpaceDE w:val="0"/>
      <w:autoSpaceDN w:val="0"/>
      <w:adjustRightInd w:val="0"/>
      <w:spacing w:line="241" w:lineRule="atLeast"/>
    </w:pPr>
    <w:rPr>
      <w:rFonts w:ascii="Adobe Jenson Regular" w:hAnsi="Adobe Jenson Regular"/>
      <w:szCs w:val="24"/>
    </w:rPr>
  </w:style>
  <w:style w:type="character" w:customStyle="1" w:styleId="A0">
    <w:name w:val="A0"/>
    <w:rsid w:val="00B21808"/>
    <w:rPr>
      <w:rFonts w:cs="Adobe Jenson Regular"/>
      <w:color w:val="221E1F"/>
      <w:sz w:val="17"/>
      <w:szCs w:val="17"/>
    </w:rPr>
  </w:style>
  <w:style w:type="character" w:customStyle="1" w:styleId="A1">
    <w:name w:val="A1"/>
    <w:rsid w:val="00B21808"/>
    <w:rPr>
      <w:rFonts w:cs="Adobe Jenson Regular"/>
      <w:color w:val="221E1F"/>
      <w:sz w:val="17"/>
      <w:szCs w:val="17"/>
    </w:rPr>
  </w:style>
  <w:style w:type="character" w:customStyle="1" w:styleId="A2">
    <w:name w:val="A2"/>
    <w:rsid w:val="00B21808"/>
    <w:rPr>
      <w:rFonts w:ascii="Avenir 55 Roman" w:hAnsi="Avenir 55 Roman" w:cs="Avenir 55 Roman"/>
      <w:b/>
      <w:bCs/>
      <w:color w:val="221E1F"/>
      <w:sz w:val="11"/>
      <w:szCs w:val="11"/>
    </w:rPr>
  </w:style>
  <w:style w:type="character" w:customStyle="1" w:styleId="FootnoteTextChar">
    <w:name w:val="Footnote Text Char"/>
    <w:basedOn w:val="DefaultParagraphFont"/>
    <w:link w:val="FootnoteText"/>
    <w:semiHidden/>
    <w:rsid w:val="00FC37E5"/>
  </w:style>
  <w:style w:type="paragraph" w:styleId="ListParagraph">
    <w:name w:val="List Paragraph"/>
    <w:basedOn w:val="Normal"/>
    <w:uiPriority w:val="99"/>
    <w:qFormat/>
    <w:rsid w:val="00B52950"/>
    <w:pPr>
      <w:ind w:left="720"/>
      <w:contextualSpacing/>
    </w:pPr>
    <w:rPr>
      <w:rFonts w:ascii="Courier New" w:hAnsi="Courier New" w:cs="Courier New"/>
      <w:szCs w:val="24"/>
    </w:rPr>
  </w:style>
  <w:style w:type="character" w:customStyle="1" w:styleId="InitialStyle">
    <w:name w:val="InitialStyle"/>
    <w:rsid w:val="008F672A"/>
    <w:rPr>
      <w:rFonts w:ascii="Times New Roman" w:hAnsi="Times New Roman"/>
      <w:color w:val="auto"/>
      <w:spacing w:val="0"/>
      <w:sz w:val="24"/>
    </w:rPr>
  </w:style>
  <w:style w:type="character" w:customStyle="1" w:styleId="HeaderChar">
    <w:name w:val="Header Char"/>
    <w:basedOn w:val="DefaultParagraphFont"/>
    <w:link w:val="Header"/>
    <w:uiPriority w:val="99"/>
    <w:rsid w:val="008359A9"/>
    <w:rPr>
      <w:sz w:val="24"/>
    </w:rPr>
  </w:style>
  <w:style w:type="paragraph" w:styleId="Revision">
    <w:name w:val="Revision"/>
    <w:hidden/>
    <w:uiPriority w:val="99"/>
    <w:semiHidden/>
    <w:rsid w:val="00FF156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214986">
      <w:bodyDiv w:val="1"/>
      <w:marLeft w:val="0"/>
      <w:marRight w:val="0"/>
      <w:marTop w:val="0"/>
      <w:marBottom w:val="0"/>
      <w:divBdr>
        <w:top w:val="none" w:sz="0" w:space="0" w:color="auto"/>
        <w:left w:val="none" w:sz="0" w:space="0" w:color="auto"/>
        <w:bottom w:val="none" w:sz="0" w:space="0" w:color="auto"/>
        <w:right w:val="none" w:sz="0" w:space="0" w:color="auto"/>
      </w:divBdr>
    </w:div>
    <w:div w:id="20997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0C17A-D74C-4FFC-A10A-3AC10DC5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RECIPROCAL NON-DISCLOSURE AGREEMENT</vt:lpstr>
    </vt:vector>
  </TitlesOfParts>
  <Company>Britton Consulting Inc.</Company>
  <LinksUpToDate>false</LinksUpToDate>
  <CharactersWithSpaces>12861</CharactersWithSpaces>
  <SharedDoc>false</SharedDoc>
  <HLinks>
    <vt:vector size="6" baseType="variant">
      <vt:variant>
        <vt:i4>1572912</vt:i4>
      </vt:variant>
      <vt:variant>
        <vt:i4>0</vt:i4>
      </vt:variant>
      <vt:variant>
        <vt:i4>0</vt:i4>
      </vt:variant>
      <vt:variant>
        <vt:i4>5</vt:i4>
      </vt:variant>
      <vt:variant>
        <vt:lpwstr>mailto:japorter@tva.gov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NON-DISCLOSURE AGREEMENT</dc:title>
  <dc:creator>JBRITTON</dc:creator>
  <cp:lastModifiedBy>Ogle, Ethan Rolland</cp:lastModifiedBy>
  <cp:revision>2</cp:revision>
  <cp:lastPrinted>2017-07-05T17:34:00Z</cp:lastPrinted>
  <dcterms:created xsi:type="dcterms:W3CDTF">2019-06-25T13:06:00Z</dcterms:created>
  <dcterms:modified xsi:type="dcterms:W3CDTF">2019-06-25T13:06:00Z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gFAAbtDMpgn6UhoLlOi64Rm3GixXw/QxY09vgLw2OLTu+45aQkfDqYCVxi7vwX7PiMau2gLBYToZbQCy
0Mpvdc5xKeYxqF55SwYPPnOp02ms/eGKffnUPUmFuMlAUTYTyHLtAruMbacLk7uAL9KH9XASVX6Y
kf8nvtpMnmyMGWM/AD+XLfrfyQRAwZAs60ginSzMoBKaGSEzTnvUZ1FJ5thSXGy01Q9YqkfA7P99
iDBp53OMKBmCzVmIp</vt:lpwstr>
  </property>
  <property fmtid="{D5CDD505-2E9C-101B-9397-08002B2CF9AE}" pid="4" name="MAIL_MSG_ID2">
    <vt:lpwstr>IFlVjxNOScB/ivES79zMyPfN/xn198Zb121sGnHbfz914v6U6Nk/hE9ZP+h
ffwOIJALLb+LBUOCNC6LLSipxMgLCy3woTgKIA==</vt:lpwstr>
  </property>
  <property fmtid="{D5CDD505-2E9C-101B-9397-08002B2CF9AE}" pid="5" name="RESPONSE_SENDER_NAME">
    <vt:lpwstr>4AAA4Lxe55UJ0C+h4NNWNjRUARoPVtvg2pCXwUhdgznRT3oMkuWG4kG9SA==</vt:lpwstr>
  </property>
  <property fmtid="{D5CDD505-2E9C-101B-9397-08002B2CF9AE}" pid="6" name="EMAIL_OWNER_ADDRESS">
    <vt:lpwstr>sAAA2RgG6J6jCJ3oJlufyT4T0EFhnElbsZwr67oXHMTV0DE=</vt:lpwstr>
  </property>
</Properties>
</file>