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News Gothic" w:hAnsi="News Gothic"/>
          <w:b/>
          <w:sz w:val="22"/>
        </w:rPr>
      </w:pPr>
      <w:bookmarkStart w:id="0" w:name="_GoBack"/>
      <w:bookmarkEnd w:id="0"/>
      <w:r>
        <w:rPr>
          <w:rFonts w:ascii="News Gothic" w:hAnsi="News Gothic"/>
          <w:b/>
          <w:sz w:val="22"/>
        </w:rPr>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b/>
          <w:sz w:val="22"/>
        </w:rPr>
      </w:pPr>
      <w:r>
        <w:rPr>
          <w:rFonts w:ascii="News Gothic" w:hAnsi="News Gothic"/>
          <w:b/>
          <w:sz w:val="22"/>
        </w:rPr>
        <w:t>Instructions: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1.</w:t>
      </w:r>
      <w:r>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2.</w:t>
      </w:r>
      <w:r>
        <w:rPr>
          <w:rFonts w:ascii="News Gothic" w:hAnsi="News Gothic"/>
          <w:b/>
          <w:sz w:val="22"/>
        </w:rPr>
        <w:tab/>
        <w:t>Attach any information you believe is related to the request.  The more complete your request is, the less time is required to review it.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t>3.</w:t>
      </w:r>
      <w:r>
        <w:rPr>
          <w:rFonts w:ascii="News Gothic" w:hAnsi="News Gothic"/>
          <w:b/>
          <w:sz w:val="22"/>
        </w:rPr>
        <w:tab/>
        <w:t>Once completed, send your request to:</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Rae McQuade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NAESB, President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News Gothic" w:hAnsi="News Gothic"/>
                  <w:b/>
                  <w:sz w:val="22"/>
                </w:rPr>
                <w:t>Suite</w:t>
              </w:r>
            </w:smartTag>
          </w:smartTag>
          <w:r>
            <w:rPr>
              <w:rFonts w:ascii="News Gothic" w:hAnsi="News Gothic"/>
              <w:b/>
              <w:sz w:val="22"/>
            </w:rPr>
            <w:t xml:space="preserve"> 1675</w:t>
          </w:r>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smartTag w:uri="urn:schemas-microsoft-com:office:smarttags" w:element="City">
        <w:smartTag w:uri="urn:schemas-microsoft-com:office:smarttags" w:element="place">
          <w:smartTag w:uri="urn:schemas-microsoft-com:office:smarttags" w:element="City">
            <w:r>
              <w:rPr>
                <w:rFonts w:ascii="News Gothic" w:hAnsi="News Gothic"/>
                <w:b/>
                <w:sz w:val="22"/>
              </w:rPr>
              <w:t>Houston</w:t>
            </w:r>
          </w:smartTag>
          <w:r>
            <w:rPr>
              <w:rFonts w:ascii="News Gothic" w:hAnsi="News Gothic"/>
              <w:b/>
              <w:sz w:val="22"/>
            </w:rPr>
            <w:t xml:space="preserve">, </w:t>
          </w:r>
          <w:smartTag w:uri="urn:schemas-microsoft-com:office:smarttags" w:element="PostalCode">
            <w:smartTag w:uri="urn:schemas-microsoft-com:office:smarttags" w:element="State">
              <w:r>
                <w:rPr>
                  <w:rFonts w:ascii="News Gothic" w:hAnsi="News Gothic"/>
                  <w:b/>
                  <w:sz w:val="22"/>
                </w:rPr>
                <w:t>TX</w:t>
              </w:r>
            </w:smartTag>
          </w:smartTag>
          <w:r>
            <w:rPr>
              <w:rFonts w:ascii="News Gothic" w:hAnsi="News Gothic"/>
              <w:b/>
              <w:sz w:val="22"/>
            </w:rPr>
            <w:t xml:space="preserve">  </w:t>
          </w:r>
          <w:smartTag w:uri="urn:schemas-microsoft-com:office:smarttags" w:element="PostalCode">
            <w:r>
              <w:rPr>
                <w:rFonts w:ascii="News Gothic" w:hAnsi="News Gothic"/>
                <w:b/>
                <w:sz w:val="22"/>
              </w:rPr>
              <w:t>77002</w:t>
            </w:r>
          </w:smartTag>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sz w:val="22"/>
        </w:rPr>
      </w:pPr>
      <w:r>
        <w:rPr>
          <w:rFonts w:ascii="News Gothic" w:hAnsi="News Gothic"/>
          <w:b/>
          <w:sz w:val="22"/>
        </w:rPr>
        <w:tab/>
      </w:r>
      <w:r>
        <w:rPr>
          <w:rFonts w:ascii="News Gothic" w:hAnsi="News Gothic"/>
          <w:b/>
          <w:sz w:val="22"/>
        </w:rPr>
        <w:tab/>
      </w:r>
      <w:r>
        <w:rPr>
          <w:rFonts w:ascii="News Gothic" w:hAnsi="News Gothic"/>
          <w:b/>
          <w:sz w:val="22"/>
        </w:rPr>
        <w:tab/>
        <w:t>Phone:  713</w:t>
      </w:r>
      <w:r>
        <w:rPr>
          <w:rFonts w:ascii="News Gothic" w:hAnsi="News Gothic"/>
          <w:b/>
          <w:sz w:val="22"/>
        </w:rPr>
        <w:noBreakHyphen/>
        <w:t>356</w:t>
      </w:r>
      <w:r>
        <w:rPr>
          <w:rFonts w:ascii="News Gothic" w:hAnsi="News Gothic"/>
          <w:b/>
          <w:sz w:val="22"/>
        </w:rPr>
        <w:noBreakHyphen/>
        <w:t>0060</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Fax:      713</w:t>
      </w:r>
      <w:r>
        <w:rPr>
          <w:rFonts w:ascii="News Gothic" w:hAnsi="News Gothic"/>
          <w:b/>
          <w:sz w:val="22"/>
        </w:rPr>
        <w:noBreakHyphen/>
        <w:t>356</w:t>
      </w:r>
      <w:r>
        <w:rPr>
          <w:rFonts w:ascii="News Gothic" w:hAnsi="News Gothic"/>
          <w:b/>
          <w:sz w:val="22"/>
        </w:rPr>
        <w:noBreakHyphen/>
        <w:t>0067</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t>by either mail, fax, or to NAESB’s email address, naesb@naesb.org.</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b/>
          <w:sz w:val="22"/>
        </w:rPr>
      </w:pPr>
      <w:r>
        <w:rPr>
          <w:rFonts w:ascii="News Gothic" w:hAnsi="News Gothic"/>
          <w:b/>
          <w:sz w:val="22"/>
        </w:rPr>
        <w:t>Once received, the request will be routed to the appropriate subcommittees for review.</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Please note that submitters should provide the requests to the NAESB office in sufficient time so that the NAESB Triage Subcommittee may fully consider the request prior to taking action on it.  It is preferable that the request be submitted a minimum of 3 business days prior to the Triage Subcommittee meetings.  Those meeting schedules are posted on the NAESB web site at </w:t>
      </w:r>
      <w:hyperlink r:id="rId8" w:history="1">
        <w:r>
          <w:rPr>
            <w:rStyle w:val="Hyperlink"/>
            <w:rFonts w:ascii="News Gothic" w:hAnsi="News Gothic"/>
            <w:b/>
            <w:sz w:val="22"/>
          </w:rPr>
          <w:t>http://www.naesb.org/monthly_calendar.asp</w:t>
        </w:r>
      </w:hyperlink>
      <w:r>
        <w:rPr>
          <w:rFonts w:ascii="News Gothic" w:hAnsi="News Gothic"/>
          <w:b/>
          <w:sz w:val="22"/>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br w:type="page"/>
      </w:r>
      <w:r>
        <w:rPr>
          <w:rFonts w:ascii="News Gothic" w:hAnsi="News Gothic"/>
          <w:b/>
          <w:sz w:val="22"/>
        </w:rPr>
        <w:lastRenderedPageBreak/>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 xml:space="preserve">   Date of Request:   April 17, 2012</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1.  Submitting Entities &amp;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t xml:space="preserve">    </w:t>
      </w:r>
      <w:r>
        <w:rPr>
          <w:rFonts w:ascii="News Gothic" w:hAnsi="News Gothic"/>
          <w:sz w:val="22"/>
        </w:rPr>
        <w:tab/>
        <w:t>Northern Natural Gas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1111 S 103</w:t>
      </w:r>
      <w:r>
        <w:rPr>
          <w:rFonts w:ascii="News Gothic" w:hAnsi="News Gothic"/>
          <w:sz w:val="22"/>
          <w:vertAlign w:val="superscript"/>
        </w:rPr>
        <w:t>rd</w:t>
      </w:r>
      <w:r>
        <w:rPr>
          <w:rFonts w:ascii="News Gothic" w:hAnsi="News Gothic"/>
          <w:sz w:val="22"/>
        </w:rPr>
        <w:t xml:space="preserve"> St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Omaha NE 68124</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  Contact Person, Phone #, Fax #, Electronic Mailing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Name </w:t>
      </w:r>
      <w:r>
        <w:rPr>
          <w:rFonts w:ascii="News Gothic" w:hAnsi="News Gothic"/>
          <w:sz w:val="22"/>
        </w:rPr>
        <w:tab/>
        <w:t xml:space="preserve">:     </w:t>
      </w:r>
      <w:r>
        <w:rPr>
          <w:rFonts w:ascii="News Gothic" w:hAnsi="News Gothic"/>
          <w:sz w:val="22"/>
        </w:rPr>
        <w:tab/>
        <w:t>Micki Schmitz</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t>Business Systems Analyst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Phone  :  </w:t>
      </w:r>
      <w:r>
        <w:rPr>
          <w:rFonts w:ascii="News Gothic" w:hAnsi="News Gothic"/>
          <w:sz w:val="22"/>
        </w:rPr>
        <w:tab/>
        <w:t>402-398-7653</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Fax </w:t>
      </w:r>
      <w:r>
        <w:rPr>
          <w:rFonts w:ascii="News Gothic" w:hAnsi="News Gothic"/>
          <w:sz w:val="22"/>
        </w:rPr>
        <w:tab/>
        <w:t>:</w:t>
      </w:r>
      <w:r>
        <w:rPr>
          <w:rFonts w:ascii="News Gothic" w:hAnsi="News Gothic"/>
          <w:sz w:val="22"/>
        </w:rPr>
        <w:tab/>
        <w:t>402-548-5281</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t>micki.schmitz@nngco.com</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Title and Description of Proposed Standard or Enhancement: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Pr>
          <w:rFonts w:ascii="News Gothic" w:hAnsi="News Gothic"/>
          <w:sz w:val="22"/>
        </w:rPr>
        <w:t xml:space="preserve">Title: </w:t>
      </w:r>
      <w:r>
        <w:rPr>
          <w:rFonts w:ascii="News Gothic" w:hAnsi="News Gothic"/>
          <w:sz w:val="22"/>
        </w:rPr>
        <w:tab/>
      </w:r>
      <w:r>
        <w:rPr>
          <w:rFonts w:ascii="Calibri" w:hAnsi="Calibri"/>
          <w:sz w:val="22"/>
        </w:rPr>
        <w:t>Add contact detail data elements to Imbalance Trade datasets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r>
        <w:rPr>
          <w:rFonts w:ascii="News Gothic" w:hAnsi="News Gothic"/>
          <w:sz w:val="22"/>
        </w:rPr>
        <w:t>Description: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Pr>
          <w:rFonts w:ascii="Calibri" w:hAnsi="Calibri"/>
          <w:sz w:val="22"/>
        </w:rPr>
        <w:t xml:space="preserve">Add the following new Business Conditional (BC) data elements to </w:t>
      </w:r>
      <w:r>
        <w:rPr>
          <w:rFonts w:ascii="Calibri" w:hAnsi="Calibri"/>
          <w:b/>
          <w:sz w:val="22"/>
        </w:rPr>
        <w:t xml:space="preserve">NAESB WGQ Standards 2.4.11 Request for Imbalance Trade, 2.4.14 Request for Confirmation of Imbalance Trade, 2.4.15 Imbalance Trade Confirmation, 2.4.16 Imbalance Trade Notification </w:t>
      </w:r>
      <w:r>
        <w:rPr>
          <w:rFonts w:ascii="Calibri" w:hAnsi="Calibri"/>
          <w:sz w:val="22"/>
        </w:rPr>
        <w:t xml:space="preserve">data sets to allow TSP to collect additional useful contact information: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Pr>
          <w:rFonts w:ascii="Calibri" w:hAnsi="Calibri"/>
          <w:sz w:val="22"/>
        </w:rPr>
        <w:tab/>
      </w:r>
      <w:r>
        <w:rPr>
          <w:rFonts w:ascii="Calibri" w:hAnsi="Calibri"/>
          <w:sz w:val="22"/>
        </w:rPr>
        <w:tab/>
        <w:t>Initiating Trader Contact Fax Number (Init Trdr Fax)</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sz w:val="22"/>
        </w:rPr>
      </w:pPr>
      <w:r>
        <w:rPr>
          <w:rFonts w:ascii="Calibri" w:hAnsi="Calibri"/>
          <w:sz w:val="22"/>
        </w:rPr>
        <w:t>Confirming Trader Contact Fax Number (Conf Trdr Fax)</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sz w:val="22"/>
        </w:rPr>
      </w:pPr>
      <w:r>
        <w:rPr>
          <w:rFonts w:ascii="Calibri" w:hAnsi="Calibri"/>
          <w:sz w:val="22"/>
        </w:rPr>
        <w:t>Initiating Trader Contact E-mail Address (Init Trdr E-mail)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sz w:val="22"/>
        </w:rPr>
      </w:pPr>
      <w:r>
        <w:rPr>
          <w:rFonts w:ascii="Calibri" w:hAnsi="Calibri"/>
          <w:sz w:val="22"/>
        </w:rPr>
        <w:t>Confirming Trader Contact E-mail Address (Conf Trdr E-mail)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sz w:val="22"/>
        </w:rPr>
      </w:pPr>
      <w:r>
        <w:rPr>
          <w:rFonts w:ascii="Calibri" w:hAnsi="Calibri"/>
          <w:sz w:val="22"/>
        </w:rPr>
        <w:t xml:space="preserve">Confirming Trader Contact Name (Conf Trdr Name) and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sz w:val="22"/>
        </w:rPr>
      </w:pPr>
      <w:r>
        <w:rPr>
          <w:rFonts w:ascii="Calibri" w:hAnsi="Calibri"/>
          <w:sz w:val="22"/>
        </w:rPr>
        <w:t xml:space="preserve">Confirming Trader Contact Phone Number (Conf Trdr Phone)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 xml:space="preserve">4.  Use of Proposed Standard or Enhancement (include how the standard will be used, documentation on the description of the proposed standard, any existing documentation of the proposed standard and required communication protocols):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Pr>
          <w:rFonts w:ascii="Calibri" w:hAnsi="Calibri"/>
          <w:sz w:val="22"/>
        </w:rPr>
        <w:lastRenderedPageBreak/>
        <w:t>The new data elements will allow a TSP to collect contact information for all parties involved in imbalance trade transactions.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5.  Description of Any Tangible or Intangible Benefits to the Use of the Proposed Standard or Enhancement: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Pr>
          <w:rFonts w:ascii="News Gothic" w:hAnsi="News Gothic"/>
          <w:sz w:val="22"/>
        </w:rPr>
        <w:tab/>
        <w:t xml:space="preserve"> </w:t>
      </w:r>
      <w:r>
        <w:rPr>
          <w:rFonts w:ascii="Calibri" w:hAnsi="Calibri"/>
          <w:sz w:val="22"/>
        </w:rPr>
        <w:t>Not applicable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Pr>
          <w:rFonts w:ascii="News Gothic" w:hAnsi="News Gothic"/>
          <w:sz w:val="22"/>
        </w:rPr>
        <w:tab/>
        <w:t xml:space="preserve"> </w:t>
      </w:r>
      <w:r>
        <w:rPr>
          <w:rFonts w:ascii="Calibri" w:hAnsi="Calibri"/>
          <w:sz w:val="22"/>
        </w:rPr>
        <w:t>Not applicable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  Description of Any Specific Legal or Other Considerations: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Pr>
          <w:rFonts w:ascii="News Gothic" w:hAnsi="News Gothic"/>
          <w:sz w:val="22"/>
        </w:rPr>
        <w:tab/>
        <w:t xml:space="preserve"> </w:t>
      </w:r>
      <w:r>
        <w:rPr>
          <w:rFonts w:ascii="Calibri" w:hAnsi="Calibri"/>
          <w:sz w:val="22"/>
        </w:rPr>
        <w:t>Not applicable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8.  If This Proposed Standard or Enhancement Is Not Tested Yet, List Trading Partners Willing to Test Standard or Enhancement (Corporations and contacts):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sz w:val="22"/>
        </w:rPr>
      </w:pPr>
      <w:r>
        <w:rPr>
          <w:rFonts w:ascii="Calibri" w:hAnsi="Calibri"/>
          <w:sz w:val="22"/>
        </w:rPr>
        <w:t>Not applicable.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9.  If This Proposed Standard or Enhancement Is In Use, Who are the Trading Partners: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Calibri" w:hAnsi="Calibri"/>
          <w:sz w:val="22"/>
        </w:rPr>
      </w:pPr>
      <w:r>
        <w:rPr>
          <w:rFonts w:ascii="Calibri" w:hAnsi="Calibri"/>
          <w:sz w:val="22"/>
        </w:rPr>
        <w:t>These data elements are present on existing online forms.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10.  Attachments (such as : further detailed proposals, transaction data descriptions, information flows, implementation guides, business process descriptions, examples of ASC ANSI X12 mapped transactions):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Calibri" w:hAnsi="Calibri"/>
          <w:sz w:val="22"/>
        </w:rPr>
      </w:pPr>
      <w:r>
        <w:rPr>
          <w:rFonts w:ascii="Calibri" w:hAnsi="Calibri"/>
          <w:sz w:val="22"/>
        </w:rPr>
        <w:t>Not applicable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sectPr>
      <w:headerReference w:type="default" r:id="rId9"/>
      <w:endnotePr>
        <w:numFmt w:val="decimal"/>
      </w:endnotePr>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680"/>
        <w:tab w:val="right" w:pos="9360"/>
      </w:tabs>
      <w:jc w:val="center"/>
      <w:rPr>
        <w:rFonts w:ascii="News Gothic" w:hAnsi="News Gothic"/>
        <w:b/>
        <w:sz w:val="36"/>
        <w:szCs w:val="36"/>
      </w:rPr>
    </w:pPr>
    <w:r>
      <w:rPr>
        <w:rFonts w:ascii="News Gothic" w:hAnsi="News Gothic"/>
        <w:b/>
        <w:sz w:val="36"/>
        <w:szCs w:val="36"/>
      </w:rPr>
      <w:t>R12003</w:t>
    </w:r>
  </w:p>
  <w:p>
    <w:pPr>
      <w:tabs>
        <w:tab w:val="center" w:pos="4680"/>
        <w:tab w:val="right" w:pos="9360"/>
      </w:tabs>
      <w:jc w:val="right"/>
      <w:rPr>
        <w:rFonts w:ascii="News Gothic" w:hAnsi="News Gothic"/>
        <w:b/>
        <w:sz w:val="22"/>
      </w:rPr>
    </w:pPr>
    <w:r>
      <w:rPr>
        <w:rFonts w:ascii="News Gothic" w:hAnsi="News Gothic"/>
        <w:b/>
        <w:sz w:val="22"/>
      </w:rPr>
      <w:t>Request for Initiation of a NAESB Standard for Electronic Business Transactions or</w:t>
    </w:r>
  </w:p>
  <w:p>
    <w:pPr>
      <w:tabs>
        <w:tab w:val="center" w:pos="4680"/>
        <w:tab w:val="right" w:pos="9360"/>
      </w:tabs>
      <w:jc w:val="right"/>
      <w:rPr>
        <w:rFonts w:ascii="News Gothic" w:hAnsi="News Gothic"/>
        <w:b/>
        <w:sz w:val="22"/>
      </w:rPr>
    </w:pPr>
    <w:r>
      <w:rPr>
        <w:rFonts w:ascii="News Gothic" w:hAnsi="News Gothic"/>
        <w:b/>
        <w:sz w:val="22"/>
      </w:rPr>
      <w:t>Request for Enhancement of a NAESB Standard for Electronic Business Transactions</w:t>
    </w:r>
  </w:p>
  <w:p>
    <w:pPr>
      <w:tabs>
        <w:tab w:val="center" w:pos="4680"/>
        <w:tab w:val="right" w:pos="9360"/>
      </w:tabs>
      <w:jc w:val="right"/>
      <w:rPr>
        <w:rFonts w:ascii="News Gothic" w:hAnsi="News Gothic"/>
        <w:sz w:val="22"/>
      </w:rPr>
    </w:pPr>
    <w:r>
      <w:rPr>
        <w:rFonts w:ascii="News Gothic" w:hAnsi="News Gothic"/>
        <w:b/>
        <w:sz w:val="22"/>
      </w:rPr>
      <w:t xml:space="preserve">Page </w:t>
    </w:r>
    <w:r>
      <w:rPr>
        <w:rFonts w:ascii="News Gothic" w:hAnsi="News Gothic"/>
        <w:b/>
        <w:sz w:val="22"/>
      </w:rPr>
      <w:fldChar w:fldCharType="begin"/>
    </w:r>
    <w:r>
      <w:rPr>
        <w:rFonts w:ascii="News Gothic" w:hAnsi="News Gothic"/>
        <w:b/>
        <w:sz w:val="22"/>
      </w:rPr>
      <w:instrText>PAGE</w:instrText>
    </w:r>
    <w:r>
      <w:rPr>
        <w:rFonts w:ascii="News Gothic" w:hAnsi="News Gothic"/>
        <w:b/>
        <w:sz w:val="22"/>
      </w:rPr>
      <w:fldChar w:fldCharType="separate"/>
    </w:r>
    <w:r>
      <w:rPr>
        <w:rFonts w:ascii="News Gothic" w:hAnsi="News Gothic"/>
        <w:b/>
        <w:noProof/>
        <w:sz w:val="22"/>
      </w:rPr>
      <w:t>1</w:t>
    </w:r>
    <w:r>
      <w:rPr>
        <w:rFonts w:ascii="News Gothic" w:hAnsi="News Gothic"/>
        <w:b/>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436"/>
    <w:multiLevelType w:val="hybridMultilevel"/>
    <w:tmpl w:val="F12470B2"/>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731"/>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link w:val="DocumentMap"/>
    <w:uiPriority w:val="99"/>
    <w:locked/>
    <w:rPr>
      <w:rFonts w:ascii="Tahoma" w:hAnsi="Tahoma" w:cs="Tahoma"/>
      <w:sz w:val="16"/>
      <w:szCs w:val="16"/>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b.org/monthly_calendar.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Veronica Thomason</cp:lastModifiedBy>
  <cp:revision>7</cp:revision>
  <cp:lastPrinted>2006-01-17T15:38:00Z</cp:lastPrinted>
  <dcterms:created xsi:type="dcterms:W3CDTF">2012-04-17T20:25:00Z</dcterms:created>
  <dcterms:modified xsi:type="dcterms:W3CDTF">2012-04-18T02:16:00Z</dcterms:modified>
</cp:coreProperties>
</file>