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70" w:rsidRPr="0035667F" w:rsidRDefault="00AD5E70" w:rsidP="00AD5E70">
      <w:pPr>
        <w:spacing w:after="120"/>
        <w:ind w:left="1440" w:hanging="1440"/>
        <w:jc w:val="right"/>
      </w:pPr>
      <w:r>
        <w:t xml:space="preserve">September </w:t>
      </w:r>
      <w:r w:rsidR="00007B14">
        <w:t>2</w:t>
      </w:r>
      <w:r w:rsidR="00DE0A4A">
        <w:t>4</w:t>
      </w:r>
      <w:r>
        <w:t>, 2018</w:t>
      </w:r>
    </w:p>
    <w:p w:rsidR="00AD5E70" w:rsidRDefault="00AD5E70" w:rsidP="00AD5E70">
      <w:pPr>
        <w:ind w:left="1440" w:hanging="1440"/>
      </w:pPr>
      <w:r w:rsidRPr="0035582C">
        <w:rPr>
          <w:b/>
        </w:rPr>
        <w:t>TO:</w:t>
      </w:r>
      <w:r w:rsidRPr="0035582C">
        <w:rPr>
          <w:b/>
        </w:rPr>
        <w:tab/>
      </w:r>
      <w:r w:rsidRPr="00355800">
        <w:t>NAESB</w:t>
      </w:r>
      <w:r>
        <w:rPr>
          <w:b/>
        </w:rPr>
        <w:t xml:space="preserve"> </w:t>
      </w:r>
      <w:r>
        <w:t>Parliamentary Committee Members:  Bill Boswell, Jim Buccigross, Cade Burks, James Cargas, Valerie Crockett, Michael Desselle, Bruce Ellsworth, Greg Lander, Debbie McKeever, Rae McQuade,</w:t>
      </w:r>
      <w:r w:rsidR="005D2E8A">
        <w:t xml:space="preserve"> </w:t>
      </w:r>
      <w:r>
        <w:t xml:space="preserve">Lou </w:t>
      </w:r>
      <w:proofErr w:type="spellStart"/>
      <w:r>
        <w:t>Oberski</w:t>
      </w:r>
      <w:proofErr w:type="spellEnd"/>
      <w:r>
        <w:t>, Randy Parker, Timothy Simon, Kim Van Pelt</w:t>
      </w:r>
    </w:p>
    <w:p w:rsidR="00AD5E70" w:rsidRPr="0035582C" w:rsidRDefault="00AD5E70" w:rsidP="00AD5E70">
      <w:r w:rsidRPr="0035582C">
        <w:rPr>
          <w:b/>
        </w:rPr>
        <w:t xml:space="preserve">FROM: </w:t>
      </w:r>
      <w:r w:rsidRPr="0035582C">
        <w:rPr>
          <w:b/>
        </w:rPr>
        <w:tab/>
      </w:r>
      <w:r>
        <w:t>Elizabeth Mallett</w:t>
      </w:r>
      <w:r w:rsidRPr="00FF29C7">
        <w:t>,</w:t>
      </w:r>
      <w:r>
        <w:rPr>
          <w:b/>
        </w:rPr>
        <w:t xml:space="preserve"> </w:t>
      </w:r>
      <w:r w:rsidRPr="00FF29C7">
        <w:t xml:space="preserve">NAESB </w:t>
      </w:r>
      <w:r>
        <w:t>Deputy Director</w:t>
      </w:r>
    </w:p>
    <w:p w:rsidR="00AD5E70" w:rsidRPr="0035582C" w:rsidRDefault="00AD5E70" w:rsidP="00AD5E70">
      <w:pPr>
        <w:pBdr>
          <w:bottom w:val="single" w:sz="12" w:space="1" w:color="auto"/>
        </w:pBdr>
        <w:ind w:left="1440" w:hanging="1440"/>
      </w:pPr>
      <w:r w:rsidRPr="0035582C">
        <w:rPr>
          <w:b/>
        </w:rPr>
        <w:t>RE:</w:t>
      </w:r>
      <w:r w:rsidRPr="0035582C">
        <w:rPr>
          <w:b/>
        </w:rPr>
        <w:tab/>
      </w:r>
      <w:r>
        <w:t xml:space="preserve">Parliamentary Committee </w:t>
      </w:r>
      <w:r w:rsidR="00C06042">
        <w:t>Final</w:t>
      </w:r>
      <w:r w:rsidR="00C06042">
        <w:t xml:space="preserve"> </w:t>
      </w:r>
      <w:r>
        <w:t>Meeting Minutes – September 13, 2018</w:t>
      </w:r>
    </w:p>
    <w:p w:rsidR="00810C57" w:rsidRDefault="00810C57">
      <w:pPr>
        <w:pStyle w:val="BodyText"/>
        <w:jc w:val="center"/>
        <w:rPr>
          <w:b/>
          <w:sz w:val="20"/>
        </w:rPr>
      </w:pPr>
    </w:p>
    <w:p w:rsidR="00AD5E70" w:rsidRDefault="00AD5E70" w:rsidP="00AD5E70">
      <w:pPr>
        <w:pStyle w:val="BodyText"/>
        <w:jc w:val="center"/>
        <w:rPr>
          <w:b/>
          <w:sz w:val="20"/>
        </w:rPr>
      </w:pPr>
      <w:r>
        <w:rPr>
          <w:b/>
          <w:sz w:val="20"/>
        </w:rPr>
        <w:t>NAESB Parliamentary Committee Conference Call</w:t>
      </w:r>
    </w:p>
    <w:p w:rsidR="00AD5E70" w:rsidRPr="00E8515E" w:rsidRDefault="00AD5E70" w:rsidP="00AD5E70">
      <w:pPr>
        <w:pStyle w:val="BodyText"/>
        <w:jc w:val="center"/>
        <w:rPr>
          <w:b/>
          <w:sz w:val="20"/>
        </w:rPr>
      </w:pPr>
      <w:r>
        <w:rPr>
          <w:b/>
          <w:sz w:val="20"/>
        </w:rPr>
        <w:t>Thursday, September 13, 2018 from 10:3</w:t>
      </w:r>
      <w:r w:rsidRPr="00B23C2F">
        <w:rPr>
          <w:b/>
          <w:sz w:val="20"/>
        </w:rPr>
        <w:t xml:space="preserve">0 </w:t>
      </w:r>
      <w:r>
        <w:rPr>
          <w:b/>
          <w:sz w:val="20"/>
        </w:rPr>
        <w:t>AM to 12</w:t>
      </w:r>
      <w:r w:rsidRPr="00B23C2F">
        <w:rPr>
          <w:b/>
          <w:sz w:val="20"/>
        </w:rPr>
        <w:t>:</w:t>
      </w:r>
      <w:r>
        <w:rPr>
          <w:b/>
          <w:sz w:val="20"/>
        </w:rPr>
        <w:t>00</w:t>
      </w:r>
      <w:r w:rsidRPr="00B23C2F">
        <w:rPr>
          <w:b/>
          <w:sz w:val="20"/>
        </w:rPr>
        <w:t xml:space="preserve"> </w:t>
      </w:r>
      <w:r>
        <w:rPr>
          <w:b/>
          <w:sz w:val="20"/>
        </w:rPr>
        <w:t>P</w:t>
      </w:r>
      <w:r w:rsidRPr="00B23C2F">
        <w:rPr>
          <w:b/>
          <w:sz w:val="20"/>
        </w:rPr>
        <w:t>M Central</w:t>
      </w:r>
    </w:p>
    <w:p w:rsidR="005E6897" w:rsidRPr="00007B14" w:rsidRDefault="005E6897" w:rsidP="00654A1C">
      <w:pPr>
        <w:numPr>
          <w:ilvl w:val="0"/>
          <w:numId w:val="8"/>
        </w:numPr>
        <w:tabs>
          <w:tab w:val="left" w:pos="0"/>
        </w:tabs>
        <w:spacing w:before="120"/>
        <w:jc w:val="both"/>
        <w:rPr>
          <w:b/>
        </w:rPr>
      </w:pPr>
      <w:r w:rsidRPr="00007B14">
        <w:rPr>
          <w:b/>
        </w:rPr>
        <w:t>Administration and Welcome</w:t>
      </w:r>
    </w:p>
    <w:p w:rsidR="00AD5E70" w:rsidRPr="00007B14" w:rsidRDefault="00AD5E70" w:rsidP="00654A1C">
      <w:pPr>
        <w:spacing w:before="120"/>
        <w:jc w:val="both"/>
      </w:pPr>
      <w:r w:rsidRPr="00007B14">
        <w:t>Mr. Desselle welcomed the participants and called the meeting to order.  Mr. Booe provided the Antitrust and Other Meeting Policies reminder, called the roll of the committee members, and established quorum.  Mr. Desselle reviewed the agenda with the committee.  Ms. Crockett moved, seconded by Mr. Lander, to adopt the agenda as drafted.  The motion passed without opposition.</w:t>
      </w:r>
    </w:p>
    <w:p w:rsidR="00AD5E70" w:rsidRPr="00007B14" w:rsidRDefault="00AD5E70" w:rsidP="00654A1C">
      <w:pPr>
        <w:spacing w:before="120"/>
        <w:jc w:val="both"/>
      </w:pPr>
      <w:r w:rsidRPr="00007B14">
        <w:t xml:space="preserve">Mr. Desselle reviewed the July 26, 2018 draft meeting minutes </w:t>
      </w:r>
      <w:r w:rsidR="006B260B">
        <w:t xml:space="preserve">as </w:t>
      </w:r>
      <w:bookmarkStart w:id="0" w:name="_Hlk525287955"/>
      <w:r w:rsidR="00654A1C">
        <w:fldChar w:fldCharType="begin"/>
      </w:r>
      <w:r w:rsidR="00654A1C">
        <w:instrText xml:space="preserve"> HYPERLINK "https://www.naesb.org/pdf4/parliamentary091318w2.docx" </w:instrText>
      </w:r>
      <w:r w:rsidR="00654A1C">
        <w:fldChar w:fldCharType="separate"/>
      </w:r>
      <w:r w:rsidR="006B260B" w:rsidRPr="00654A1C">
        <w:rPr>
          <w:rStyle w:val="Hyperlink"/>
        </w:rPr>
        <w:t>re</w:t>
      </w:r>
      <w:r w:rsidR="00654A1C" w:rsidRPr="00654A1C">
        <w:rPr>
          <w:rStyle w:val="Hyperlink"/>
        </w:rPr>
        <w:t>dlined</w:t>
      </w:r>
      <w:r w:rsidR="006B260B" w:rsidRPr="00654A1C">
        <w:rPr>
          <w:rStyle w:val="Hyperlink"/>
        </w:rPr>
        <w:t xml:space="preserve"> by Mr. McCord</w:t>
      </w:r>
      <w:bookmarkEnd w:id="0"/>
      <w:r w:rsidR="00654A1C">
        <w:fldChar w:fldCharType="end"/>
      </w:r>
      <w:r w:rsidRPr="00007B14">
        <w:t>.  No</w:t>
      </w:r>
      <w:r w:rsidR="00DE0A4A">
        <w:t xml:space="preserve"> modifications</w:t>
      </w:r>
      <w:r w:rsidRPr="00007B14">
        <w:t xml:space="preserve"> were </w:t>
      </w:r>
      <w:r w:rsidR="00DE0A4A">
        <w:t>made</w:t>
      </w:r>
      <w:r w:rsidRPr="00007B14">
        <w:t xml:space="preserve">.  Ms. </w:t>
      </w:r>
      <w:r w:rsidR="00654A1C">
        <w:t xml:space="preserve">Van Pelt </w:t>
      </w:r>
      <w:r w:rsidRPr="00007B14">
        <w:t xml:space="preserve">moved, seconded by Mr. </w:t>
      </w:r>
      <w:r w:rsidR="00654A1C">
        <w:t>McCord</w:t>
      </w:r>
      <w:r w:rsidRPr="00007B14">
        <w:t xml:space="preserve">, to adopt the </w:t>
      </w:r>
      <w:r w:rsidR="00654A1C">
        <w:t xml:space="preserve">redlined </w:t>
      </w:r>
      <w:r w:rsidRPr="00007B14">
        <w:t>draft minutes as final.  The motion passed without opposition.</w:t>
      </w:r>
    </w:p>
    <w:p w:rsidR="00AD5E70" w:rsidRPr="00007B14" w:rsidRDefault="00AD5E70" w:rsidP="00654A1C">
      <w:pPr>
        <w:spacing w:before="120"/>
        <w:jc w:val="both"/>
        <w:rPr>
          <w:rStyle w:val="Hyperlink"/>
        </w:rPr>
      </w:pPr>
      <w:r w:rsidRPr="00007B14">
        <w:t xml:space="preserve">The final meeting minutes from the July 26, 2018 Parliamentary Committee conference call may be accessed at following hyperlink: </w:t>
      </w:r>
      <w:r w:rsidRPr="00007B14">
        <w:rPr>
          <w:rStyle w:val="Hyperlink"/>
        </w:rPr>
        <w:fldChar w:fldCharType="begin"/>
      </w:r>
      <w:r w:rsidRPr="00007B14">
        <w:rPr>
          <w:rStyle w:val="Hyperlink"/>
        </w:rPr>
        <w:instrText xml:space="preserve"> HYPERLINK "https://www.naesb.org/pdf4/parliamentary072618fm.docx.</w:instrText>
      </w:r>
    </w:p>
    <w:p w:rsidR="00AD5E70" w:rsidRPr="00007B14" w:rsidRDefault="00AD5E70" w:rsidP="00654A1C">
      <w:pPr>
        <w:spacing w:before="120"/>
        <w:jc w:val="both"/>
        <w:rPr>
          <w:rStyle w:val="Hyperlink"/>
        </w:rPr>
      </w:pPr>
      <w:r w:rsidRPr="00007B14">
        <w:rPr>
          <w:rStyle w:val="Hyperlink"/>
        </w:rPr>
        <w:instrText xml:space="preserve">" </w:instrText>
      </w:r>
      <w:r w:rsidRPr="00007B14">
        <w:rPr>
          <w:rStyle w:val="Hyperlink"/>
        </w:rPr>
        <w:fldChar w:fldCharType="separate"/>
      </w:r>
      <w:r w:rsidRPr="00007B14">
        <w:rPr>
          <w:rStyle w:val="Hyperlink"/>
        </w:rPr>
        <w:t>https://www.naesb.org/pdf4/parliamentary072618fm.docx</w:t>
      </w:r>
      <w:r w:rsidRPr="00007B14">
        <w:rPr>
          <w:rStyle w:val="Hyperlink"/>
          <w:u w:val="none"/>
        </w:rPr>
        <w:t>.</w:t>
      </w:r>
    </w:p>
    <w:p w:rsidR="007239D4" w:rsidRPr="00007B14" w:rsidRDefault="00AD5E70" w:rsidP="00654A1C">
      <w:pPr>
        <w:pStyle w:val="ListParagraph"/>
        <w:numPr>
          <w:ilvl w:val="0"/>
          <w:numId w:val="8"/>
        </w:numPr>
        <w:spacing w:before="120"/>
        <w:rPr>
          <w:rFonts w:ascii="Times New Roman" w:hAnsi="Times New Roman" w:cs="Times New Roman"/>
          <w:b/>
          <w:sz w:val="20"/>
          <w:szCs w:val="20"/>
        </w:rPr>
      </w:pPr>
      <w:r w:rsidRPr="00007B14">
        <w:rPr>
          <w:rStyle w:val="Hyperlink"/>
          <w:rFonts w:ascii="Times New Roman" w:hAnsi="Times New Roman" w:cs="Times New Roman"/>
          <w:sz w:val="20"/>
          <w:szCs w:val="20"/>
        </w:rPr>
        <w:fldChar w:fldCharType="end"/>
      </w:r>
      <w:r w:rsidR="00A95234" w:rsidRPr="00007B14">
        <w:rPr>
          <w:rFonts w:ascii="Times New Roman" w:hAnsi="Times New Roman" w:cs="Times New Roman"/>
          <w:b/>
          <w:sz w:val="20"/>
          <w:szCs w:val="20"/>
        </w:rPr>
        <w:t>Review the NAESB Certificate of Incorporation Update Work Paper</w:t>
      </w:r>
    </w:p>
    <w:p w:rsidR="00273E32" w:rsidRDefault="007239D4" w:rsidP="00654A1C">
      <w:pPr>
        <w:spacing w:before="120"/>
        <w:jc w:val="both"/>
      </w:pPr>
      <w:r w:rsidRPr="00007B14">
        <w:t>Mr.</w:t>
      </w:r>
      <w:r w:rsidR="000A191C" w:rsidRPr="00007B14">
        <w:t xml:space="preserve"> Booe </w:t>
      </w:r>
      <w:r w:rsidR="005D2E8A" w:rsidRPr="00007B14">
        <w:t xml:space="preserve">reviewed the </w:t>
      </w:r>
      <w:hyperlink r:id="rId10" w:history="1">
        <w:r w:rsidR="00173979" w:rsidRPr="00007B14">
          <w:rPr>
            <w:rStyle w:val="Hyperlink"/>
          </w:rPr>
          <w:t>NAESB Certificate of Incorporation Update Work Paper</w:t>
        </w:r>
      </w:hyperlink>
      <w:r w:rsidR="00173979" w:rsidRPr="00AD5E70">
        <w:t xml:space="preserve"> </w:t>
      </w:r>
      <w:r w:rsidR="00007B14">
        <w:t xml:space="preserve">(Certificate) </w:t>
      </w:r>
      <w:r w:rsidR="00251027">
        <w:t xml:space="preserve">as revised offline with </w:t>
      </w:r>
      <w:r w:rsidR="00654A1C">
        <w:t xml:space="preserve">the </w:t>
      </w:r>
      <w:r w:rsidR="00251027">
        <w:t xml:space="preserve">comments made during the </w:t>
      </w:r>
      <w:r w:rsidR="00654A1C">
        <w:t>July</w:t>
      </w:r>
      <w:r w:rsidR="00251027">
        <w:t xml:space="preserve"> Parliamentary Committee </w:t>
      </w:r>
      <w:r w:rsidR="00654A1C">
        <w:t>call</w:t>
      </w:r>
      <w:r w:rsidR="00251027">
        <w:t xml:space="preserve"> and additional </w:t>
      </w:r>
      <w:r w:rsidR="00654A1C">
        <w:t xml:space="preserve">redlined </w:t>
      </w:r>
      <w:r w:rsidR="00251027">
        <w:t>comments submitted by Ms. Mallett and Ms. Van Pelt</w:t>
      </w:r>
      <w:r w:rsidR="006453D0">
        <w:rPr>
          <w:bCs/>
        </w:rPr>
        <w:t>.</w:t>
      </w:r>
    </w:p>
    <w:p w:rsidR="00173979" w:rsidRDefault="00273E32" w:rsidP="00654A1C">
      <w:pPr>
        <w:spacing w:before="120"/>
        <w:jc w:val="both"/>
      </w:pPr>
      <w:r w:rsidRPr="00273E32">
        <w:rPr>
          <w:u w:val="single"/>
        </w:rPr>
        <w:t>Title of the Certificate</w:t>
      </w:r>
      <w:r>
        <w:t xml:space="preserve">: </w:t>
      </w:r>
      <w:r w:rsidR="006453D0">
        <w:t xml:space="preserve"> </w:t>
      </w:r>
      <w:r w:rsidR="00654A1C">
        <w:t>The committee moved</w:t>
      </w:r>
      <w:r w:rsidR="00007B14">
        <w:t xml:space="preserve"> the words “A</w:t>
      </w:r>
      <w:r w:rsidR="00903995">
        <w:t>MENDED AND RESTATED</w:t>
      </w:r>
      <w:r w:rsidR="00007B14">
        <w:t>” to the end of the title.  Mr. Lander asked if a date of the amendment should be added.  Mr. Booe explained that the footer of the document will show the date of adoption by the Board of Directors.</w:t>
      </w:r>
    </w:p>
    <w:p w:rsidR="00E86D63" w:rsidRDefault="00E86D63" w:rsidP="00654A1C">
      <w:pPr>
        <w:spacing w:before="120"/>
        <w:jc w:val="both"/>
      </w:pPr>
      <w:r w:rsidRPr="00E86D63">
        <w:rPr>
          <w:u w:val="single"/>
        </w:rPr>
        <w:t>Article I, Section 1</w:t>
      </w:r>
      <w:r>
        <w:t>:  There were no changes to this section.</w:t>
      </w:r>
    </w:p>
    <w:p w:rsidR="009917B0" w:rsidRDefault="00173979" w:rsidP="00654A1C">
      <w:pPr>
        <w:spacing w:before="120"/>
        <w:jc w:val="both"/>
      </w:pPr>
      <w:r w:rsidRPr="00173979">
        <w:rPr>
          <w:u w:val="single"/>
        </w:rPr>
        <w:t>Article I, Section 2</w:t>
      </w:r>
      <w:r>
        <w:t xml:space="preserve">:  </w:t>
      </w:r>
      <w:r w:rsidR="00654A1C">
        <w:t xml:space="preserve">The participants noted that the Sunset Provision was deleted during the last call and accepted </w:t>
      </w:r>
      <w:r w:rsidR="00DE0A4A">
        <w:t xml:space="preserve">the revisions submitted by </w:t>
      </w:r>
      <w:r w:rsidR="00654A1C">
        <w:t>Ms. Van Pelt</w:t>
      </w:r>
      <w:r w:rsidR="006D34F7">
        <w:t>.</w:t>
      </w:r>
    </w:p>
    <w:p w:rsidR="004827FF" w:rsidRDefault="004827FF" w:rsidP="007239D4">
      <w:pPr>
        <w:spacing w:before="120"/>
        <w:jc w:val="both"/>
      </w:pPr>
      <w:r w:rsidRPr="00D712A2">
        <w:rPr>
          <w:u w:val="single"/>
        </w:rPr>
        <w:t>Article I, Section 3</w:t>
      </w:r>
      <w:r>
        <w:t xml:space="preserve">: </w:t>
      </w:r>
      <w:r w:rsidR="0092700E">
        <w:t xml:space="preserve"> </w:t>
      </w:r>
      <w:r>
        <w:t>There were no changes to this section which was previously marked as “Reserved.”</w:t>
      </w:r>
    </w:p>
    <w:p w:rsidR="006D34F7" w:rsidRDefault="006453D0" w:rsidP="007239D4">
      <w:pPr>
        <w:spacing w:before="120"/>
        <w:jc w:val="both"/>
      </w:pPr>
      <w:r w:rsidRPr="006453D0">
        <w:rPr>
          <w:u w:val="single"/>
        </w:rPr>
        <w:t xml:space="preserve">Article I, Section </w:t>
      </w:r>
      <w:r>
        <w:rPr>
          <w:u w:val="single"/>
        </w:rPr>
        <w:t>4</w:t>
      </w:r>
      <w:r>
        <w:t xml:space="preserve">:  </w:t>
      </w:r>
      <w:r w:rsidR="006D34F7">
        <w:t xml:space="preserve">The committee accepted Ms. Van Pelt’s </w:t>
      </w:r>
      <w:r w:rsidR="00DE0A4A">
        <w:t>suggestion</w:t>
      </w:r>
      <w:r w:rsidR="006D34F7">
        <w:t xml:space="preserve"> to mark th</w:t>
      </w:r>
      <w:r w:rsidR="00DE0A4A">
        <w:t>is</w:t>
      </w:r>
      <w:r w:rsidR="006D34F7">
        <w:t xml:space="preserve"> section as “Reserved”, as discussed during the July Parliamentary Committee call.</w:t>
      </w:r>
    </w:p>
    <w:p w:rsidR="004827FF" w:rsidRDefault="004827FF" w:rsidP="007239D4">
      <w:pPr>
        <w:spacing w:before="120"/>
        <w:jc w:val="both"/>
      </w:pPr>
      <w:r w:rsidRPr="00D712A2">
        <w:rPr>
          <w:u w:val="single"/>
        </w:rPr>
        <w:t>Article I, Section 5</w:t>
      </w:r>
      <w:r>
        <w:t xml:space="preserve">:  </w:t>
      </w:r>
      <w:r w:rsidR="006D34F7">
        <w:t xml:space="preserve">The committee accepted the revision suggested by Ms. Van Pelt to spell out </w:t>
      </w:r>
      <w:r w:rsidR="00112947">
        <w:t>“</w:t>
      </w:r>
      <w:r w:rsidR="006D34F7">
        <w:t>Certificate of Incorporation</w:t>
      </w:r>
      <w:r w:rsidR="00112947">
        <w:t>”</w:t>
      </w:r>
      <w:r w:rsidR="006D34F7">
        <w:t xml:space="preserve"> and to add the parenthe</w:t>
      </w:r>
      <w:r w:rsidR="008F7A86">
        <w:t>sized</w:t>
      </w:r>
      <w:r w:rsidR="00EA1042">
        <w:t xml:space="preserve"> abbreviation</w:t>
      </w:r>
      <w:r w:rsidR="006D34F7">
        <w:t xml:space="preserve"> (“Certificate”); however, </w:t>
      </w:r>
      <w:r w:rsidR="00EA1042">
        <w:t>the committee</w:t>
      </w:r>
      <w:r w:rsidR="006D34F7">
        <w:t xml:space="preserve"> rejected the suggestion to replace “applicable provisions of law” </w:t>
      </w:r>
      <w:r w:rsidR="00DE0A4A">
        <w:t xml:space="preserve">with </w:t>
      </w:r>
      <w:r w:rsidR="006D34F7">
        <w:t>“applicable provisions of Delaware law.”  Mr. Desselle noted that the phrase concerning applicable provisions of law was intentionally left broad to include all applicable law.</w:t>
      </w:r>
    </w:p>
    <w:p w:rsidR="00511283" w:rsidRDefault="005A1B66" w:rsidP="007239D4">
      <w:pPr>
        <w:spacing w:before="120"/>
        <w:jc w:val="both"/>
      </w:pPr>
      <w:r w:rsidRPr="005A1B66">
        <w:rPr>
          <w:u w:val="single"/>
        </w:rPr>
        <w:t>Article I, Section 6</w:t>
      </w:r>
      <w:r>
        <w:t xml:space="preserve">:  </w:t>
      </w:r>
      <w:r w:rsidR="00EA1042">
        <w:t>The committee noted that the revision to the name and address of the registered office and registered agent was confirmed during the July conference call.</w:t>
      </w:r>
    </w:p>
    <w:p w:rsidR="005A1B66" w:rsidRDefault="005A1B66" w:rsidP="007239D4">
      <w:pPr>
        <w:spacing w:before="120"/>
        <w:jc w:val="both"/>
      </w:pPr>
      <w:r w:rsidRPr="005A1B66">
        <w:rPr>
          <w:u w:val="single"/>
        </w:rPr>
        <w:t>Article II, Section 1</w:t>
      </w:r>
      <w:r>
        <w:t xml:space="preserve">:  Mr. Booe stated that </w:t>
      </w:r>
      <w:r w:rsidR="00EA1042">
        <w:t xml:space="preserve">Ms. Van Pelt took an action item during the July Parliamentary Committee </w:t>
      </w:r>
      <w:r w:rsidR="005B4A69">
        <w:t>conference call</w:t>
      </w:r>
      <w:r w:rsidR="00EA1042">
        <w:t xml:space="preserve"> to examine whether the</w:t>
      </w:r>
      <w:r>
        <w:t xml:space="preserve"> references Electronic Data Interchange (EDI)</w:t>
      </w:r>
      <w:r w:rsidR="00EA1042">
        <w:t xml:space="preserve"> were appropriate and inclusive of future technologies.  Ms. Van Pelt stated that “electronic record formats” would be suitable.  The committee agreed with the proposed revision.  Mr. Booe stated that the </w:t>
      </w:r>
      <w:r w:rsidR="008F7A86">
        <w:t>parenthetical statement</w:t>
      </w:r>
      <w:r w:rsidR="00DE0A4A">
        <w:t>,</w:t>
      </w:r>
      <w:r w:rsidR="00EA1042">
        <w:t xml:space="preserve"> “hereinafter referred to as…”</w:t>
      </w:r>
      <w:r w:rsidR="00DE0A4A">
        <w:t>,</w:t>
      </w:r>
      <w:r w:rsidR="00EA1042">
        <w:t xml:space="preserve"> </w:t>
      </w:r>
      <w:r w:rsidR="008F7A86">
        <w:t xml:space="preserve">that was suggested in the comments </w:t>
      </w:r>
      <w:r w:rsidR="00DE0A4A">
        <w:t>submitted by</w:t>
      </w:r>
      <w:r w:rsidR="008F7A86">
        <w:t xml:space="preserve"> Ms. Van Pelt </w:t>
      </w:r>
      <w:r w:rsidR="00EA1042">
        <w:t xml:space="preserve">was not </w:t>
      </w:r>
      <w:r w:rsidR="008F7A86">
        <w:t xml:space="preserve">consistent with </w:t>
      </w:r>
      <w:r w:rsidR="00EA1042">
        <w:t>parenthe</w:t>
      </w:r>
      <w:r w:rsidR="008F7A86">
        <w:t>sized</w:t>
      </w:r>
      <w:r w:rsidR="00EA1042">
        <w:t xml:space="preserve"> abbreviations</w:t>
      </w:r>
      <w:r w:rsidR="008F7A86">
        <w:t xml:space="preserve"> throughout the </w:t>
      </w:r>
      <w:r w:rsidR="008F7A86">
        <w:lastRenderedPageBreak/>
        <w:t>document</w:t>
      </w:r>
      <w:r w:rsidR="00EA1042">
        <w:t xml:space="preserve">.  The participants agreed that the </w:t>
      </w:r>
      <w:r w:rsidR="008F7A86">
        <w:t xml:space="preserve">abbreviation within the parenthesis should merely read “standards”.  Ms. McQuade stated that the phrase “objects and purposes” is boilerplate language.  The committee did not accept the suggestion from Ms. Van Pelt to change “objects and purposes” to “objectives and purposes”.  The suggestion </w:t>
      </w:r>
      <w:r w:rsidR="0089579D">
        <w:t xml:space="preserve">by Ms. Van Pelt </w:t>
      </w:r>
      <w:r w:rsidR="008F7A86">
        <w:t>to include the word “develop”</w:t>
      </w:r>
      <w:r w:rsidR="0089579D">
        <w:t xml:space="preserve"> in the section was accepted.  The committee determined that the word “more” should be retained in the section.</w:t>
      </w:r>
    </w:p>
    <w:p w:rsidR="00912250" w:rsidRDefault="00912250" w:rsidP="007239D4">
      <w:pPr>
        <w:spacing w:before="120"/>
        <w:jc w:val="both"/>
      </w:pPr>
      <w:r w:rsidRPr="00D3099D">
        <w:rPr>
          <w:u w:val="single"/>
        </w:rPr>
        <w:t>Art</w:t>
      </w:r>
      <w:r w:rsidR="00D3099D" w:rsidRPr="00D3099D">
        <w:rPr>
          <w:u w:val="single"/>
        </w:rPr>
        <w:t xml:space="preserve">icle </w:t>
      </w:r>
      <w:r w:rsidRPr="00D3099D">
        <w:rPr>
          <w:u w:val="single"/>
        </w:rPr>
        <w:t>II, Section 2</w:t>
      </w:r>
      <w:r w:rsidR="00D3099D">
        <w:t>:</w:t>
      </w:r>
      <w:r>
        <w:t xml:space="preserve"> </w:t>
      </w:r>
      <w:r w:rsidR="00D3099D">
        <w:t xml:space="preserve"> Mr. Booe stated that </w:t>
      </w:r>
      <w:r w:rsidR="0089579D">
        <w:t>Ms. Mallett submitted comments replacing “By-laws” or “By-Laws” with “Bylaws” throughout the document</w:t>
      </w:r>
      <w:r w:rsidR="009B1760">
        <w:t>.  Ms. Mallett highlighted the places in the document where the changes should occur.</w:t>
      </w:r>
      <w:r w:rsidR="0089579D">
        <w:t xml:space="preserve">  </w:t>
      </w:r>
      <w:r w:rsidR="009B1760">
        <w:t>Additionally,</w:t>
      </w:r>
      <w:r w:rsidR="0089579D">
        <w:t xml:space="preserve"> any words with questionable capitalization were highlighted for further review.  Mr. Boswell stat</w:t>
      </w:r>
      <w:r w:rsidR="009B1760">
        <w:t xml:space="preserve">ed that the comments provided by Ms. Mallett were merely clean up and should be left to the NAESB staff.  The committee accepted the comments.  The modification to </w:t>
      </w:r>
      <w:r w:rsidR="00036713">
        <w:t>add the words</w:t>
      </w:r>
      <w:r w:rsidR="009B1760">
        <w:t xml:space="preserve"> </w:t>
      </w:r>
      <w:r w:rsidR="00036713">
        <w:t>“</w:t>
      </w:r>
      <w:r w:rsidR="009B1760">
        <w:t>United States</w:t>
      </w:r>
      <w:r w:rsidR="00036713">
        <w:t>”</w:t>
      </w:r>
      <w:r w:rsidR="009B1760">
        <w:t xml:space="preserve"> </w:t>
      </w:r>
      <w:r w:rsidR="00036713">
        <w:t>in front of “</w:t>
      </w:r>
      <w:r w:rsidR="009B1760">
        <w:t>Internal Revenue Code of 1986</w:t>
      </w:r>
      <w:r w:rsidR="00036713">
        <w:t>”</w:t>
      </w:r>
      <w:r w:rsidR="009B1760">
        <w:t xml:space="preserve"> were </w:t>
      </w:r>
      <w:r w:rsidR="00036713">
        <w:t>accepted by the committee</w:t>
      </w:r>
      <w:r w:rsidR="00DE0A4A">
        <w:t xml:space="preserve"> in order to mirror </w:t>
      </w:r>
      <w:r w:rsidR="00036713">
        <w:t>the phrase used in Title 8 of the Delaware Code, General Corporation Law.</w:t>
      </w:r>
    </w:p>
    <w:p w:rsidR="004827FF" w:rsidRDefault="004827FF" w:rsidP="007239D4">
      <w:pPr>
        <w:spacing w:before="120"/>
        <w:jc w:val="both"/>
      </w:pPr>
      <w:r w:rsidRPr="00D712A2">
        <w:rPr>
          <w:u w:val="single"/>
        </w:rPr>
        <w:t>Article II, Section 3</w:t>
      </w:r>
      <w:r>
        <w:t xml:space="preserve">:  </w:t>
      </w:r>
      <w:r w:rsidR="00036713">
        <w:t>The committee delete</w:t>
      </w:r>
      <w:r w:rsidR="00DE0A4A">
        <w:t>d</w:t>
      </w:r>
      <w:r w:rsidR="00036713">
        <w:t xml:space="preserve"> the spaces between “501 (c) (6)”.</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 Section 4</w:t>
      </w:r>
      <w:r w:rsidR="00D3099D">
        <w:t>:</w:t>
      </w:r>
      <w:r>
        <w:t xml:space="preserve"> </w:t>
      </w:r>
      <w:r w:rsidR="00D3099D">
        <w:t xml:space="preserve"> The </w:t>
      </w:r>
      <w:r w:rsidR="006F123D">
        <w:t xml:space="preserve">committee </w:t>
      </w:r>
      <w:r w:rsidR="00E0278F">
        <w:t xml:space="preserve">acknowledged that it agreed to </w:t>
      </w:r>
      <w:r w:rsidR="006F123D">
        <w:t>spell out the acronym for the</w:t>
      </w:r>
      <w:r w:rsidR="00A74067">
        <w:t xml:space="preserve"> </w:t>
      </w:r>
      <w:r w:rsidR="00D3099D">
        <w:t>Federal Energy Regulatory Commission</w:t>
      </w:r>
      <w:r w:rsidR="00E0278F">
        <w:t xml:space="preserve"> during the last </w:t>
      </w:r>
      <w:r w:rsidR="00DE0A4A">
        <w:t xml:space="preserve">conference </w:t>
      </w:r>
      <w:r w:rsidR="00E0278F">
        <w:t>call</w:t>
      </w:r>
      <w:r w:rsidR="006F123D">
        <w:t>.</w:t>
      </w:r>
    </w:p>
    <w:p w:rsidR="00912250" w:rsidRDefault="00D3099D" w:rsidP="007239D4">
      <w:pPr>
        <w:spacing w:before="120"/>
        <w:jc w:val="both"/>
      </w:pPr>
      <w:r w:rsidRPr="00D3099D">
        <w:rPr>
          <w:u w:val="single"/>
        </w:rPr>
        <w:t>Article</w:t>
      </w:r>
      <w:r w:rsidR="00912250" w:rsidRPr="00D3099D">
        <w:rPr>
          <w:u w:val="single"/>
        </w:rPr>
        <w:t xml:space="preserve"> III, </w:t>
      </w:r>
      <w:r w:rsidRPr="00D3099D">
        <w:rPr>
          <w:u w:val="single"/>
        </w:rPr>
        <w:t>S</w:t>
      </w:r>
      <w:r w:rsidR="00912250" w:rsidRPr="00D3099D">
        <w:rPr>
          <w:u w:val="single"/>
        </w:rPr>
        <w:t>ec</w:t>
      </w:r>
      <w:r w:rsidRPr="00D3099D">
        <w:rPr>
          <w:u w:val="single"/>
        </w:rPr>
        <w:t>tion</w:t>
      </w:r>
      <w:r w:rsidR="00912250" w:rsidRPr="00D3099D">
        <w:rPr>
          <w:u w:val="single"/>
        </w:rPr>
        <w:t xml:space="preserve"> 1</w:t>
      </w:r>
      <w:r>
        <w:t>:</w:t>
      </w:r>
      <w:r w:rsidR="00912250">
        <w:t xml:space="preserve"> </w:t>
      </w:r>
      <w:r>
        <w:t xml:space="preserve"> </w:t>
      </w:r>
      <w:r w:rsidR="00FB59EF">
        <w:t>T</w:t>
      </w:r>
      <w:r>
        <w:t xml:space="preserve">he </w:t>
      </w:r>
      <w:r w:rsidR="00E0278F">
        <w:t xml:space="preserve">committee accepted the revisions suggested by Ms. Van Pelt.  Specifically, “Executive Committee” was made plural and </w:t>
      </w:r>
      <w:r w:rsidR="00B05FA6">
        <w:t>“the Certificate of Incorporation” was replaced with “this Certificate”.  Additionally, the committee noted that, during the July call, the participants agreed to insert the word “an” into the last sentence.</w:t>
      </w:r>
    </w:p>
    <w:p w:rsidR="00B05FA6" w:rsidRDefault="00912250" w:rsidP="007239D4">
      <w:pPr>
        <w:spacing w:before="120"/>
        <w:jc w:val="both"/>
      </w:pPr>
      <w:r w:rsidRPr="00D3099D">
        <w:rPr>
          <w:u w:val="single"/>
        </w:rPr>
        <w:t>Art</w:t>
      </w:r>
      <w:r w:rsidR="00D3099D" w:rsidRPr="00D3099D">
        <w:rPr>
          <w:u w:val="single"/>
        </w:rPr>
        <w:t>icle</w:t>
      </w:r>
      <w:r w:rsidRPr="00D3099D">
        <w:rPr>
          <w:u w:val="single"/>
        </w:rPr>
        <w:t xml:space="preserve"> III, </w:t>
      </w:r>
      <w:r w:rsidR="00D3099D" w:rsidRPr="00D3099D">
        <w:rPr>
          <w:u w:val="single"/>
        </w:rPr>
        <w:t>S</w:t>
      </w:r>
      <w:r w:rsidRPr="00D3099D">
        <w:rPr>
          <w:u w:val="single"/>
        </w:rPr>
        <w:t>ec</w:t>
      </w:r>
      <w:r w:rsidR="00D3099D" w:rsidRPr="00D3099D">
        <w:rPr>
          <w:u w:val="single"/>
        </w:rPr>
        <w:t>tion</w:t>
      </w:r>
      <w:r w:rsidRPr="00D3099D">
        <w:rPr>
          <w:u w:val="single"/>
        </w:rPr>
        <w:t xml:space="preserve"> 2</w:t>
      </w:r>
      <w:r w:rsidR="00D3099D">
        <w:t xml:space="preserve">:  </w:t>
      </w:r>
      <w:r w:rsidR="00B05FA6">
        <w:t xml:space="preserve">Mr. Booe stated that the comments from Ms. Van Pelt suggested modifying the first sentence to add “members of the” and </w:t>
      </w:r>
      <w:r w:rsidR="00322A92">
        <w:t xml:space="preserve">the word </w:t>
      </w:r>
      <w:r w:rsidR="00B05FA6">
        <w:t>“each”</w:t>
      </w:r>
      <w:r w:rsidR="00322A92">
        <w:t>,</w:t>
      </w:r>
      <w:r w:rsidR="00B05FA6">
        <w:t xml:space="preserve"> and </w:t>
      </w:r>
      <w:r w:rsidR="00322A92">
        <w:t xml:space="preserve">to </w:t>
      </w:r>
      <w:r w:rsidR="00B05FA6">
        <w:t>delete “such</w:t>
      </w:r>
      <w:r w:rsidR="00F30A07">
        <w:t xml:space="preserve">”.  The word “such” was retained in the Certificate and the committee accepted the other two </w:t>
      </w:r>
      <w:r w:rsidR="00322A92">
        <w:t>revisions</w:t>
      </w:r>
      <w:r w:rsidR="00F30A07">
        <w:t xml:space="preserve"> to the first sentence.  The committee determined that, throughout the document, where </w:t>
      </w:r>
      <w:r w:rsidR="00DE0A4A">
        <w:t xml:space="preserve">only </w:t>
      </w:r>
      <w:r w:rsidR="00F30A07">
        <w:t>numbers were both spelled out and placed in parentheses, the parentheses and arabic number would be deleted.</w:t>
      </w:r>
      <w:r w:rsidR="00322A92">
        <w:t xml:space="preserve">  </w:t>
      </w:r>
      <w:r w:rsidR="00DE0A4A">
        <w:t xml:space="preserve">Percentages were not discussed.  </w:t>
      </w:r>
      <w:r w:rsidR="00322A92">
        <w:t>The committee did not accept the suggestion to add “Board of” in the last sentence.</w:t>
      </w:r>
    </w:p>
    <w:p w:rsidR="00322A92" w:rsidRPr="00D858C6" w:rsidRDefault="00912250" w:rsidP="007239D4">
      <w:pPr>
        <w:spacing w:before="120"/>
        <w:jc w:val="both"/>
      </w:pPr>
      <w:r w:rsidRPr="00D3099D">
        <w:rPr>
          <w:u w:val="single"/>
        </w:rPr>
        <w:t>Art</w:t>
      </w:r>
      <w:r w:rsidR="00D3099D" w:rsidRPr="00D3099D">
        <w:rPr>
          <w:u w:val="single"/>
        </w:rPr>
        <w:t>icle</w:t>
      </w:r>
      <w:r w:rsidRPr="00D3099D">
        <w:rPr>
          <w:u w:val="single"/>
        </w:rPr>
        <w:t xml:space="preserve"> III, Section 3</w:t>
      </w:r>
      <w:r w:rsidR="00D3099D">
        <w:t xml:space="preserve">:  </w:t>
      </w:r>
      <w:r w:rsidR="005B4A69">
        <w:t xml:space="preserve">Mr. Desselle stated that the suggestion to replace “representative” with “member” was a substantive change.  He stated that representative was used to indicate the individual of the collective body.  After some discussion, the committee agreed that the first sentence would state “Each Director and Executive Committee member shall have one vote.”  The committee did not accept the suggestion to add the phrase “each segment of” </w:t>
      </w:r>
      <w:r w:rsidR="00D858C6">
        <w:t xml:space="preserve">in the second sentence.  </w:t>
      </w:r>
      <w:r w:rsidR="005B4A69">
        <w:t>The committee noted that, during the July conference call t</w:t>
      </w:r>
      <w:r w:rsidR="00D3099D">
        <w:t>he phrase</w:t>
      </w:r>
      <w:r>
        <w:t xml:space="preserve"> “and determination of </w:t>
      </w:r>
      <w:r w:rsidR="00D3099D">
        <w:t>quorums</w:t>
      </w:r>
      <w:r>
        <w:t xml:space="preserve">” </w:t>
      </w:r>
      <w:r w:rsidR="00FB59EF">
        <w:t>was</w:t>
      </w:r>
      <w:r w:rsidR="00D3099D">
        <w:t xml:space="preserve"> removed from the language because the term “quorum” is already defined in the Certificate. </w:t>
      </w:r>
      <w:r w:rsidR="005C74EA">
        <w:t xml:space="preserve"> </w:t>
      </w:r>
      <w:r w:rsidR="005B4A69">
        <w:t>Also,</w:t>
      </w:r>
      <w:r w:rsidR="00D3099D">
        <w:t xml:space="preserve"> </w:t>
      </w:r>
      <w:r w:rsidR="005B4A69">
        <w:t>during th</w:t>
      </w:r>
      <w:r w:rsidR="00B81C70">
        <w:t>e July</w:t>
      </w:r>
      <w:r w:rsidR="005B4A69">
        <w:t xml:space="preserve"> </w:t>
      </w:r>
      <w:r w:rsidR="00D858C6">
        <w:t>conference call</w:t>
      </w:r>
      <w:r w:rsidR="005B4A69">
        <w:t xml:space="preserve">, </w:t>
      </w:r>
      <w:r w:rsidR="00D3099D">
        <w:t>the phrase</w:t>
      </w:r>
      <w:r w:rsidR="005C74EA">
        <w:t xml:space="preserve"> beginning with</w:t>
      </w:r>
      <w:r>
        <w:t xml:space="preserve"> “these procedures shall” </w:t>
      </w:r>
      <w:r w:rsidR="00D3099D">
        <w:t xml:space="preserve">in the fourth sentence </w:t>
      </w:r>
      <w:r w:rsidR="005C74EA">
        <w:t xml:space="preserve">of the section </w:t>
      </w:r>
      <w:r w:rsidR="005B4A69">
        <w:t xml:space="preserve">was </w:t>
      </w:r>
      <w:r>
        <w:t>deleted</w:t>
      </w:r>
      <w:r w:rsidR="005B4A69">
        <w:t>.</w:t>
      </w:r>
    </w:p>
    <w:p w:rsidR="006F123D" w:rsidRDefault="006F123D" w:rsidP="007239D4">
      <w:pPr>
        <w:spacing w:before="120"/>
        <w:jc w:val="both"/>
      </w:pPr>
      <w:r w:rsidRPr="00D712A2">
        <w:rPr>
          <w:u w:val="single"/>
        </w:rPr>
        <w:t>Article III, Section 4</w:t>
      </w:r>
      <w:r>
        <w:t xml:space="preserve">: </w:t>
      </w:r>
      <w:r w:rsidR="0092700E">
        <w:t xml:space="preserve"> </w:t>
      </w:r>
      <w:r w:rsidR="00B81C70">
        <w:t>In response to Ms. Van Pelt’s comment, Mr. Desselle explained that the “charter” referred to in the section is the Certificate.</w:t>
      </w:r>
    </w:p>
    <w:p w:rsidR="00912250" w:rsidRDefault="00912250" w:rsidP="007239D4">
      <w:pPr>
        <w:spacing w:before="120"/>
        <w:jc w:val="both"/>
      </w:pPr>
      <w:r w:rsidRPr="00F13FE5">
        <w:rPr>
          <w:u w:val="single"/>
        </w:rPr>
        <w:t>Art</w:t>
      </w:r>
      <w:r w:rsidR="00F13FE5" w:rsidRPr="00F13FE5">
        <w:rPr>
          <w:u w:val="single"/>
        </w:rPr>
        <w:t>icle</w:t>
      </w:r>
      <w:r w:rsidRPr="00F13FE5">
        <w:rPr>
          <w:u w:val="single"/>
        </w:rPr>
        <w:t xml:space="preserve"> I</w:t>
      </w:r>
      <w:r w:rsidR="0083290E" w:rsidRPr="00F13FE5">
        <w:rPr>
          <w:u w:val="single"/>
        </w:rPr>
        <w:t>I</w:t>
      </w:r>
      <w:r w:rsidRPr="00F13FE5">
        <w:rPr>
          <w:u w:val="single"/>
        </w:rPr>
        <w:t>I</w:t>
      </w:r>
      <w:r w:rsidR="0083290E" w:rsidRPr="00F13FE5">
        <w:rPr>
          <w:u w:val="single"/>
        </w:rPr>
        <w:t>, Section 5.a</w:t>
      </w:r>
      <w:r w:rsidR="00F13FE5">
        <w:rPr>
          <w:u w:val="single"/>
        </w:rPr>
        <w:t>:</w:t>
      </w:r>
      <w:r w:rsidR="0083290E">
        <w:t xml:space="preserve"> </w:t>
      </w:r>
      <w:r w:rsidR="00F13FE5">
        <w:t xml:space="preserve"> </w:t>
      </w:r>
      <w:r w:rsidR="00B81C70">
        <w:t xml:space="preserve">The committee agreed with the suggested </w:t>
      </w:r>
      <w:r w:rsidR="00A27940">
        <w:t>modifications submitted by</w:t>
      </w:r>
      <w:r w:rsidR="00B81C70">
        <w:t xml:space="preserve"> Ms. Van Pelt.  Mr. Booe noted that</w:t>
      </w:r>
      <w:r w:rsidR="00A27940">
        <w:t>, during the July conference call, the phrase</w:t>
      </w:r>
      <w:r w:rsidR="00B81C70">
        <w:t xml:space="preserve"> </w:t>
      </w:r>
      <w:r w:rsidR="00F13FE5">
        <w:t>“</w:t>
      </w:r>
      <w:r w:rsidR="0083290E">
        <w:t>library of transactions</w:t>
      </w:r>
      <w:r w:rsidR="00F13FE5">
        <w:t xml:space="preserve">” </w:t>
      </w:r>
      <w:r w:rsidR="00A27940">
        <w:t>was</w:t>
      </w:r>
      <w:r w:rsidR="00F13FE5">
        <w:t xml:space="preserve"> replaced with “library of work products</w:t>
      </w:r>
      <w:r w:rsidR="00A27940">
        <w:t>” and</w:t>
      </w:r>
      <w:r w:rsidR="00F13FE5">
        <w:t xml:space="preserve"> the word</w:t>
      </w:r>
      <w:r w:rsidR="0083290E">
        <w:t xml:space="preserve"> “technical” </w:t>
      </w:r>
      <w:r w:rsidR="00A27940">
        <w:t>was deleted from</w:t>
      </w:r>
      <w:r w:rsidR="00F13FE5">
        <w:t xml:space="preserve"> the </w:t>
      </w:r>
      <w:r w:rsidR="00A27940">
        <w:t>section.</w:t>
      </w:r>
    </w:p>
    <w:p w:rsidR="0083290E" w:rsidRDefault="0083290E" w:rsidP="007239D4">
      <w:pPr>
        <w:spacing w:before="120"/>
        <w:jc w:val="both"/>
      </w:pPr>
      <w:r w:rsidRPr="00F13FE5">
        <w:rPr>
          <w:u w:val="single"/>
        </w:rPr>
        <w:t>Art</w:t>
      </w:r>
      <w:r w:rsidR="00F13FE5" w:rsidRPr="00F13FE5">
        <w:rPr>
          <w:u w:val="single"/>
        </w:rPr>
        <w:t>icle I</w:t>
      </w:r>
      <w:r w:rsidRPr="00F13FE5">
        <w:rPr>
          <w:u w:val="single"/>
        </w:rPr>
        <w:t>II, Section 5.b</w:t>
      </w:r>
      <w:r w:rsidR="00F13FE5">
        <w:t>:</w:t>
      </w:r>
      <w:r>
        <w:t xml:space="preserve"> </w:t>
      </w:r>
      <w:r w:rsidR="00F13FE5">
        <w:t xml:space="preserve"> Mr. Booe noted </w:t>
      </w:r>
      <w:r w:rsidR="00E9199D">
        <w:t xml:space="preserve">the suggestion </w:t>
      </w:r>
      <w:r w:rsidR="008F4FF2">
        <w:t xml:space="preserve">from Ms. Van Pelt </w:t>
      </w:r>
      <w:r w:rsidR="00E9199D">
        <w:t xml:space="preserve">to add the phrase “the following activities for their respective Quadrant” in the first sentence of the section.  The committee did not accept the addition, however, the participants accepted Ms. Van Pelt’s other modifications to </w:t>
      </w:r>
      <w:r w:rsidR="008F4FF2">
        <w:t>restate passive</w:t>
      </w:r>
      <w:r w:rsidR="00E9199D">
        <w:t xml:space="preserve"> language and to change “Board” to “Board of Directors”.</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w:t>
      </w:r>
      <w:r w:rsidR="00504A74" w:rsidRPr="00504A74">
        <w:rPr>
          <w:u w:val="single"/>
        </w:rPr>
        <w:t>I</w:t>
      </w:r>
      <w:r w:rsidRPr="00504A74">
        <w:rPr>
          <w:u w:val="single"/>
        </w:rPr>
        <w:t>, Section 6</w:t>
      </w:r>
      <w:r w:rsidR="00504A74">
        <w:t xml:space="preserve">:  </w:t>
      </w:r>
      <w:r w:rsidR="00CD5C4A">
        <w:t>The committee accepted the suggested modifications from Ms. Van Pelt.</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7</w:t>
      </w:r>
      <w:r w:rsidR="00504A74">
        <w:t xml:space="preserve">:  </w:t>
      </w:r>
      <w:r w:rsidR="007F73CC">
        <w:t>The suggestion to change “Executive Director” to “Chief Operating Officer” was not accepted by the committee. Mr. Desselle noted that t</w:t>
      </w:r>
      <w:r w:rsidR="00504A74">
        <w:t>he title</w:t>
      </w:r>
      <w:r w:rsidR="00FB59EF">
        <w:t>,</w:t>
      </w:r>
      <w:r w:rsidR="00A74067">
        <w:t xml:space="preserve"> </w:t>
      </w:r>
      <w:r w:rsidR="00FB59EF">
        <w:t>“c</w:t>
      </w:r>
      <w:r w:rsidR="00504A74">
        <w:t xml:space="preserve">hief </w:t>
      </w:r>
      <w:r w:rsidR="00FB59EF">
        <w:t>o</w:t>
      </w:r>
      <w:r w:rsidR="00504A74">
        <w:t xml:space="preserve">perating </w:t>
      </w:r>
      <w:r w:rsidR="00FB59EF">
        <w:t>o</w:t>
      </w:r>
      <w:r w:rsidR="00504A74">
        <w:t>fficer</w:t>
      </w:r>
      <w:r w:rsidR="00FB59EF">
        <w:t>”</w:t>
      </w:r>
      <w:r w:rsidR="00504A74">
        <w:t xml:space="preserve"> was </w:t>
      </w:r>
      <w:r w:rsidR="00FB59EF">
        <w:t xml:space="preserve">modified to </w:t>
      </w:r>
      <w:r w:rsidR="00504A74">
        <w:t>capitalize</w:t>
      </w:r>
      <w:r w:rsidR="00FB59EF">
        <w:t xml:space="preserve"> the initial letters</w:t>
      </w:r>
      <w:r w:rsidR="007C2D7C">
        <w:t xml:space="preserve"> of the words</w:t>
      </w:r>
      <w:r w:rsidR="007F73CC">
        <w:t xml:space="preserve"> during the July conference call.</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8</w:t>
      </w:r>
      <w:r w:rsidR="00504A74">
        <w:t xml:space="preserve">:  The </w:t>
      </w:r>
      <w:r w:rsidR="007F73CC">
        <w:t>committee applied a grammatical correction to the section.</w:t>
      </w:r>
    </w:p>
    <w:p w:rsidR="0092700E" w:rsidRDefault="0092700E" w:rsidP="007239D4">
      <w:pPr>
        <w:spacing w:before="120"/>
        <w:jc w:val="both"/>
      </w:pPr>
      <w:r w:rsidRPr="0092700E">
        <w:rPr>
          <w:u w:val="single"/>
        </w:rPr>
        <w:lastRenderedPageBreak/>
        <w:t>Article III, Section 9</w:t>
      </w:r>
      <w:r>
        <w:t>:  The</w:t>
      </w:r>
      <w:r w:rsidR="007F73CC">
        <w:t xml:space="preserve"> participants agreed with Ms. Van Pelt’s modifications </w:t>
      </w:r>
      <w:r w:rsidR="008047D1">
        <w:t>to the section.</w:t>
      </w:r>
    </w:p>
    <w:p w:rsidR="0083290E" w:rsidRDefault="0083290E" w:rsidP="00207F80">
      <w:pPr>
        <w:spacing w:before="120"/>
        <w:jc w:val="both"/>
      </w:pPr>
      <w:r w:rsidRPr="008047D1">
        <w:rPr>
          <w:u w:val="single"/>
        </w:rPr>
        <w:t>Art</w:t>
      </w:r>
      <w:r w:rsidR="00504A74" w:rsidRPr="008047D1">
        <w:rPr>
          <w:u w:val="single"/>
        </w:rPr>
        <w:t>icle</w:t>
      </w:r>
      <w:r w:rsidRPr="008047D1">
        <w:rPr>
          <w:u w:val="single"/>
        </w:rPr>
        <w:t xml:space="preserve"> IV, Section 1</w:t>
      </w:r>
      <w:r w:rsidR="00504A74" w:rsidRPr="008047D1">
        <w:t xml:space="preserve">:  </w:t>
      </w:r>
      <w:r w:rsidR="008047D1" w:rsidRPr="008047D1">
        <w:t>The</w:t>
      </w:r>
      <w:r w:rsidR="008047D1">
        <w:t xml:space="preserve"> Parliamentary Committee agreed to discuss</w:t>
      </w:r>
      <w:r w:rsidR="00207F80">
        <w:t xml:space="preserve"> whether it would be beneficial to combine the quadrant and segment procedures into the Bylaws, cr</w:t>
      </w:r>
      <w:r w:rsidR="005C74EA">
        <w:t>e</w:t>
      </w:r>
      <w:r w:rsidR="00207F80">
        <w:t>ating one document</w:t>
      </w:r>
      <w:r w:rsidR="008047D1">
        <w:t xml:space="preserve"> during the Q4 or Q5 discussions.</w:t>
      </w:r>
    </w:p>
    <w:p w:rsidR="00B90FD2" w:rsidRDefault="0083290E" w:rsidP="007239D4">
      <w:pPr>
        <w:spacing w:before="120"/>
        <w:jc w:val="both"/>
      </w:pPr>
      <w:r w:rsidRPr="006659F2">
        <w:rPr>
          <w:u w:val="single"/>
        </w:rPr>
        <w:t>Art</w:t>
      </w:r>
      <w:r w:rsidR="00207F80" w:rsidRPr="006659F2">
        <w:rPr>
          <w:u w:val="single"/>
        </w:rPr>
        <w:t>icle</w:t>
      </w:r>
      <w:r w:rsidRPr="006659F2">
        <w:rPr>
          <w:u w:val="single"/>
        </w:rPr>
        <w:t xml:space="preserve"> IV, Section 2</w:t>
      </w:r>
      <w:r w:rsidR="00207F80" w:rsidRPr="006659F2">
        <w:t>:</w:t>
      </w:r>
      <w:r w:rsidRPr="006659F2">
        <w:t xml:space="preserve"> </w:t>
      </w:r>
      <w:r w:rsidR="00834B09" w:rsidRPr="006659F2">
        <w:t xml:space="preserve"> </w:t>
      </w:r>
      <w:r w:rsidR="00674430" w:rsidRPr="006659F2">
        <w:t>The</w:t>
      </w:r>
      <w:r w:rsidR="00674430">
        <w:t xml:space="preserve"> subcommittee discussed whether the first sentence should refer to just one or more “voting members”.  As, Article IV, Section 3 refers to “Non-voting members”, it was determined that the “voting members” in Section 2 should be plural as well.  </w:t>
      </w:r>
      <w:r w:rsidR="003D3F96">
        <w:t xml:space="preserve">The committee determined that </w:t>
      </w:r>
      <w:r w:rsidR="006659F2">
        <w:t>the last sentence and the last clause of the third sentence should be deleted.  The suggestion to replace “Executive Officer</w:t>
      </w:r>
      <w:r w:rsidR="00563089">
        <w:t>” to “Chief Operating Officer” was not accepted by the committee.</w:t>
      </w:r>
      <w:r w:rsidR="00563089" w:rsidRPr="00563089">
        <w:t xml:space="preserve"> </w:t>
      </w:r>
      <w:r w:rsidR="00563089">
        <w:t>Additionally, “Certificate of Incorporation” was shortened to “Certificate”.</w:t>
      </w:r>
    </w:p>
    <w:p w:rsidR="009F22D9" w:rsidRDefault="009F22D9" w:rsidP="007239D4">
      <w:pPr>
        <w:spacing w:before="120"/>
        <w:jc w:val="both"/>
      </w:pPr>
      <w:r w:rsidRPr="00AB0069">
        <w:rPr>
          <w:u w:val="single"/>
        </w:rPr>
        <w:t>Article IV, Section 3</w:t>
      </w:r>
      <w:r w:rsidRPr="00AB0069">
        <w:t>:</w:t>
      </w:r>
      <w:r>
        <w:t xml:space="preserve">  </w:t>
      </w:r>
      <w:r w:rsidR="00563089">
        <w:t xml:space="preserve">Mr. Cargas noted that Section 3 singles out government entities as an example and asked whether that language should also be included in Section 2 of Article IV.  Ms. McQuade stated that </w:t>
      </w:r>
      <w:r w:rsidR="00563089" w:rsidRPr="00563089">
        <w:t>gov</w:t>
      </w:r>
      <w:r w:rsidR="00563089">
        <w:t xml:space="preserve">ernment </w:t>
      </w:r>
      <w:r w:rsidR="00563089" w:rsidRPr="00563089">
        <w:t>entit</w:t>
      </w:r>
      <w:r w:rsidR="00563089">
        <w:t>ies were merely an example.  Mr. Booe noted that there is a resolution from the Board of Directors that broadened the scope of voting and non-voting members.  Mr. Booe reviewed Ms. Van Pelt’s comments and the committee accepted replacing “person” with “individual”.</w:t>
      </w:r>
    </w:p>
    <w:p w:rsidR="009F22D9" w:rsidRPr="00AB0069" w:rsidRDefault="009F22D9" w:rsidP="007239D4">
      <w:pPr>
        <w:spacing w:before="120"/>
        <w:jc w:val="both"/>
      </w:pPr>
      <w:r w:rsidRPr="00AB0069">
        <w:rPr>
          <w:u w:val="single"/>
        </w:rPr>
        <w:t>Article V, Section 1</w:t>
      </w:r>
      <w:r w:rsidRPr="00AB0069">
        <w:t xml:space="preserve">:  Mr. Booe noted that there were no </w:t>
      </w:r>
      <w:r w:rsidR="00AB0069" w:rsidRPr="00AB0069">
        <w:t>substantive modifications to this section.</w:t>
      </w:r>
    </w:p>
    <w:p w:rsidR="0083290E" w:rsidRDefault="00B90FD2" w:rsidP="007239D4">
      <w:pPr>
        <w:spacing w:before="120"/>
        <w:jc w:val="both"/>
      </w:pPr>
      <w:r w:rsidRPr="00B25282">
        <w:rPr>
          <w:u w:val="single"/>
        </w:rPr>
        <w:t>Art</w:t>
      </w:r>
      <w:r w:rsidR="00834B09" w:rsidRPr="00B25282">
        <w:rPr>
          <w:u w:val="single"/>
        </w:rPr>
        <w:t>icle V, Section 2</w:t>
      </w:r>
      <w:r w:rsidR="00834B09" w:rsidRPr="00B25282">
        <w:t xml:space="preserve">:  </w:t>
      </w:r>
      <w:r w:rsidR="00B25282" w:rsidRPr="00B25282">
        <w:t>The</w:t>
      </w:r>
      <w:r w:rsidR="00B25282">
        <w:t xml:space="preserve"> committee reaffirmed the language that was deleted from this section during the July conference call.</w:t>
      </w:r>
    </w:p>
    <w:p w:rsidR="00B90FD2" w:rsidRDefault="00B90FD2" w:rsidP="007239D4">
      <w:pPr>
        <w:spacing w:before="120"/>
        <w:jc w:val="both"/>
      </w:pPr>
      <w:r w:rsidRPr="009A7514">
        <w:rPr>
          <w:u w:val="single"/>
        </w:rPr>
        <w:t>Art</w:t>
      </w:r>
      <w:r w:rsidR="00207F80" w:rsidRPr="009A7514">
        <w:rPr>
          <w:u w:val="single"/>
        </w:rPr>
        <w:t>icle</w:t>
      </w:r>
      <w:r w:rsidRPr="009A7514">
        <w:rPr>
          <w:u w:val="single"/>
        </w:rPr>
        <w:t xml:space="preserve"> V, Section 3</w:t>
      </w:r>
      <w:r w:rsidR="00207F80" w:rsidRPr="009A7514">
        <w:t>:</w:t>
      </w:r>
      <w:r w:rsidR="00207F80">
        <w:t xml:space="preserve">  </w:t>
      </w:r>
      <w:r w:rsidR="009A7514">
        <w:t>The committee noted that several of the suggested revisions were included in the last work paper.  Capitalization and similar minor edits were made to the language in the section.</w:t>
      </w:r>
    </w:p>
    <w:p w:rsidR="0021166D" w:rsidRDefault="0021166D" w:rsidP="007239D4">
      <w:pPr>
        <w:spacing w:before="120"/>
        <w:jc w:val="both"/>
      </w:pPr>
      <w:r w:rsidRPr="00021C75">
        <w:rPr>
          <w:u w:val="single"/>
        </w:rPr>
        <w:t>Article V, Section 4</w:t>
      </w:r>
      <w:r w:rsidR="00207F80" w:rsidRPr="00021C75">
        <w:t>:</w:t>
      </w:r>
      <w:r w:rsidR="00207F80">
        <w:t xml:space="preserve"> </w:t>
      </w:r>
      <w:r w:rsidR="00B92C9F">
        <w:t xml:space="preserve"> </w:t>
      </w:r>
      <w:bookmarkStart w:id="1" w:name="_Hlk525310284"/>
      <w:r w:rsidR="009F22D9">
        <w:t xml:space="preserve">The participants agreed </w:t>
      </w:r>
      <w:r w:rsidR="009A7514">
        <w:t>to accept the proposed revisions from Ms. Van Pelt.</w:t>
      </w:r>
    </w:p>
    <w:bookmarkEnd w:id="1"/>
    <w:p w:rsidR="0021166D" w:rsidRDefault="0021166D" w:rsidP="007239D4">
      <w:pPr>
        <w:spacing w:before="120"/>
        <w:jc w:val="both"/>
      </w:pPr>
      <w:r w:rsidRPr="00207F80">
        <w:rPr>
          <w:u w:val="single"/>
        </w:rPr>
        <w:t>Art</w:t>
      </w:r>
      <w:r w:rsidR="00207F80" w:rsidRPr="00207F80">
        <w:rPr>
          <w:u w:val="single"/>
        </w:rPr>
        <w:t>icle</w:t>
      </w:r>
      <w:r w:rsidRPr="00207F80">
        <w:rPr>
          <w:u w:val="single"/>
        </w:rPr>
        <w:t xml:space="preserve"> V, Section 5</w:t>
      </w:r>
      <w:r w:rsidR="00207F80">
        <w:t xml:space="preserve">:  </w:t>
      </w:r>
      <w:r w:rsidR="009A7514" w:rsidRPr="009A7514">
        <w:t>The participants agreed to accept the proposed revisions from Ms. Van Pelt.</w:t>
      </w:r>
    </w:p>
    <w:p w:rsidR="0021166D" w:rsidRDefault="0021166D" w:rsidP="0021166D">
      <w:pPr>
        <w:spacing w:before="120"/>
        <w:jc w:val="both"/>
      </w:pPr>
      <w:r w:rsidRPr="00F47B0F">
        <w:rPr>
          <w:u w:val="single"/>
        </w:rPr>
        <w:t>Art</w:t>
      </w:r>
      <w:r w:rsidR="00207F80" w:rsidRPr="00F47B0F">
        <w:rPr>
          <w:u w:val="single"/>
        </w:rPr>
        <w:t>icle</w:t>
      </w:r>
      <w:r w:rsidRPr="00F47B0F">
        <w:rPr>
          <w:u w:val="single"/>
        </w:rPr>
        <w:t xml:space="preserve"> </w:t>
      </w:r>
      <w:r w:rsidR="00B92C9F" w:rsidRPr="00F47B0F">
        <w:rPr>
          <w:u w:val="single"/>
        </w:rPr>
        <w:t>V</w:t>
      </w:r>
      <w:r w:rsidRPr="00F47B0F">
        <w:rPr>
          <w:u w:val="single"/>
        </w:rPr>
        <w:t>, Section 6</w:t>
      </w:r>
      <w:r w:rsidR="00207F80" w:rsidRPr="00F47B0F">
        <w:t>:</w:t>
      </w:r>
      <w:r w:rsidR="00B92C9F" w:rsidRPr="00F47B0F">
        <w:t xml:space="preserve">  T</w:t>
      </w:r>
      <w:r w:rsidR="00C448B1" w:rsidRPr="00F47B0F">
        <w:t>he</w:t>
      </w:r>
      <w:r w:rsidR="00C448B1">
        <w:t xml:space="preserve"> participants did not accept</w:t>
      </w:r>
      <w:r w:rsidR="00F47B0F">
        <w:t xml:space="preserve"> </w:t>
      </w:r>
      <w:r w:rsidR="00C448B1">
        <w:t>the proposed comments because the section was recently adopted by the Board of Directors and the language is consistent with Delaware law.</w:t>
      </w:r>
    </w:p>
    <w:p w:rsidR="00D712A2" w:rsidRDefault="00D712A2" w:rsidP="0021166D">
      <w:pPr>
        <w:spacing w:before="120"/>
        <w:jc w:val="both"/>
      </w:pPr>
      <w:r w:rsidRPr="00244682">
        <w:rPr>
          <w:u w:val="single"/>
        </w:rPr>
        <w:t xml:space="preserve">Article VI, Section </w:t>
      </w:r>
      <w:r>
        <w:rPr>
          <w:u w:val="single"/>
        </w:rPr>
        <w:t>1</w:t>
      </w:r>
      <w:r>
        <w:t>:  There were no suggested revisions for the section.</w:t>
      </w:r>
    </w:p>
    <w:p w:rsidR="00D712A2" w:rsidRDefault="00D712A2" w:rsidP="0021166D">
      <w:pPr>
        <w:spacing w:before="120"/>
        <w:jc w:val="both"/>
      </w:pPr>
      <w:r w:rsidRPr="00244682">
        <w:rPr>
          <w:u w:val="single"/>
        </w:rPr>
        <w:t xml:space="preserve">Article VI, Section </w:t>
      </w:r>
      <w:r>
        <w:rPr>
          <w:u w:val="single"/>
        </w:rPr>
        <w:t>2</w:t>
      </w:r>
      <w:r>
        <w:t xml:space="preserve">:  </w:t>
      </w:r>
      <w:r w:rsidR="00C32F1B">
        <w:t xml:space="preserve">Mr. Booe noted that the committee previously determined that </w:t>
      </w:r>
      <w:r w:rsidR="00F47B0F">
        <w:t>“Executive Director” would not be replaced with “Chief Operating Officer”.  The participants determined that the NAESB office would determine whether “statute” should be replaced with “Delaware law”.</w:t>
      </w:r>
    </w:p>
    <w:p w:rsidR="0021166D" w:rsidRDefault="0021166D" w:rsidP="007239D4">
      <w:pPr>
        <w:spacing w:before="120"/>
        <w:jc w:val="both"/>
      </w:pPr>
      <w:r w:rsidRPr="00244682">
        <w:rPr>
          <w:u w:val="single"/>
        </w:rPr>
        <w:t xml:space="preserve">Article </w:t>
      </w:r>
      <w:r w:rsidR="00244682" w:rsidRPr="00244682">
        <w:rPr>
          <w:u w:val="single"/>
        </w:rPr>
        <w:t xml:space="preserve">VI, </w:t>
      </w:r>
      <w:r w:rsidRPr="00244682">
        <w:rPr>
          <w:u w:val="single"/>
        </w:rPr>
        <w:t>Section 3</w:t>
      </w:r>
      <w:r w:rsidR="00244682">
        <w:t xml:space="preserve">: </w:t>
      </w:r>
      <w:r w:rsidR="00F47B0F">
        <w:t>Mr. Booe noted that, during the July call, t</w:t>
      </w:r>
      <w:r w:rsidR="00A74067">
        <w:t xml:space="preserve">he phrase, </w:t>
      </w:r>
      <w:r w:rsidR="00244682">
        <w:t>“</w:t>
      </w:r>
      <w:r>
        <w:t>Meeting of the Members</w:t>
      </w:r>
      <w:r w:rsidR="00244682">
        <w:t>”</w:t>
      </w:r>
      <w:r w:rsidR="00A74067">
        <w:t>,</w:t>
      </w:r>
      <w:r w:rsidR="00244682">
        <w:t xml:space="preserve"> was capitalized</w:t>
      </w:r>
      <w:r>
        <w:t xml:space="preserve"> and </w:t>
      </w:r>
      <w:r w:rsidR="00244682">
        <w:t>“S</w:t>
      </w:r>
      <w:r>
        <w:t>tatu</w:t>
      </w:r>
      <w:r w:rsidR="007A2CF8">
        <w:t>t</w:t>
      </w:r>
      <w:r>
        <w:t>e</w:t>
      </w:r>
      <w:r w:rsidR="00244682">
        <w:t xml:space="preserve">” was replaced with </w:t>
      </w:r>
      <w:r w:rsidR="007C2D7C">
        <w:t xml:space="preserve">a </w:t>
      </w:r>
      <w:r w:rsidR="00244682">
        <w:t>broader term</w:t>
      </w:r>
      <w:r w:rsidR="007C2D7C">
        <w:t>,</w:t>
      </w:r>
      <w:r w:rsidR="00244682">
        <w:t xml:space="preserve"> “Delaware </w:t>
      </w:r>
      <w:r w:rsidR="00D712A2">
        <w:t>l</w:t>
      </w:r>
      <w:r w:rsidR="00244682">
        <w:t>aw”.</w:t>
      </w:r>
    </w:p>
    <w:p w:rsidR="00F03790" w:rsidRDefault="0021166D" w:rsidP="007B1D28">
      <w:pPr>
        <w:spacing w:before="120"/>
        <w:jc w:val="both"/>
      </w:pPr>
      <w:r w:rsidRPr="00244682">
        <w:rPr>
          <w:u w:val="single"/>
        </w:rPr>
        <w:t xml:space="preserve">Article </w:t>
      </w:r>
      <w:r w:rsidR="00244682" w:rsidRPr="00244682">
        <w:rPr>
          <w:u w:val="single"/>
        </w:rPr>
        <w:t>VII</w:t>
      </w:r>
      <w:r w:rsidRPr="00244682">
        <w:rPr>
          <w:u w:val="single"/>
        </w:rPr>
        <w:t>, Section 1</w:t>
      </w:r>
      <w:r w:rsidR="00244682">
        <w:t xml:space="preserve">:  </w:t>
      </w:r>
      <w:r w:rsidR="00D712A2">
        <w:t xml:space="preserve">The committee accepted the </w:t>
      </w:r>
      <w:r w:rsidR="003B11B1">
        <w:t>deletion of “NAESB” to achieve consistency.</w:t>
      </w:r>
    </w:p>
    <w:p w:rsidR="00E86D63" w:rsidRDefault="00E86D63" w:rsidP="007B1D28">
      <w:pPr>
        <w:spacing w:before="120"/>
        <w:jc w:val="both"/>
      </w:pPr>
      <w:r w:rsidRPr="00E86D63">
        <w:rPr>
          <w:u w:val="single"/>
        </w:rPr>
        <w:t>Article VII, Section 2</w:t>
      </w:r>
      <w:r>
        <w:t xml:space="preserve">:  </w:t>
      </w:r>
      <w:r w:rsidR="00CE4ADD">
        <w:t>The committee accepted the suggested modifications submitted by Ms. Van Pelt.</w:t>
      </w:r>
    </w:p>
    <w:p w:rsidR="00F03790" w:rsidRDefault="007B1D28" w:rsidP="007B1D28">
      <w:pPr>
        <w:spacing w:before="120"/>
        <w:jc w:val="both"/>
      </w:pPr>
      <w:r w:rsidRPr="007B1D28">
        <w:rPr>
          <w:u w:val="single"/>
        </w:rPr>
        <w:t>Article VIII</w:t>
      </w:r>
      <w:r>
        <w:t xml:space="preserve">:  </w:t>
      </w:r>
      <w:r w:rsidR="00CE4ADD">
        <w:t>The committee accepted the suggested modifications submitted by Ms. Van Pelt.</w:t>
      </w:r>
    </w:p>
    <w:p w:rsidR="00A95234" w:rsidRDefault="00A95234" w:rsidP="00AD5E70">
      <w:pPr>
        <w:numPr>
          <w:ilvl w:val="0"/>
          <w:numId w:val="8"/>
        </w:numPr>
        <w:tabs>
          <w:tab w:val="left" w:pos="0"/>
        </w:tabs>
        <w:spacing w:before="120"/>
        <w:jc w:val="both"/>
        <w:rPr>
          <w:b/>
        </w:rPr>
      </w:pPr>
      <w:bookmarkStart w:id="2" w:name="_Hlk500409543"/>
      <w:r>
        <w:rPr>
          <w:b/>
        </w:rPr>
        <w:t>Discuss Next Steps</w:t>
      </w:r>
    </w:p>
    <w:p w:rsidR="003211F0" w:rsidRPr="00836C1F" w:rsidRDefault="00903995" w:rsidP="00836C1F">
      <w:pPr>
        <w:spacing w:before="120"/>
        <w:jc w:val="both"/>
      </w:pPr>
      <w:r>
        <w:t>Mr. Booe stated that he would work with Ms. Mallett to create a redlined document reflecting the modifications made during the meeting.  Mr. Cargas stated that he would provide research concerning the use of “government entities” in Article IV, Section 3.  Mr. Booe stated that the Parliamentary Committee will begin looking at resolutions from the Board of Directors during its next conference call.</w:t>
      </w:r>
    </w:p>
    <w:p w:rsidR="003819F2" w:rsidRPr="004545B5" w:rsidRDefault="00DE0A4A" w:rsidP="00AD5E70">
      <w:pPr>
        <w:numPr>
          <w:ilvl w:val="0"/>
          <w:numId w:val="8"/>
        </w:numPr>
        <w:tabs>
          <w:tab w:val="left" w:pos="0"/>
        </w:tabs>
        <w:spacing w:before="120"/>
        <w:jc w:val="both"/>
        <w:rPr>
          <w:b/>
        </w:rPr>
      </w:pPr>
      <w:r>
        <w:rPr>
          <w:b/>
        </w:rPr>
        <w:t>Adjourn</w:t>
      </w:r>
    </w:p>
    <w:bookmarkEnd w:id="2"/>
    <w:p w:rsidR="00AD5E70" w:rsidRDefault="001F2ED6" w:rsidP="00903995">
      <w:pPr>
        <w:tabs>
          <w:tab w:val="left" w:pos="0"/>
        </w:tabs>
        <w:spacing w:before="120"/>
        <w:jc w:val="both"/>
      </w:pPr>
      <w:r w:rsidRPr="00F03790">
        <w:t xml:space="preserve">The meeting was adjourned at </w:t>
      </w:r>
      <w:r w:rsidR="00F03790" w:rsidRPr="00F03790">
        <w:t>1</w:t>
      </w:r>
      <w:r w:rsidR="00903995">
        <w:t>1</w:t>
      </w:r>
      <w:r w:rsidR="00F03790" w:rsidRPr="00F03790">
        <w:t>:</w:t>
      </w:r>
      <w:r w:rsidR="00903995">
        <w:t>47</w:t>
      </w:r>
      <w:r w:rsidR="00F03790" w:rsidRPr="00F03790">
        <w:t xml:space="preserve"> AM</w:t>
      </w:r>
      <w:r w:rsidR="00A55C2C" w:rsidRPr="00F03790">
        <w:t xml:space="preserve"> Central</w:t>
      </w:r>
      <w:r w:rsidR="00F03790" w:rsidRPr="00F03790">
        <w:t xml:space="preserve"> on a motion by Ms. Crockett, seconded by Ms. Van Pelt</w:t>
      </w:r>
      <w:r w:rsidR="001B3E64" w:rsidRPr="00F03790">
        <w:t>.</w:t>
      </w:r>
    </w:p>
    <w:p w:rsidR="00433935" w:rsidRDefault="00433935" w:rsidP="00003DF9">
      <w:pPr>
        <w:tabs>
          <w:tab w:val="left" w:pos="0"/>
        </w:tabs>
        <w:spacing w:before="120"/>
        <w:jc w:val="both"/>
      </w:pPr>
    </w:p>
    <w:p w:rsidR="00355800" w:rsidRDefault="00355800" w:rsidP="00AD5E70">
      <w:pPr>
        <w:keepNext/>
        <w:keepLines/>
        <w:numPr>
          <w:ilvl w:val="0"/>
          <w:numId w:val="8"/>
        </w:numPr>
        <w:tabs>
          <w:tab w:val="left" w:pos="0"/>
        </w:tabs>
        <w:spacing w:before="120"/>
        <w:jc w:val="both"/>
        <w:rPr>
          <w:b/>
        </w:rPr>
      </w:pPr>
      <w:r>
        <w:rPr>
          <w:b/>
        </w:rPr>
        <w:lastRenderedPageBreak/>
        <w:t xml:space="preserve">Attendance </w:t>
      </w:r>
      <w:r w:rsidR="005A65DC">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9567F8" w:rsidTr="00563089">
        <w:trPr>
          <w:tblHeader/>
        </w:trPr>
        <w:tc>
          <w:tcPr>
            <w:tcW w:w="9697" w:type="dxa"/>
            <w:gridSpan w:val="3"/>
            <w:shd w:val="clear" w:color="auto" w:fill="auto"/>
          </w:tcPr>
          <w:p w:rsidR="00AD5E70" w:rsidRPr="009567F8" w:rsidRDefault="00AD5E70" w:rsidP="00563089">
            <w:pPr>
              <w:keepNext/>
              <w:keepLines/>
              <w:tabs>
                <w:tab w:val="left" w:pos="0"/>
              </w:tabs>
              <w:spacing w:before="60" w:after="60"/>
              <w:jc w:val="center"/>
              <w:rPr>
                <w:b/>
              </w:rPr>
            </w:pPr>
            <w:r w:rsidRPr="009567F8">
              <w:rPr>
                <w:b/>
              </w:rPr>
              <w:t>Parliamentary Committee Members</w:t>
            </w:r>
          </w:p>
        </w:tc>
      </w:tr>
      <w:tr w:rsidR="00AD5E70" w:rsidRPr="009567F8" w:rsidTr="00563089">
        <w:trPr>
          <w:tblHeader/>
        </w:trPr>
        <w:tc>
          <w:tcPr>
            <w:tcW w:w="3234" w:type="dxa"/>
            <w:shd w:val="clear" w:color="auto" w:fill="auto"/>
          </w:tcPr>
          <w:p w:rsidR="00AD5E70" w:rsidRPr="009567F8" w:rsidRDefault="00AD5E70" w:rsidP="00563089">
            <w:pPr>
              <w:keepNext/>
              <w:keepLines/>
              <w:tabs>
                <w:tab w:val="left" w:pos="0"/>
              </w:tabs>
              <w:spacing w:before="60" w:after="60"/>
              <w:jc w:val="both"/>
              <w:rPr>
                <w:b/>
              </w:rPr>
            </w:pPr>
            <w:r w:rsidRPr="009567F8">
              <w:rPr>
                <w:b/>
              </w:rPr>
              <w:t xml:space="preserve">Name </w:t>
            </w:r>
          </w:p>
        </w:tc>
        <w:tc>
          <w:tcPr>
            <w:tcW w:w="4326" w:type="dxa"/>
            <w:shd w:val="clear" w:color="auto" w:fill="auto"/>
          </w:tcPr>
          <w:p w:rsidR="00AD5E70" w:rsidRPr="009567F8" w:rsidRDefault="00AD5E70" w:rsidP="00563089">
            <w:pPr>
              <w:keepNext/>
              <w:keepLines/>
              <w:tabs>
                <w:tab w:val="left" w:pos="0"/>
              </w:tabs>
              <w:spacing w:before="60" w:after="60"/>
              <w:jc w:val="both"/>
              <w:rPr>
                <w:b/>
              </w:rPr>
            </w:pPr>
            <w:r w:rsidRPr="009567F8">
              <w:rPr>
                <w:b/>
              </w:rPr>
              <w:t>Organization</w:t>
            </w:r>
          </w:p>
        </w:tc>
        <w:tc>
          <w:tcPr>
            <w:tcW w:w="2137" w:type="dxa"/>
            <w:shd w:val="clear" w:color="auto" w:fill="auto"/>
          </w:tcPr>
          <w:p w:rsidR="00AD5E70" w:rsidRPr="009567F8" w:rsidRDefault="00AD5E70" w:rsidP="00563089">
            <w:pPr>
              <w:keepNext/>
              <w:keepLines/>
              <w:tabs>
                <w:tab w:val="left" w:pos="0"/>
              </w:tabs>
              <w:spacing w:before="60" w:after="60"/>
              <w:jc w:val="center"/>
              <w:rPr>
                <w:b/>
              </w:rPr>
            </w:pPr>
            <w:r w:rsidRPr="009567F8">
              <w:rPr>
                <w:b/>
              </w:rPr>
              <w:t>Attendance</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Bill Boswell</w:t>
            </w:r>
            <w:r>
              <w:t>*</w:t>
            </w:r>
          </w:p>
        </w:tc>
        <w:tc>
          <w:tcPr>
            <w:tcW w:w="4326" w:type="dxa"/>
            <w:shd w:val="clear" w:color="auto" w:fill="auto"/>
            <w:vAlign w:val="center"/>
          </w:tcPr>
          <w:p w:rsidR="00AD5E70" w:rsidRPr="0054524F" w:rsidRDefault="00AD5E70" w:rsidP="00563089">
            <w:pPr>
              <w:spacing w:before="60" w:after="60"/>
            </w:pPr>
            <w:r w:rsidRPr="0054524F">
              <w:t>NAESB General Counsel</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Jim Buccigross</w:t>
            </w:r>
          </w:p>
        </w:tc>
        <w:tc>
          <w:tcPr>
            <w:tcW w:w="4326" w:type="dxa"/>
            <w:shd w:val="clear" w:color="auto" w:fill="auto"/>
            <w:vAlign w:val="center"/>
          </w:tcPr>
          <w:p w:rsidR="00AD5E70" w:rsidRPr="0054524F" w:rsidRDefault="00AD5E70" w:rsidP="00563089">
            <w:pPr>
              <w:spacing w:before="60" w:after="60"/>
            </w:pPr>
            <w:r w:rsidRPr="0054524F">
              <w:t>8760</w:t>
            </w:r>
            <w:r>
              <w:t>,</w:t>
            </w:r>
            <w:r w:rsidRPr="0054524F">
              <w:t xml:space="preserve"> Inc.</w:t>
            </w:r>
          </w:p>
        </w:tc>
        <w:tc>
          <w:tcPr>
            <w:tcW w:w="2137" w:type="dxa"/>
            <w:shd w:val="clear" w:color="auto" w:fill="auto"/>
          </w:tcPr>
          <w:p w:rsidR="00AD5E70" w:rsidRPr="00653686" w:rsidRDefault="00AD5E70" w:rsidP="00563089">
            <w:pPr>
              <w:keepNext/>
              <w:tabs>
                <w:tab w:val="left" w:pos="0"/>
              </w:tabs>
              <w:spacing w:before="60" w:after="60"/>
              <w:jc w:val="center"/>
            </w:pP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J. Cade Burks</w:t>
            </w:r>
          </w:p>
        </w:tc>
        <w:tc>
          <w:tcPr>
            <w:tcW w:w="4326" w:type="dxa"/>
            <w:shd w:val="clear" w:color="auto" w:fill="auto"/>
            <w:vAlign w:val="center"/>
          </w:tcPr>
          <w:p w:rsidR="00AD5E70" w:rsidRPr="0054524F" w:rsidRDefault="00AD5E70" w:rsidP="00563089">
            <w:pPr>
              <w:keepNext/>
              <w:keepLines/>
              <w:spacing w:before="60" w:after="60"/>
            </w:pPr>
            <w:r w:rsidRPr="0054524F">
              <w:rPr>
                <w:bCs/>
              </w:rPr>
              <w:t>Big Data Energy Services</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James P. Cargas</w:t>
            </w:r>
          </w:p>
        </w:tc>
        <w:tc>
          <w:tcPr>
            <w:tcW w:w="4326" w:type="dxa"/>
            <w:shd w:val="clear" w:color="auto" w:fill="auto"/>
            <w:vAlign w:val="center"/>
          </w:tcPr>
          <w:p w:rsidR="00AD5E70" w:rsidRPr="0054524F" w:rsidRDefault="00AD5E70" w:rsidP="00563089">
            <w:pPr>
              <w:spacing w:before="60" w:after="60"/>
            </w:pPr>
            <w:r w:rsidRPr="0054524F">
              <w:t>City of Houston</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Valerie Crockett</w:t>
            </w:r>
          </w:p>
        </w:tc>
        <w:tc>
          <w:tcPr>
            <w:tcW w:w="4326" w:type="dxa"/>
            <w:shd w:val="clear" w:color="auto" w:fill="auto"/>
            <w:vAlign w:val="center"/>
          </w:tcPr>
          <w:p w:rsidR="00AD5E70" w:rsidRPr="0054524F" w:rsidRDefault="00AD5E70" w:rsidP="00563089">
            <w:pPr>
              <w:spacing w:before="60" w:after="60"/>
            </w:pPr>
            <w:r w:rsidRPr="0054524F">
              <w:t>Tennessee Valley Authority</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Michael Desselle</w:t>
            </w:r>
          </w:p>
        </w:tc>
        <w:tc>
          <w:tcPr>
            <w:tcW w:w="4326" w:type="dxa"/>
            <w:shd w:val="clear" w:color="auto" w:fill="auto"/>
            <w:vAlign w:val="center"/>
          </w:tcPr>
          <w:p w:rsidR="00AD5E70" w:rsidRPr="0054524F" w:rsidRDefault="00AD5E70" w:rsidP="00563089">
            <w:pPr>
              <w:spacing w:before="60" w:after="60"/>
            </w:pPr>
            <w:r w:rsidRPr="0054524F">
              <w:t>Southwest Power Pool</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Bruce Ellsworth</w:t>
            </w:r>
          </w:p>
        </w:tc>
        <w:tc>
          <w:tcPr>
            <w:tcW w:w="4326" w:type="dxa"/>
            <w:shd w:val="clear" w:color="auto" w:fill="auto"/>
            <w:vAlign w:val="center"/>
          </w:tcPr>
          <w:p w:rsidR="00AD5E70" w:rsidRPr="0054524F" w:rsidRDefault="00AD5E70" w:rsidP="00563089">
            <w:pPr>
              <w:spacing w:before="60" w:after="60"/>
            </w:pPr>
            <w:r w:rsidRPr="0054524F">
              <w:t>New York State Reliability Council</w:t>
            </w:r>
          </w:p>
        </w:tc>
        <w:tc>
          <w:tcPr>
            <w:tcW w:w="2137" w:type="dxa"/>
            <w:shd w:val="clear" w:color="auto" w:fill="auto"/>
          </w:tcPr>
          <w:p w:rsidR="00AD5E70" w:rsidRPr="00653686" w:rsidRDefault="00AD5E70" w:rsidP="00563089">
            <w:pPr>
              <w:keepNext/>
              <w:tabs>
                <w:tab w:val="left" w:pos="0"/>
              </w:tabs>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Greg Lander</w:t>
            </w:r>
          </w:p>
        </w:tc>
        <w:tc>
          <w:tcPr>
            <w:tcW w:w="4326" w:type="dxa"/>
            <w:shd w:val="clear" w:color="auto" w:fill="auto"/>
            <w:vAlign w:val="center"/>
          </w:tcPr>
          <w:p w:rsidR="00AD5E70" w:rsidRPr="0054524F" w:rsidRDefault="00AD5E70" w:rsidP="00563089">
            <w:pPr>
              <w:spacing w:before="60" w:after="60"/>
            </w:pPr>
            <w:r>
              <w:t>Skipping Stone, LLC</w:t>
            </w:r>
          </w:p>
        </w:tc>
        <w:tc>
          <w:tcPr>
            <w:tcW w:w="2137" w:type="dxa"/>
            <w:shd w:val="clear" w:color="auto" w:fill="auto"/>
          </w:tcPr>
          <w:p w:rsidR="00AD5E70" w:rsidRPr="00653686" w:rsidRDefault="00AD5E70" w:rsidP="00563089">
            <w:pPr>
              <w:keepNext/>
              <w:spacing w:before="60" w:after="60"/>
              <w:jc w:val="center"/>
            </w:pPr>
            <w:r>
              <w:t>Present</w:t>
            </w:r>
          </w:p>
        </w:tc>
      </w:tr>
      <w:tr w:rsidR="00AD5E70" w:rsidRPr="009567F8" w:rsidTr="00563089">
        <w:tc>
          <w:tcPr>
            <w:tcW w:w="3234" w:type="dxa"/>
            <w:shd w:val="clear" w:color="auto" w:fill="auto"/>
            <w:vAlign w:val="center"/>
          </w:tcPr>
          <w:p w:rsidR="00AD5E70" w:rsidRPr="0054524F" w:rsidRDefault="00AD5E70" w:rsidP="00563089">
            <w:pPr>
              <w:spacing w:before="60" w:after="60"/>
            </w:pPr>
            <w:r w:rsidRPr="0054524F">
              <w:t>Debbie McKeever</w:t>
            </w:r>
          </w:p>
        </w:tc>
        <w:tc>
          <w:tcPr>
            <w:tcW w:w="4326" w:type="dxa"/>
            <w:shd w:val="clear" w:color="auto" w:fill="auto"/>
            <w:vAlign w:val="center"/>
          </w:tcPr>
          <w:p w:rsidR="00AD5E70" w:rsidRPr="0054524F" w:rsidRDefault="00AD5E70" w:rsidP="00563089">
            <w:pPr>
              <w:spacing w:before="60" w:after="60"/>
            </w:pPr>
            <w:r w:rsidRPr="0054524F">
              <w:t>Oncor</w:t>
            </w:r>
            <w:r>
              <w:t xml:space="preserve"> Electric Delivery Company LLC</w:t>
            </w:r>
          </w:p>
        </w:tc>
        <w:tc>
          <w:tcPr>
            <w:tcW w:w="2137" w:type="dxa"/>
            <w:shd w:val="clear" w:color="auto" w:fill="auto"/>
          </w:tcPr>
          <w:p w:rsidR="00AD5E70" w:rsidRPr="00653686" w:rsidRDefault="00AD5E70" w:rsidP="00563089">
            <w:pPr>
              <w:keepNext/>
              <w:spacing w:before="60" w:after="60"/>
              <w:jc w:val="center"/>
            </w:pPr>
          </w:p>
        </w:tc>
      </w:tr>
      <w:tr w:rsidR="00AD5E70" w:rsidRPr="009567F8" w:rsidTr="00563089">
        <w:tc>
          <w:tcPr>
            <w:tcW w:w="3234" w:type="dxa"/>
            <w:tcBorders>
              <w:bottom w:val="single" w:sz="4" w:space="0" w:color="auto"/>
            </w:tcBorders>
            <w:shd w:val="clear" w:color="auto" w:fill="auto"/>
            <w:vAlign w:val="center"/>
          </w:tcPr>
          <w:p w:rsidR="00AD5E70" w:rsidRPr="0054524F" w:rsidRDefault="00AD5E70" w:rsidP="00563089">
            <w:pPr>
              <w:spacing w:before="60" w:after="60"/>
            </w:pPr>
            <w:r w:rsidRPr="0054524F">
              <w:t>Rae McQuade</w:t>
            </w:r>
            <w:r>
              <w:t>*</w:t>
            </w:r>
          </w:p>
        </w:tc>
        <w:tc>
          <w:tcPr>
            <w:tcW w:w="4326" w:type="dxa"/>
            <w:tcBorders>
              <w:bottom w:val="single" w:sz="4" w:space="0" w:color="auto"/>
            </w:tcBorders>
            <w:shd w:val="clear" w:color="auto" w:fill="auto"/>
            <w:vAlign w:val="center"/>
          </w:tcPr>
          <w:p w:rsidR="00AD5E70" w:rsidRPr="0054524F" w:rsidRDefault="00AD5E70" w:rsidP="00563089">
            <w:pPr>
              <w:spacing w:before="60" w:after="60"/>
            </w:pPr>
            <w:r w:rsidRPr="00153BE0">
              <w:t>North American Energy Standards Board</w:t>
            </w:r>
          </w:p>
        </w:tc>
        <w:tc>
          <w:tcPr>
            <w:tcW w:w="2137" w:type="dxa"/>
            <w:tcBorders>
              <w:bottom w:val="single" w:sz="4" w:space="0" w:color="auto"/>
            </w:tcBorders>
            <w:shd w:val="clear" w:color="auto" w:fill="auto"/>
          </w:tcPr>
          <w:p w:rsidR="00AD5E70" w:rsidRPr="00653686" w:rsidRDefault="00AD5E70" w:rsidP="00563089">
            <w:pPr>
              <w:keepNext/>
              <w:spacing w:before="60" w:after="60"/>
              <w:jc w:val="center"/>
            </w:pPr>
            <w:r>
              <w:t>Present</w:t>
            </w:r>
          </w:p>
        </w:tc>
      </w:tr>
      <w:tr w:rsidR="00AD5E70" w:rsidRPr="009567F8" w:rsidTr="00563089">
        <w:tc>
          <w:tcPr>
            <w:tcW w:w="3234" w:type="dxa"/>
            <w:tcBorders>
              <w:bottom w:val="single" w:sz="4" w:space="0" w:color="auto"/>
            </w:tcBorders>
            <w:shd w:val="clear" w:color="auto" w:fill="auto"/>
            <w:vAlign w:val="center"/>
          </w:tcPr>
          <w:p w:rsidR="00AD5E70" w:rsidRDefault="00AD5E70" w:rsidP="00563089">
            <w:pPr>
              <w:spacing w:before="60" w:after="60"/>
            </w:pPr>
            <w:r>
              <w:t xml:space="preserve">Lou </w:t>
            </w:r>
            <w:proofErr w:type="spellStart"/>
            <w:r>
              <w:t>Oberski</w:t>
            </w:r>
            <w:proofErr w:type="spellEnd"/>
          </w:p>
        </w:tc>
        <w:tc>
          <w:tcPr>
            <w:tcW w:w="4326" w:type="dxa"/>
            <w:tcBorders>
              <w:bottom w:val="single" w:sz="4" w:space="0" w:color="auto"/>
            </w:tcBorders>
            <w:shd w:val="clear" w:color="auto" w:fill="auto"/>
            <w:vAlign w:val="center"/>
          </w:tcPr>
          <w:p w:rsidR="00AD5E70" w:rsidRPr="00153BE0" w:rsidRDefault="00AD5E70" w:rsidP="00563089">
            <w:pPr>
              <w:spacing w:before="60" w:after="60"/>
            </w:pPr>
            <w:r>
              <w:t>Dominion Resources Services, Inc.</w:t>
            </w:r>
          </w:p>
        </w:tc>
        <w:tc>
          <w:tcPr>
            <w:tcW w:w="2137" w:type="dxa"/>
            <w:tcBorders>
              <w:bottom w:val="single" w:sz="4" w:space="0" w:color="auto"/>
            </w:tcBorders>
            <w:shd w:val="clear" w:color="auto" w:fill="auto"/>
          </w:tcPr>
          <w:p w:rsidR="00AD5E70" w:rsidRDefault="00AD5E70" w:rsidP="00563089">
            <w:pPr>
              <w:keepNext/>
              <w:spacing w:before="60" w:after="60"/>
              <w:jc w:val="center"/>
            </w:pPr>
            <w:r>
              <w:t>Present</w:t>
            </w:r>
          </w:p>
        </w:tc>
      </w:tr>
      <w:tr w:rsidR="00AD5E70" w:rsidRPr="009567F8" w:rsidTr="00563089">
        <w:trPr>
          <w:trHeight w:val="70"/>
        </w:trPr>
        <w:tc>
          <w:tcPr>
            <w:tcW w:w="3234" w:type="dxa"/>
            <w:tcBorders>
              <w:bottom w:val="single" w:sz="4" w:space="0" w:color="auto"/>
            </w:tcBorders>
            <w:shd w:val="clear" w:color="auto" w:fill="auto"/>
            <w:vAlign w:val="center"/>
          </w:tcPr>
          <w:p w:rsidR="00AD5E70" w:rsidRPr="0054524F" w:rsidRDefault="00AD5E70" w:rsidP="00563089">
            <w:pPr>
              <w:spacing w:before="60" w:after="60"/>
            </w:pPr>
            <w:r w:rsidRPr="0054524F">
              <w:rPr>
                <w:bCs/>
              </w:rPr>
              <w:t>Randy E. Parker</w:t>
            </w:r>
          </w:p>
        </w:tc>
        <w:tc>
          <w:tcPr>
            <w:tcW w:w="4326" w:type="dxa"/>
            <w:tcBorders>
              <w:bottom w:val="single" w:sz="4" w:space="0" w:color="auto"/>
            </w:tcBorders>
            <w:shd w:val="clear" w:color="auto" w:fill="auto"/>
            <w:vAlign w:val="center"/>
          </w:tcPr>
          <w:p w:rsidR="00AD5E70" w:rsidRPr="0054524F" w:rsidRDefault="00AD5E70" w:rsidP="00563089">
            <w:pPr>
              <w:spacing w:before="60" w:after="60"/>
            </w:pPr>
            <w:r w:rsidRPr="0054524F">
              <w:t>ExxonMobil Gas and Power Marketing Company</w:t>
            </w:r>
          </w:p>
        </w:tc>
        <w:tc>
          <w:tcPr>
            <w:tcW w:w="2137" w:type="dxa"/>
            <w:tcBorders>
              <w:bottom w:val="single" w:sz="4" w:space="0" w:color="auto"/>
            </w:tcBorders>
            <w:shd w:val="clear" w:color="auto" w:fill="auto"/>
          </w:tcPr>
          <w:p w:rsidR="00AD5E70" w:rsidRPr="00653686" w:rsidRDefault="00AD5E70" w:rsidP="00563089">
            <w:pPr>
              <w:keepNext/>
              <w:tabs>
                <w:tab w:val="left" w:pos="0"/>
              </w:tabs>
              <w:spacing w:before="60" w:after="60"/>
              <w:jc w:val="center"/>
            </w:pPr>
          </w:p>
        </w:tc>
      </w:tr>
      <w:tr w:rsidR="00AD5E70" w:rsidRPr="009567F8" w:rsidTr="00563089">
        <w:tc>
          <w:tcPr>
            <w:tcW w:w="3234" w:type="dxa"/>
            <w:tcBorders>
              <w:left w:val="single" w:sz="4" w:space="0" w:color="auto"/>
              <w:bottom w:val="nil"/>
              <w:right w:val="single" w:sz="4" w:space="0" w:color="auto"/>
            </w:tcBorders>
            <w:shd w:val="clear" w:color="auto" w:fill="auto"/>
          </w:tcPr>
          <w:p w:rsidR="00AD5E70" w:rsidRPr="0054524F" w:rsidRDefault="00AD5E70" w:rsidP="0056308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rsidR="00AD5E70" w:rsidRPr="0054524F" w:rsidRDefault="00AD5E70" w:rsidP="00563089">
            <w:pPr>
              <w:pStyle w:val="Style1"/>
              <w:spacing w:before="40" w:after="40"/>
              <w:rPr>
                <w:sz w:val="20"/>
                <w:szCs w:val="20"/>
              </w:rPr>
            </w:pPr>
            <w:r>
              <w:rPr>
                <w:sz w:val="20"/>
                <w:szCs w:val="20"/>
              </w:rPr>
              <w:t>TAS Strategies</w:t>
            </w:r>
          </w:p>
        </w:tc>
        <w:tc>
          <w:tcPr>
            <w:tcW w:w="2137" w:type="dxa"/>
            <w:tcBorders>
              <w:left w:val="single" w:sz="4" w:space="0" w:color="auto"/>
              <w:bottom w:val="single" w:sz="4" w:space="0" w:color="auto"/>
            </w:tcBorders>
            <w:shd w:val="clear" w:color="auto" w:fill="auto"/>
          </w:tcPr>
          <w:p w:rsidR="00AD5E70" w:rsidRPr="00653686" w:rsidRDefault="00AD5E70" w:rsidP="00563089">
            <w:pPr>
              <w:keepNext/>
              <w:tabs>
                <w:tab w:val="left" w:pos="0"/>
              </w:tabs>
              <w:spacing w:before="60" w:after="60"/>
              <w:jc w:val="center"/>
            </w:pPr>
          </w:p>
        </w:tc>
      </w:tr>
      <w:tr w:rsidR="00AD5E70" w:rsidRPr="009567F8" w:rsidTr="00AD5E70">
        <w:tc>
          <w:tcPr>
            <w:tcW w:w="3234" w:type="dxa"/>
            <w:tcBorders>
              <w:left w:val="single" w:sz="4" w:space="0" w:color="auto"/>
              <w:bottom w:val="single" w:sz="4" w:space="0" w:color="auto"/>
              <w:right w:val="single" w:sz="4" w:space="0" w:color="auto"/>
            </w:tcBorders>
            <w:shd w:val="clear" w:color="auto" w:fill="auto"/>
          </w:tcPr>
          <w:p w:rsidR="00AD5E70" w:rsidRPr="00190B4A" w:rsidRDefault="00AD5E70" w:rsidP="00563089">
            <w:pPr>
              <w:spacing w:before="40" w:after="40"/>
            </w:pPr>
            <w:r w:rsidRPr="00190B4A">
              <w:t>Kim Van Pelt</w:t>
            </w:r>
          </w:p>
        </w:tc>
        <w:tc>
          <w:tcPr>
            <w:tcW w:w="4326" w:type="dxa"/>
            <w:tcBorders>
              <w:left w:val="single" w:sz="4" w:space="0" w:color="auto"/>
              <w:bottom w:val="single" w:sz="4" w:space="0" w:color="auto"/>
              <w:right w:val="single" w:sz="4" w:space="0" w:color="auto"/>
            </w:tcBorders>
            <w:shd w:val="clear" w:color="auto" w:fill="auto"/>
          </w:tcPr>
          <w:p w:rsidR="00AD5E70" w:rsidRPr="00190B4A" w:rsidRDefault="00AD5E70" w:rsidP="00563089">
            <w:pPr>
              <w:pStyle w:val="Style1"/>
              <w:spacing w:before="40" w:after="40"/>
              <w:rPr>
                <w:sz w:val="20"/>
                <w:szCs w:val="20"/>
              </w:rPr>
            </w:pPr>
            <w:r w:rsidRPr="00190B4A">
              <w:rPr>
                <w:sz w:val="20"/>
                <w:szCs w:val="20"/>
              </w:rPr>
              <w:t>Boardwalk Pipeline Partners</w:t>
            </w:r>
          </w:p>
        </w:tc>
        <w:tc>
          <w:tcPr>
            <w:tcW w:w="2137" w:type="dxa"/>
            <w:tcBorders>
              <w:left w:val="single" w:sz="4" w:space="0" w:color="auto"/>
              <w:bottom w:val="single" w:sz="4" w:space="0" w:color="auto"/>
            </w:tcBorders>
            <w:shd w:val="clear" w:color="auto" w:fill="auto"/>
          </w:tcPr>
          <w:p w:rsidR="00AD5E70" w:rsidRDefault="00AD5E70" w:rsidP="00563089">
            <w:pPr>
              <w:keepNext/>
              <w:tabs>
                <w:tab w:val="left" w:pos="0"/>
              </w:tabs>
              <w:spacing w:before="60" w:after="60"/>
              <w:jc w:val="center"/>
            </w:pPr>
            <w:r>
              <w:t>Present</w:t>
            </w:r>
          </w:p>
        </w:tc>
      </w:tr>
      <w:tr w:rsidR="00AD5E70" w:rsidRPr="009567F8" w:rsidTr="00AD5E70">
        <w:tc>
          <w:tcPr>
            <w:tcW w:w="9697" w:type="dxa"/>
            <w:gridSpan w:val="3"/>
            <w:tcBorders>
              <w:top w:val="single" w:sz="4" w:space="0" w:color="auto"/>
              <w:left w:val="nil"/>
              <w:bottom w:val="nil"/>
              <w:right w:val="nil"/>
            </w:tcBorders>
            <w:shd w:val="clear" w:color="auto" w:fill="auto"/>
          </w:tcPr>
          <w:p w:rsidR="00AD5E70" w:rsidRDefault="00AD5E70" w:rsidP="00563089">
            <w:pPr>
              <w:tabs>
                <w:tab w:val="left" w:pos="0"/>
              </w:tabs>
              <w:spacing w:before="240" w:after="240"/>
              <w:jc w:val="both"/>
            </w:pPr>
            <w:r>
              <w:t>*Mr. Boswell and Ms. McQuade are non-voting members of the Parliamentary Committee.</w:t>
            </w:r>
          </w:p>
        </w:tc>
      </w:tr>
    </w:tbl>
    <w:p w:rsidR="005A65DC" w:rsidRPr="00AE7F44" w:rsidRDefault="005A65DC" w:rsidP="00AD5E70">
      <w:pPr>
        <w:pStyle w:val="ListParagraph"/>
        <w:keepNext/>
        <w:numPr>
          <w:ilvl w:val="0"/>
          <w:numId w:val="8"/>
        </w:numPr>
        <w:tabs>
          <w:tab w:val="left" w:pos="0"/>
        </w:tabs>
        <w:spacing w:before="120" w:after="120"/>
        <w:jc w:val="both"/>
        <w:rPr>
          <w:rFonts w:ascii="Times New Roman" w:hAnsi="Times New Roman" w:cs="Times New Roman"/>
          <w:sz w:val="20"/>
          <w:szCs w:val="20"/>
        </w:rPr>
      </w:pPr>
      <w:r w:rsidRPr="00AE7F44">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9567F8" w:rsidTr="00213189">
        <w:trPr>
          <w:trHeight w:val="350"/>
          <w:tblHeader/>
        </w:trPr>
        <w:tc>
          <w:tcPr>
            <w:tcW w:w="4665" w:type="dxa"/>
            <w:shd w:val="clear" w:color="auto" w:fill="auto"/>
          </w:tcPr>
          <w:p w:rsidR="00AD5E70" w:rsidRPr="00AD5E70" w:rsidRDefault="00AD5E70" w:rsidP="00AD5E70">
            <w:pPr>
              <w:rPr>
                <w:b/>
              </w:rPr>
            </w:pPr>
            <w:r w:rsidRPr="00AD5E70">
              <w:rPr>
                <w:b/>
              </w:rPr>
              <w:t xml:space="preserve">Name </w:t>
            </w:r>
          </w:p>
        </w:tc>
        <w:tc>
          <w:tcPr>
            <w:tcW w:w="5027" w:type="dxa"/>
            <w:shd w:val="clear" w:color="auto" w:fill="auto"/>
          </w:tcPr>
          <w:p w:rsidR="00AD5E70" w:rsidRPr="00AD5E70" w:rsidRDefault="00AD5E70" w:rsidP="00AD5E70">
            <w:pPr>
              <w:rPr>
                <w:b/>
              </w:rPr>
            </w:pPr>
            <w:r w:rsidRPr="00AD5E70">
              <w:rPr>
                <w:b/>
              </w:rPr>
              <w:t>Organization</w:t>
            </w:r>
          </w:p>
        </w:tc>
      </w:tr>
      <w:tr w:rsidR="00AD5E70" w:rsidRPr="009567F8" w:rsidTr="00213189">
        <w:trPr>
          <w:trHeight w:val="350"/>
        </w:trPr>
        <w:tc>
          <w:tcPr>
            <w:tcW w:w="4665" w:type="dxa"/>
            <w:shd w:val="clear" w:color="auto" w:fill="auto"/>
          </w:tcPr>
          <w:p w:rsidR="00AD5E70" w:rsidRPr="00AD5E70" w:rsidRDefault="00AD5E70" w:rsidP="00AD5E70">
            <w:r w:rsidRPr="00AD5E70">
              <w:t>Denise Adams</w:t>
            </w:r>
          </w:p>
        </w:tc>
        <w:tc>
          <w:tcPr>
            <w:tcW w:w="5027" w:type="dxa"/>
            <w:shd w:val="clear" w:color="auto" w:fill="auto"/>
          </w:tcPr>
          <w:p w:rsidR="00AD5E70" w:rsidRPr="00AD5E70" w:rsidRDefault="00AD5E70" w:rsidP="00AD5E70">
            <w:r w:rsidRPr="00AD5E70">
              <w:t>ONEOK</w:t>
            </w:r>
          </w:p>
        </w:tc>
      </w:tr>
      <w:tr w:rsidR="00AD5E70" w:rsidRPr="009567F8" w:rsidTr="00213189">
        <w:trPr>
          <w:trHeight w:val="350"/>
        </w:trPr>
        <w:tc>
          <w:tcPr>
            <w:tcW w:w="4665" w:type="dxa"/>
            <w:shd w:val="clear" w:color="auto" w:fill="auto"/>
          </w:tcPr>
          <w:p w:rsidR="00AD5E70" w:rsidRPr="00AD5E70" w:rsidRDefault="00AD5E70" w:rsidP="00AD5E70">
            <w:r w:rsidRPr="00AD5E70">
              <w:t>Jonathan Booe</w:t>
            </w:r>
          </w:p>
        </w:tc>
        <w:tc>
          <w:tcPr>
            <w:tcW w:w="5027" w:type="dxa"/>
            <w:shd w:val="clear" w:color="auto" w:fill="auto"/>
          </w:tcPr>
          <w:p w:rsidR="00AD5E70" w:rsidRPr="00AD5E70" w:rsidRDefault="00AD5E70" w:rsidP="00AD5E70">
            <w:r w:rsidRPr="00AD5E70">
              <w:t>North American Energy Standards Board</w:t>
            </w:r>
          </w:p>
        </w:tc>
      </w:tr>
      <w:tr w:rsidR="00AD5E70" w:rsidRPr="009567F8" w:rsidTr="00213189">
        <w:trPr>
          <w:trHeight w:val="350"/>
        </w:trPr>
        <w:tc>
          <w:tcPr>
            <w:tcW w:w="4665" w:type="dxa"/>
            <w:shd w:val="clear" w:color="auto" w:fill="auto"/>
          </w:tcPr>
          <w:p w:rsidR="00AD5E70" w:rsidRPr="00AD5E70" w:rsidRDefault="00AD5E70" w:rsidP="00AD5E70">
            <w:r w:rsidRPr="00AD5E70">
              <w:t>Pete Connor</w:t>
            </w:r>
          </w:p>
        </w:tc>
        <w:tc>
          <w:tcPr>
            <w:tcW w:w="5027" w:type="dxa"/>
            <w:shd w:val="clear" w:color="auto" w:fill="auto"/>
          </w:tcPr>
          <w:p w:rsidR="00AD5E70" w:rsidRPr="00AD5E70" w:rsidRDefault="00AD5E70" w:rsidP="00AD5E70">
            <w:r w:rsidRPr="00AD5E70">
              <w:t>Representing American Gas Association</w:t>
            </w:r>
          </w:p>
        </w:tc>
      </w:tr>
      <w:tr w:rsidR="00AD5E70" w:rsidRPr="009567F8" w:rsidTr="00213189">
        <w:trPr>
          <w:trHeight w:val="350"/>
        </w:trPr>
        <w:tc>
          <w:tcPr>
            <w:tcW w:w="4665" w:type="dxa"/>
            <w:shd w:val="clear" w:color="auto" w:fill="auto"/>
          </w:tcPr>
          <w:p w:rsidR="00AD5E70" w:rsidRPr="00AD5E70" w:rsidRDefault="00AD5E70" w:rsidP="00AD5E70">
            <w:r w:rsidRPr="00AD5E70">
              <w:t>David Crabtree</w:t>
            </w:r>
          </w:p>
        </w:tc>
        <w:tc>
          <w:tcPr>
            <w:tcW w:w="5027" w:type="dxa"/>
            <w:shd w:val="clear" w:color="auto" w:fill="auto"/>
          </w:tcPr>
          <w:p w:rsidR="00AD5E70" w:rsidRPr="00AD5E70" w:rsidRDefault="00AD5E70" w:rsidP="00AD5E70">
            <w:r w:rsidRPr="00AD5E70">
              <w:t>Tampa Electric Company</w:t>
            </w:r>
          </w:p>
        </w:tc>
      </w:tr>
      <w:tr w:rsidR="00AD5E70" w:rsidRPr="009567F8" w:rsidTr="00213189">
        <w:trPr>
          <w:trHeight w:val="350"/>
        </w:trPr>
        <w:tc>
          <w:tcPr>
            <w:tcW w:w="4665" w:type="dxa"/>
            <w:shd w:val="clear" w:color="auto" w:fill="auto"/>
          </w:tcPr>
          <w:p w:rsidR="00AD5E70" w:rsidRPr="00AD5E70" w:rsidRDefault="00AD5E70" w:rsidP="00AD5E70">
            <w:r w:rsidRPr="00AD5E70">
              <w:t>Elizabeth Mallett</w:t>
            </w:r>
          </w:p>
        </w:tc>
        <w:tc>
          <w:tcPr>
            <w:tcW w:w="5027" w:type="dxa"/>
            <w:shd w:val="clear" w:color="auto" w:fill="auto"/>
          </w:tcPr>
          <w:p w:rsidR="00AD5E70" w:rsidRPr="00AD5E70" w:rsidRDefault="00AD5E70" w:rsidP="00AD5E70">
            <w:r w:rsidRPr="00AD5E70">
              <w:t>North American Energy Standards Board</w:t>
            </w:r>
          </w:p>
        </w:tc>
      </w:tr>
      <w:tr w:rsidR="00AD5E70" w:rsidRPr="009567F8" w:rsidTr="00213189">
        <w:trPr>
          <w:trHeight w:val="350"/>
        </w:trPr>
        <w:tc>
          <w:tcPr>
            <w:tcW w:w="4665" w:type="dxa"/>
            <w:shd w:val="clear" w:color="auto" w:fill="auto"/>
          </w:tcPr>
          <w:p w:rsidR="00AD5E70" w:rsidRPr="00AD5E70" w:rsidRDefault="00AD5E70" w:rsidP="00AD5E70">
            <w:r w:rsidRPr="00AD5E70">
              <w:t>Marcy McCain</w:t>
            </w:r>
          </w:p>
        </w:tc>
        <w:tc>
          <w:tcPr>
            <w:tcW w:w="5027" w:type="dxa"/>
            <w:shd w:val="clear" w:color="auto" w:fill="auto"/>
          </w:tcPr>
          <w:p w:rsidR="00AD5E70" w:rsidRPr="00AD5E70" w:rsidRDefault="00AD5E70" w:rsidP="00AD5E70">
            <w:r w:rsidRPr="00AD5E70">
              <w:t>Enbridge (U.S.) Inc.</w:t>
            </w:r>
          </w:p>
        </w:tc>
      </w:tr>
      <w:tr w:rsidR="00AD5E70" w:rsidRPr="009567F8" w:rsidTr="00213189">
        <w:trPr>
          <w:trHeight w:val="350"/>
        </w:trPr>
        <w:tc>
          <w:tcPr>
            <w:tcW w:w="4665" w:type="dxa"/>
            <w:shd w:val="clear" w:color="auto" w:fill="auto"/>
          </w:tcPr>
          <w:p w:rsidR="00AD5E70" w:rsidRPr="00AD5E70" w:rsidRDefault="00AD5E70" w:rsidP="00AD5E70">
            <w:r w:rsidRPr="00AD5E70">
              <w:t>Steve McCord</w:t>
            </w:r>
          </w:p>
        </w:tc>
        <w:tc>
          <w:tcPr>
            <w:tcW w:w="5027" w:type="dxa"/>
            <w:shd w:val="clear" w:color="auto" w:fill="auto"/>
          </w:tcPr>
          <w:p w:rsidR="00AD5E70" w:rsidRPr="00AD5E70" w:rsidRDefault="00AD5E70" w:rsidP="00AD5E70">
            <w:r w:rsidRPr="00AD5E70">
              <w:t>TransCanada Pipelines Limited</w:t>
            </w:r>
          </w:p>
        </w:tc>
      </w:tr>
      <w:tr w:rsidR="00AD5E70" w:rsidRPr="009567F8" w:rsidTr="00213189">
        <w:trPr>
          <w:trHeight w:val="350"/>
        </w:trPr>
        <w:tc>
          <w:tcPr>
            <w:tcW w:w="4665" w:type="dxa"/>
            <w:shd w:val="clear" w:color="auto" w:fill="auto"/>
          </w:tcPr>
          <w:p w:rsidR="00AD5E70" w:rsidRPr="00AD5E70" w:rsidRDefault="00AD5E70" w:rsidP="00AD5E70">
            <w:r w:rsidRPr="00AD5E70">
              <w:t>Keith Sappenfield</w:t>
            </w:r>
          </w:p>
        </w:tc>
        <w:tc>
          <w:tcPr>
            <w:tcW w:w="5027" w:type="dxa"/>
            <w:shd w:val="clear" w:color="auto" w:fill="auto"/>
          </w:tcPr>
          <w:p w:rsidR="00AD5E70" w:rsidRPr="00AD5E70" w:rsidRDefault="00AD5E70" w:rsidP="00AD5E70">
            <w:r w:rsidRPr="00AD5E70">
              <w:t>Environmental Resources Management</w:t>
            </w:r>
          </w:p>
        </w:tc>
      </w:tr>
      <w:tr w:rsidR="00AD5E70" w:rsidRPr="009567F8" w:rsidTr="00213189">
        <w:trPr>
          <w:trHeight w:val="350"/>
        </w:trPr>
        <w:tc>
          <w:tcPr>
            <w:tcW w:w="4665" w:type="dxa"/>
            <w:shd w:val="clear" w:color="auto" w:fill="auto"/>
          </w:tcPr>
          <w:p w:rsidR="00AD5E70" w:rsidRPr="00AD5E70" w:rsidRDefault="00AD5E70" w:rsidP="00AD5E70">
            <w:r w:rsidRPr="00AD5E70">
              <w:t>Ed Skiba</w:t>
            </w:r>
          </w:p>
        </w:tc>
        <w:tc>
          <w:tcPr>
            <w:tcW w:w="5027" w:type="dxa"/>
            <w:shd w:val="clear" w:color="auto" w:fill="auto"/>
          </w:tcPr>
          <w:p w:rsidR="00AD5E70" w:rsidRPr="00AD5E70" w:rsidRDefault="00AD5E70" w:rsidP="00AD5E70">
            <w:r w:rsidRPr="00AD5E70">
              <w:t>Midcontinent Independent System Operator</w:t>
            </w:r>
          </w:p>
        </w:tc>
      </w:tr>
      <w:tr w:rsidR="00AD5E70" w:rsidRPr="009567F8" w:rsidTr="00213189">
        <w:trPr>
          <w:trHeight w:val="350"/>
        </w:trPr>
        <w:tc>
          <w:tcPr>
            <w:tcW w:w="4665" w:type="dxa"/>
            <w:shd w:val="clear" w:color="auto" w:fill="auto"/>
          </w:tcPr>
          <w:p w:rsidR="00AD5E70" w:rsidRPr="00AD5E70" w:rsidRDefault="00AD5E70" w:rsidP="00AD5E70">
            <w:r w:rsidRPr="00AD5E70">
              <w:t>Caroline Trum</w:t>
            </w:r>
          </w:p>
        </w:tc>
        <w:tc>
          <w:tcPr>
            <w:tcW w:w="5027" w:type="dxa"/>
            <w:shd w:val="clear" w:color="auto" w:fill="auto"/>
          </w:tcPr>
          <w:p w:rsidR="00AD5E70" w:rsidRPr="00AD5E70" w:rsidRDefault="00AD5E70" w:rsidP="00AD5E70">
            <w:r w:rsidRPr="00AD5E70">
              <w:t>North American Energy Standards Board</w:t>
            </w:r>
          </w:p>
        </w:tc>
      </w:tr>
      <w:tr w:rsidR="00AD5E70" w:rsidRPr="009567F8" w:rsidTr="00213189">
        <w:trPr>
          <w:trHeight w:val="350"/>
        </w:trPr>
        <w:tc>
          <w:tcPr>
            <w:tcW w:w="4665" w:type="dxa"/>
            <w:shd w:val="clear" w:color="auto" w:fill="auto"/>
          </w:tcPr>
          <w:p w:rsidR="00AD5E70" w:rsidRDefault="00AD5E70" w:rsidP="00AD5E70">
            <w:pPr>
              <w:spacing w:before="60" w:after="60"/>
            </w:pPr>
            <w:r>
              <w:t>Marchelle Watson</w:t>
            </w:r>
          </w:p>
        </w:tc>
        <w:tc>
          <w:tcPr>
            <w:tcW w:w="5027" w:type="dxa"/>
            <w:shd w:val="clear" w:color="auto" w:fill="auto"/>
          </w:tcPr>
          <w:p w:rsidR="00AD5E70" w:rsidRPr="00190B4A" w:rsidRDefault="00AD5E70" w:rsidP="00AD5E70">
            <w:pPr>
              <w:spacing w:before="60" w:after="60"/>
            </w:pPr>
            <w:r>
              <w:t>Bonneville Power Administration</w:t>
            </w:r>
          </w:p>
        </w:tc>
      </w:tr>
    </w:tbl>
    <w:p w:rsidR="005A65DC" w:rsidRDefault="005A65DC" w:rsidP="00EC76A5"/>
    <w:sectPr w:rsidR="005A65DC">
      <w:headerReference w:type="even" r:id="rId11"/>
      <w:headerReference w:type="default" r:id="rId12"/>
      <w:footerReference w:type="even" r:id="rId13"/>
      <w:footerReference w:type="default" r:id="rId14"/>
      <w:headerReference w:type="first" r:id="rId15"/>
      <w:footerReference w:type="first" r:id="rId16"/>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DD6" w:rsidRDefault="00A83DD6">
      <w:r>
        <w:separator/>
      </w:r>
    </w:p>
  </w:endnote>
  <w:endnote w:type="continuationSeparator" w:id="0">
    <w:p w:rsidR="00A83DD6" w:rsidRDefault="00A83DD6">
      <w:r>
        <w:continuationSeparator/>
      </w:r>
    </w:p>
  </w:endnote>
  <w:endnote w:type="continuationNotice" w:id="1">
    <w:p w:rsidR="00A83DD6" w:rsidRDefault="00A83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42" w:rsidRDefault="00C06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rsidP="00B828DC">
    <w:pPr>
      <w:pStyle w:val="Footer"/>
      <w:pBdr>
        <w:top w:val="single" w:sz="4" w:space="1" w:color="auto"/>
      </w:pBdr>
      <w:jc w:val="right"/>
    </w:pPr>
    <w:r w:rsidRPr="0035582C">
      <w:t xml:space="preserve">NAESB </w:t>
    </w:r>
    <w:r>
      <w:t>Parliamentary Committee Call</w:t>
    </w:r>
    <w:r w:rsidRPr="0035582C">
      <w:t xml:space="preserve"> </w:t>
    </w:r>
    <w:r w:rsidR="00C06042">
      <w:t>Final</w:t>
    </w:r>
    <w:bookmarkStart w:id="3" w:name="_GoBack"/>
    <w:bookmarkEnd w:id="3"/>
    <w:r w:rsidR="00C06042">
      <w:t xml:space="preserve"> </w:t>
    </w:r>
    <w:r>
      <w:t>Minutes – September 13, 2018</w:t>
    </w:r>
  </w:p>
  <w:p w:rsidR="00563089" w:rsidRPr="0035582C" w:rsidRDefault="00563089" w:rsidP="00B828DC">
    <w:pPr>
      <w:pStyle w:val="Footer"/>
      <w:pBdr>
        <w:top w:val="single" w:sz="4" w:space="1" w:color="auto"/>
      </w:pBdr>
      <w:jc w:val="right"/>
    </w:pPr>
    <w:r>
      <w:t xml:space="preserve">Page </w:t>
    </w:r>
    <w:r>
      <w:fldChar w:fldCharType="begin"/>
    </w:r>
    <w:r>
      <w:instrText xml:space="preserve"> PAGE </w:instrText>
    </w:r>
    <w:r>
      <w:fldChar w:fldCharType="separate"/>
    </w:r>
    <w:r w:rsidR="00C06042">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C06042">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42" w:rsidRDefault="00C06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DD6" w:rsidRDefault="00A83DD6">
      <w:r>
        <w:separator/>
      </w:r>
    </w:p>
  </w:footnote>
  <w:footnote w:type="continuationSeparator" w:id="0">
    <w:p w:rsidR="00A83DD6" w:rsidRDefault="00A83DD6">
      <w:r>
        <w:continuationSeparator/>
      </w:r>
    </w:p>
  </w:footnote>
  <w:footnote w:type="continuationNotice" w:id="1">
    <w:p w:rsidR="00A83DD6" w:rsidRDefault="00A83D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42" w:rsidRDefault="00C060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563089" w:rsidRDefault="00563089">
    <w:pPr>
      <w:pStyle w:val="Header"/>
      <w:tabs>
        <w:tab w:val="left" w:pos="1080"/>
      </w:tabs>
      <w:jc w:val="center"/>
      <w:rPr>
        <w:rFonts w:ascii="Bookman Old Style" w:hAnsi="Bookman Old Style"/>
        <w:b/>
        <w:sz w:val="28"/>
      </w:rPr>
    </w:pPr>
  </w:p>
  <w:p w:rsidR="00563089" w:rsidRPr="0035582C" w:rsidRDefault="0056308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563089" w:rsidRPr="0035582C" w:rsidRDefault="00563089">
    <w:pPr>
      <w:pStyle w:val="Header"/>
      <w:jc w:val="right"/>
    </w:pPr>
    <w:r>
      <w:t>801 Travis</w:t>
    </w:r>
    <w:r w:rsidRPr="0035582C">
      <w:t>, Suite</w:t>
    </w:r>
    <w:r>
      <w:t xml:space="preserve"> 1675</w:t>
    </w:r>
    <w:r w:rsidRPr="0035582C">
      <w:t>, Houston, Texas 77002</w:t>
    </w:r>
  </w:p>
  <w:p w:rsidR="00563089" w:rsidRPr="00807E45" w:rsidRDefault="00563089">
    <w:pPr>
      <w:pStyle w:val="Header"/>
      <w:jc w:val="right"/>
      <w:rPr>
        <w:lang w:val="fr-FR"/>
      </w:rPr>
    </w:pPr>
    <w:r>
      <w:rPr>
        <w:lang w:val="fr-FR"/>
      </w:rPr>
      <w:t xml:space="preserve">Phone: </w:t>
    </w:r>
    <w:r w:rsidRPr="00807E45">
      <w:rPr>
        <w:lang w:val="fr-FR"/>
      </w:rPr>
      <w:t>(713) 356-0060, Fax</w:t>
    </w:r>
    <w:proofErr w:type="gramStart"/>
    <w:r w:rsidRPr="00807E45">
      <w:rPr>
        <w:lang w:val="fr-FR"/>
      </w:rPr>
      <w:t>:  (</w:t>
    </w:r>
    <w:proofErr w:type="gramEnd"/>
    <w:r w:rsidRPr="00807E45">
      <w:rPr>
        <w:lang w:val="fr-FR"/>
      </w:rPr>
      <w:t>713) 356-0067, E-mail: naesb@naesb.org</w:t>
    </w:r>
  </w:p>
  <w:p w:rsidR="00563089" w:rsidRPr="0035582C" w:rsidRDefault="00563089"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42" w:rsidRDefault="00C06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10"/>
  </w:num>
  <w:num w:numId="5">
    <w:abstractNumId w:val="8"/>
  </w:num>
  <w:num w:numId="6">
    <w:abstractNumId w:val="1"/>
  </w:num>
  <w:num w:numId="7">
    <w:abstractNumId w:val="5"/>
  </w:num>
  <w:num w:numId="8">
    <w:abstractNumId w:val="15"/>
  </w:num>
  <w:num w:numId="9">
    <w:abstractNumId w:val="7"/>
  </w:num>
  <w:num w:numId="10">
    <w:abstractNumId w:val="6"/>
  </w:num>
  <w:num w:numId="11">
    <w:abstractNumId w:val="11"/>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2947"/>
    <w:rsid w:val="00115DCC"/>
    <w:rsid w:val="001204ED"/>
    <w:rsid w:val="00121029"/>
    <w:rsid w:val="00122DC6"/>
    <w:rsid w:val="001279D6"/>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7F80"/>
    <w:rsid w:val="00210413"/>
    <w:rsid w:val="0021166D"/>
    <w:rsid w:val="00213189"/>
    <w:rsid w:val="00213194"/>
    <w:rsid w:val="002162BC"/>
    <w:rsid w:val="002176B9"/>
    <w:rsid w:val="00217AB0"/>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A92"/>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CDE"/>
    <w:rsid w:val="003C1FF1"/>
    <w:rsid w:val="003C22B1"/>
    <w:rsid w:val="003C5374"/>
    <w:rsid w:val="003C75EB"/>
    <w:rsid w:val="003D3DE7"/>
    <w:rsid w:val="003D3F96"/>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9A7"/>
    <w:rsid w:val="00557FD9"/>
    <w:rsid w:val="0056308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76A6"/>
    <w:rsid w:val="005D76BE"/>
    <w:rsid w:val="005E0ACF"/>
    <w:rsid w:val="005E1F7F"/>
    <w:rsid w:val="005E330C"/>
    <w:rsid w:val="005E4EBE"/>
    <w:rsid w:val="005E5AE4"/>
    <w:rsid w:val="005E6897"/>
    <w:rsid w:val="005E6F9F"/>
    <w:rsid w:val="005E797E"/>
    <w:rsid w:val="005F016B"/>
    <w:rsid w:val="005F083F"/>
    <w:rsid w:val="005F0EF1"/>
    <w:rsid w:val="005F390D"/>
    <w:rsid w:val="005F3B7A"/>
    <w:rsid w:val="005F7902"/>
    <w:rsid w:val="006015B4"/>
    <w:rsid w:val="0060350D"/>
    <w:rsid w:val="006040B0"/>
    <w:rsid w:val="006054DA"/>
    <w:rsid w:val="006055EC"/>
    <w:rsid w:val="00605F6D"/>
    <w:rsid w:val="00607846"/>
    <w:rsid w:val="0061089E"/>
    <w:rsid w:val="00610F5B"/>
    <w:rsid w:val="00612189"/>
    <w:rsid w:val="00612D68"/>
    <w:rsid w:val="00614611"/>
    <w:rsid w:val="00616675"/>
    <w:rsid w:val="0061699F"/>
    <w:rsid w:val="00621543"/>
    <w:rsid w:val="006220D7"/>
    <w:rsid w:val="006224D5"/>
    <w:rsid w:val="00623465"/>
    <w:rsid w:val="00626502"/>
    <w:rsid w:val="00627EDD"/>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F9F"/>
    <w:rsid w:val="00672073"/>
    <w:rsid w:val="00672AAC"/>
    <w:rsid w:val="00674430"/>
    <w:rsid w:val="006776FA"/>
    <w:rsid w:val="00677F89"/>
    <w:rsid w:val="006837E3"/>
    <w:rsid w:val="00684D06"/>
    <w:rsid w:val="00686A43"/>
    <w:rsid w:val="00690144"/>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34DC"/>
    <w:rsid w:val="006C43EB"/>
    <w:rsid w:val="006C5C39"/>
    <w:rsid w:val="006C7C03"/>
    <w:rsid w:val="006D03C9"/>
    <w:rsid w:val="006D300F"/>
    <w:rsid w:val="006D34F7"/>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5646B"/>
    <w:rsid w:val="0076116F"/>
    <w:rsid w:val="00762BF5"/>
    <w:rsid w:val="007667C0"/>
    <w:rsid w:val="007670D7"/>
    <w:rsid w:val="007700B8"/>
    <w:rsid w:val="00770211"/>
    <w:rsid w:val="007714C4"/>
    <w:rsid w:val="00772415"/>
    <w:rsid w:val="007730B4"/>
    <w:rsid w:val="007733C3"/>
    <w:rsid w:val="0077532E"/>
    <w:rsid w:val="00782B03"/>
    <w:rsid w:val="00782DDF"/>
    <w:rsid w:val="007849D9"/>
    <w:rsid w:val="00786794"/>
    <w:rsid w:val="00787084"/>
    <w:rsid w:val="00787444"/>
    <w:rsid w:val="007877A0"/>
    <w:rsid w:val="0079248F"/>
    <w:rsid w:val="00794B52"/>
    <w:rsid w:val="00796C29"/>
    <w:rsid w:val="00797966"/>
    <w:rsid w:val="007A1B99"/>
    <w:rsid w:val="007A2CF8"/>
    <w:rsid w:val="007A2FD2"/>
    <w:rsid w:val="007A592C"/>
    <w:rsid w:val="007A5C1B"/>
    <w:rsid w:val="007A5D0A"/>
    <w:rsid w:val="007A7130"/>
    <w:rsid w:val="007B18E9"/>
    <w:rsid w:val="007B1D28"/>
    <w:rsid w:val="007B2BE5"/>
    <w:rsid w:val="007B39E9"/>
    <w:rsid w:val="007C03E6"/>
    <w:rsid w:val="007C13BA"/>
    <w:rsid w:val="007C2D7C"/>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579D"/>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6742"/>
    <w:rsid w:val="008E6A2E"/>
    <w:rsid w:val="008F33AF"/>
    <w:rsid w:val="008F3786"/>
    <w:rsid w:val="008F4635"/>
    <w:rsid w:val="008F4FF2"/>
    <w:rsid w:val="008F62A0"/>
    <w:rsid w:val="008F7A86"/>
    <w:rsid w:val="00900B32"/>
    <w:rsid w:val="009028A9"/>
    <w:rsid w:val="00902D01"/>
    <w:rsid w:val="00903995"/>
    <w:rsid w:val="00905B56"/>
    <w:rsid w:val="009076CB"/>
    <w:rsid w:val="00911723"/>
    <w:rsid w:val="009121BF"/>
    <w:rsid w:val="00912250"/>
    <w:rsid w:val="009124DD"/>
    <w:rsid w:val="009142F4"/>
    <w:rsid w:val="00914742"/>
    <w:rsid w:val="00914EB6"/>
    <w:rsid w:val="0091528F"/>
    <w:rsid w:val="00917FF9"/>
    <w:rsid w:val="00921BAB"/>
    <w:rsid w:val="009221BC"/>
    <w:rsid w:val="0092700E"/>
    <w:rsid w:val="00927237"/>
    <w:rsid w:val="00927648"/>
    <w:rsid w:val="0093249E"/>
    <w:rsid w:val="009333A8"/>
    <w:rsid w:val="00933B2E"/>
    <w:rsid w:val="009363F2"/>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5AAF"/>
    <w:rsid w:val="009E67BA"/>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067"/>
    <w:rsid w:val="00A741FF"/>
    <w:rsid w:val="00A77090"/>
    <w:rsid w:val="00A82F88"/>
    <w:rsid w:val="00A837C8"/>
    <w:rsid w:val="00A83DD6"/>
    <w:rsid w:val="00A91507"/>
    <w:rsid w:val="00A94959"/>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12AA"/>
    <w:rsid w:val="00AC4DF9"/>
    <w:rsid w:val="00AC7E99"/>
    <w:rsid w:val="00AD06B2"/>
    <w:rsid w:val="00AD20D7"/>
    <w:rsid w:val="00AD256A"/>
    <w:rsid w:val="00AD2711"/>
    <w:rsid w:val="00AD3C1A"/>
    <w:rsid w:val="00AD4D0A"/>
    <w:rsid w:val="00AD50EB"/>
    <w:rsid w:val="00AD5E70"/>
    <w:rsid w:val="00AD664D"/>
    <w:rsid w:val="00AD72F7"/>
    <w:rsid w:val="00AD796E"/>
    <w:rsid w:val="00AE3B28"/>
    <w:rsid w:val="00AE7F44"/>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042"/>
    <w:rsid w:val="00C062B1"/>
    <w:rsid w:val="00C06E7E"/>
    <w:rsid w:val="00C0767F"/>
    <w:rsid w:val="00C07858"/>
    <w:rsid w:val="00C12083"/>
    <w:rsid w:val="00C1264A"/>
    <w:rsid w:val="00C132CA"/>
    <w:rsid w:val="00C15AF9"/>
    <w:rsid w:val="00C16787"/>
    <w:rsid w:val="00C205A6"/>
    <w:rsid w:val="00C208AD"/>
    <w:rsid w:val="00C21170"/>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9BE"/>
    <w:rsid w:val="00CE3092"/>
    <w:rsid w:val="00CE4ADD"/>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887"/>
    <w:rsid w:val="00D61E30"/>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0A4A"/>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0B64"/>
    <w:rsid w:val="00E73022"/>
    <w:rsid w:val="00E73464"/>
    <w:rsid w:val="00E82F7F"/>
    <w:rsid w:val="00E835B3"/>
    <w:rsid w:val="00E83B2A"/>
    <w:rsid w:val="00E8408A"/>
    <w:rsid w:val="00E8515E"/>
    <w:rsid w:val="00E85F1E"/>
    <w:rsid w:val="00E86963"/>
    <w:rsid w:val="00E86A3C"/>
    <w:rsid w:val="00E86D63"/>
    <w:rsid w:val="00E87592"/>
    <w:rsid w:val="00E9072E"/>
    <w:rsid w:val="00E90C94"/>
    <w:rsid w:val="00E913F3"/>
    <w:rsid w:val="00E9199D"/>
    <w:rsid w:val="00E929F6"/>
    <w:rsid w:val="00E92BDA"/>
    <w:rsid w:val="00E92C60"/>
    <w:rsid w:val="00E9391F"/>
    <w:rsid w:val="00E94B57"/>
    <w:rsid w:val="00E95536"/>
    <w:rsid w:val="00EA0195"/>
    <w:rsid w:val="00EA01E8"/>
    <w:rsid w:val="00EA1042"/>
    <w:rsid w:val="00EA2B30"/>
    <w:rsid w:val="00EA690F"/>
    <w:rsid w:val="00EA6B33"/>
    <w:rsid w:val="00EB161D"/>
    <w:rsid w:val="00EB2F6F"/>
    <w:rsid w:val="00EB38F9"/>
    <w:rsid w:val="00EB4555"/>
    <w:rsid w:val="00EB5079"/>
    <w:rsid w:val="00EB6410"/>
    <w:rsid w:val="00EC135E"/>
    <w:rsid w:val="00EC2296"/>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17A7"/>
    <w:rsid w:val="00F42703"/>
    <w:rsid w:val="00F449DA"/>
    <w:rsid w:val="00F463E9"/>
    <w:rsid w:val="00F4769B"/>
    <w:rsid w:val="00F47B0F"/>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87F2A"/>
    <w:rsid w:val="00F90073"/>
    <w:rsid w:val="00F94DBE"/>
    <w:rsid w:val="00F956D3"/>
    <w:rsid w:val="00FA6105"/>
    <w:rsid w:val="00FA6D72"/>
    <w:rsid w:val="00FA7EF0"/>
    <w:rsid w:val="00FB0025"/>
    <w:rsid w:val="00FB010A"/>
    <w:rsid w:val="00FB1C63"/>
    <w:rsid w:val="00FB345B"/>
    <w:rsid w:val="00FB59EF"/>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
    <w:name w:val="Unresolved Mention"/>
    <w:basedOn w:val="DefaultParagraphFont"/>
    <w:uiPriority w:val="99"/>
    <w:semiHidden/>
    <w:unhideWhenUsed/>
    <w:rsid w:val="002510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
    <w:name w:val="Unresolved Mention"/>
    <w:basedOn w:val="DefaultParagraphFont"/>
    <w:uiPriority w:val="99"/>
    <w:semiHidden/>
    <w:unhideWhenUsed/>
    <w:rsid w:val="0025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www.naesb.org/pdf4/parliamentary091318w1.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2149-7641-4B9C-8DA3-2509E5F9859A}">
  <ds:schemaRefs>
    <ds:schemaRef ds:uri="http://schemas.openxmlformats.org/officeDocument/2006/bibliography"/>
  </ds:schemaRefs>
</ds:datastoreItem>
</file>

<file path=customXml/itemProps2.xml><?xml version="1.0" encoding="utf-8"?>
<ds:datastoreItem xmlns:ds="http://schemas.openxmlformats.org/officeDocument/2006/customXml" ds:itemID="{FF38E714-F6CA-4E35-96CC-83AAC09F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13328</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2018-09-07T21:26:00Z</cp:lastPrinted>
  <dcterms:created xsi:type="dcterms:W3CDTF">2018-11-15T17:03:00Z</dcterms:created>
  <dcterms:modified xsi:type="dcterms:W3CDTF">2018-11-15T17:03:00Z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