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0883C" w14:textId="2D8F5CFC" w:rsidR="00345778" w:rsidRPr="006852E6" w:rsidRDefault="008B2FC5" w:rsidP="00523C69">
      <w:pPr>
        <w:ind w:left="1440" w:hanging="1440"/>
        <w:jc w:val="right"/>
        <w:rPr>
          <w:bCs/>
          <w:sz w:val="18"/>
          <w:szCs w:val="1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  <w:sz w:val="18"/>
          <w:szCs w:val="18"/>
        </w:rPr>
        <w:t>July 26</w:t>
      </w:r>
      <w:r w:rsidR="005B678D">
        <w:rPr>
          <w:bCs/>
          <w:sz w:val="18"/>
          <w:szCs w:val="18"/>
        </w:rPr>
        <w:t>, 201</w:t>
      </w:r>
      <w:r>
        <w:rPr>
          <w:bCs/>
          <w:sz w:val="18"/>
          <w:szCs w:val="18"/>
        </w:rPr>
        <w:t>8</w:t>
      </w:r>
    </w:p>
    <w:p w14:paraId="0FB7494E" w14:textId="77777777" w:rsidR="00052FC8" w:rsidRPr="008E28CF" w:rsidRDefault="00345778" w:rsidP="00345778">
      <w:pPr>
        <w:spacing w:before="120"/>
        <w:ind w:left="1440" w:hanging="1440"/>
        <w:rPr>
          <w:bCs/>
          <w:sz w:val="18"/>
          <w:szCs w:val="18"/>
        </w:rPr>
      </w:pPr>
      <w:r w:rsidRPr="006852E6">
        <w:rPr>
          <w:b/>
          <w:sz w:val="18"/>
          <w:szCs w:val="18"/>
        </w:rPr>
        <w:t>TO:</w:t>
      </w:r>
      <w:r w:rsidR="00772717" w:rsidRPr="006852E6">
        <w:rPr>
          <w:b/>
          <w:sz w:val="18"/>
          <w:szCs w:val="18"/>
        </w:rPr>
        <w:t xml:space="preserve"> </w:t>
      </w:r>
      <w:r w:rsidR="00DA06C0" w:rsidRPr="006852E6">
        <w:rPr>
          <w:b/>
          <w:sz w:val="18"/>
          <w:szCs w:val="18"/>
        </w:rPr>
        <w:tab/>
      </w:r>
      <w:r w:rsidR="008E28CF" w:rsidRPr="008E28CF">
        <w:rPr>
          <w:sz w:val="18"/>
          <w:szCs w:val="18"/>
        </w:rPr>
        <w:t>Parliamentary Committee Members</w:t>
      </w:r>
    </w:p>
    <w:p w14:paraId="0583F135" w14:textId="53A7AD6E" w:rsidR="00345778" w:rsidRPr="008B2FC5" w:rsidRDefault="00345778" w:rsidP="008B2FC5">
      <w:pPr>
        <w:spacing w:before="120"/>
        <w:outlineLvl w:val="0"/>
      </w:pPr>
      <w:r w:rsidRPr="006852E6">
        <w:rPr>
          <w:b/>
          <w:sz w:val="18"/>
          <w:szCs w:val="18"/>
        </w:rPr>
        <w:t xml:space="preserve">FROM: </w:t>
      </w:r>
      <w:r w:rsidR="00DA06C0" w:rsidRPr="006852E6">
        <w:rPr>
          <w:b/>
          <w:sz w:val="18"/>
          <w:szCs w:val="18"/>
        </w:rPr>
        <w:tab/>
      </w:r>
      <w:r w:rsidR="00AB13FF">
        <w:rPr>
          <w:b/>
          <w:sz w:val="18"/>
          <w:szCs w:val="18"/>
        </w:rPr>
        <w:tab/>
      </w:r>
      <w:r w:rsidR="008B2FC5" w:rsidRPr="0035582C">
        <w:t>Rae McQuade</w:t>
      </w:r>
      <w:r w:rsidR="008B2FC5">
        <w:t xml:space="preserve">, President and COO, </w:t>
      </w:r>
      <w:r w:rsidR="005B678D">
        <w:rPr>
          <w:bCs/>
          <w:sz w:val="18"/>
          <w:szCs w:val="18"/>
        </w:rPr>
        <w:t>Bill Boswell, NAESB General Counsel &amp; Jonathan Booe, NAESB</w:t>
      </w:r>
      <w:r w:rsidR="008B2FC5">
        <w:rPr>
          <w:bCs/>
          <w:sz w:val="18"/>
          <w:szCs w:val="18"/>
        </w:rPr>
        <w:tab/>
      </w:r>
      <w:r w:rsidR="008B2FC5">
        <w:rPr>
          <w:bCs/>
          <w:sz w:val="18"/>
          <w:szCs w:val="18"/>
        </w:rPr>
        <w:tab/>
      </w:r>
      <w:r w:rsidR="008B2FC5">
        <w:rPr>
          <w:bCs/>
          <w:sz w:val="18"/>
          <w:szCs w:val="18"/>
        </w:rPr>
        <w:tab/>
      </w:r>
      <w:r w:rsidR="005B678D">
        <w:rPr>
          <w:bCs/>
          <w:sz w:val="18"/>
          <w:szCs w:val="18"/>
        </w:rPr>
        <w:t>Executive Vice President &amp; CAO</w:t>
      </w:r>
      <w:r w:rsidRPr="006852E6">
        <w:rPr>
          <w:bCs/>
          <w:sz w:val="18"/>
          <w:szCs w:val="18"/>
        </w:rPr>
        <w:t xml:space="preserve"> </w:t>
      </w:r>
    </w:p>
    <w:p w14:paraId="31C936C0" w14:textId="77777777" w:rsidR="00345778" w:rsidRPr="006852E6" w:rsidRDefault="00345778" w:rsidP="00345778">
      <w:pPr>
        <w:pBdr>
          <w:bottom w:val="single" w:sz="12" w:space="1" w:color="auto"/>
        </w:pBdr>
        <w:spacing w:before="120"/>
        <w:ind w:left="1440" w:hanging="1440"/>
        <w:rPr>
          <w:bCs/>
          <w:sz w:val="18"/>
          <w:szCs w:val="18"/>
        </w:rPr>
      </w:pPr>
      <w:r w:rsidRPr="006852E6">
        <w:rPr>
          <w:b/>
          <w:sz w:val="18"/>
          <w:szCs w:val="18"/>
        </w:rPr>
        <w:t>RE:</w:t>
      </w:r>
      <w:r w:rsidR="00772717" w:rsidRPr="006852E6">
        <w:rPr>
          <w:b/>
          <w:sz w:val="18"/>
          <w:szCs w:val="18"/>
        </w:rPr>
        <w:t xml:space="preserve"> </w:t>
      </w:r>
      <w:r w:rsidR="00DA06C0" w:rsidRPr="006852E6">
        <w:rPr>
          <w:b/>
          <w:sz w:val="18"/>
          <w:szCs w:val="18"/>
        </w:rPr>
        <w:tab/>
      </w:r>
      <w:r w:rsidR="005B678D">
        <w:rPr>
          <w:sz w:val="18"/>
          <w:szCs w:val="18"/>
        </w:rPr>
        <w:t>NAESB Governance Documents 2.0</w:t>
      </w:r>
    </w:p>
    <w:p w14:paraId="0F463BF2" w14:textId="4651336F" w:rsidR="00345778" w:rsidRDefault="005B678D" w:rsidP="00AE0603">
      <w:p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Based on the discussions of the NAESB Parliamentary Committee </w:t>
      </w:r>
      <w:r w:rsidR="008B2FC5">
        <w:rPr>
          <w:bCs/>
          <w:sz w:val="18"/>
          <w:szCs w:val="18"/>
        </w:rPr>
        <w:t>and the</w:t>
      </w:r>
      <w:r>
        <w:rPr>
          <w:bCs/>
          <w:sz w:val="18"/>
          <w:szCs w:val="18"/>
        </w:rPr>
        <w:t xml:space="preserve"> Board of Directors</w:t>
      </w:r>
      <w:r w:rsidR="008B2FC5">
        <w:rPr>
          <w:bCs/>
          <w:sz w:val="18"/>
          <w:szCs w:val="18"/>
        </w:rPr>
        <w:t xml:space="preserve"> and the of 2017</w:t>
      </w:r>
      <w:r>
        <w:rPr>
          <w:bCs/>
          <w:sz w:val="18"/>
          <w:szCs w:val="18"/>
        </w:rPr>
        <w:t>, the Parliamentary Committee is undertaking</w:t>
      </w:r>
      <w:r w:rsidR="005558C7">
        <w:rPr>
          <w:bCs/>
          <w:sz w:val="18"/>
          <w:szCs w:val="18"/>
        </w:rPr>
        <w:t xml:space="preserve"> an effort to review and modify, where necessary, the NAESB Governance D</w:t>
      </w:r>
      <w:r>
        <w:rPr>
          <w:bCs/>
          <w:sz w:val="18"/>
          <w:szCs w:val="18"/>
        </w:rPr>
        <w:t>ocuments</w:t>
      </w:r>
      <w:r w:rsidR="005558C7">
        <w:rPr>
          <w:bCs/>
          <w:sz w:val="18"/>
          <w:szCs w:val="18"/>
        </w:rPr>
        <w:t xml:space="preserve"> (NAESB Certificate of Incorporation, NAESB Bylaws, and NAESB Operating Practice) to</w:t>
      </w:r>
      <w:r>
        <w:rPr>
          <w:bCs/>
          <w:sz w:val="18"/>
          <w:szCs w:val="18"/>
        </w:rPr>
        <w:t xml:space="preserve"> ensure the following</w:t>
      </w:r>
      <w:r w:rsidR="00023037">
        <w:rPr>
          <w:bCs/>
          <w:sz w:val="18"/>
          <w:szCs w:val="18"/>
        </w:rPr>
        <w:t xml:space="preserve"> goals are met</w:t>
      </w:r>
      <w:r>
        <w:rPr>
          <w:bCs/>
          <w:sz w:val="18"/>
          <w:szCs w:val="18"/>
        </w:rPr>
        <w:t>:</w:t>
      </w:r>
    </w:p>
    <w:p w14:paraId="14765E60" w14:textId="77777777" w:rsidR="005558C7" w:rsidRDefault="005558C7" w:rsidP="005B678D">
      <w:pPr>
        <w:pStyle w:val="ListParagraph"/>
        <w:numPr>
          <w:ilvl w:val="0"/>
          <w:numId w:val="30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The NAESB Governance Documents are consistent with Delaware corporate law</w:t>
      </w:r>
    </w:p>
    <w:p w14:paraId="1C0F49D7" w14:textId="77777777" w:rsidR="005B678D" w:rsidRDefault="005558C7" w:rsidP="005B678D">
      <w:pPr>
        <w:pStyle w:val="ListParagraph"/>
        <w:numPr>
          <w:ilvl w:val="0"/>
          <w:numId w:val="30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The NAESB G</w:t>
      </w:r>
      <w:r w:rsidR="005B678D">
        <w:rPr>
          <w:bCs/>
          <w:sz w:val="18"/>
          <w:szCs w:val="18"/>
        </w:rPr>
        <w:t>o</w:t>
      </w:r>
      <w:r>
        <w:rPr>
          <w:bCs/>
          <w:sz w:val="18"/>
          <w:szCs w:val="18"/>
        </w:rPr>
        <w:t xml:space="preserve">vernance Documents </w:t>
      </w:r>
      <w:r w:rsidR="005B678D">
        <w:rPr>
          <w:bCs/>
          <w:sz w:val="18"/>
          <w:szCs w:val="18"/>
        </w:rPr>
        <w:t>are consistent</w:t>
      </w:r>
      <w:r>
        <w:rPr>
          <w:bCs/>
          <w:sz w:val="18"/>
          <w:szCs w:val="18"/>
        </w:rPr>
        <w:t xml:space="preserve"> with each other</w:t>
      </w:r>
      <w:r w:rsidR="005B678D">
        <w:rPr>
          <w:bCs/>
          <w:sz w:val="18"/>
          <w:szCs w:val="18"/>
        </w:rPr>
        <w:t xml:space="preserve"> </w:t>
      </w:r>
    </w:p>
    <w:p w14:paraId="11908317" w14:textId="77777777" w:rsidR="005558C7" w:rsidRDefault="005558C7" w:rsidP="005B678D">
      <w:pPr>
        <w:pStyle w:val="ListParagraph"/>
        <w:numPr>
          <w:ilvl w:val="0"/>
          <w:numId w:val="30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The language of the provisions and</w:t>
      </w:r>
      <w:r w:rsidR="00052EF6">
        <w:rPr>
          <w:bCs/>
          <w:sz w:val="18"/>
          <w:szCs w:val="18"/>
        </w:rPr>
        <w:t>/or</w:t>
      </w:r>
      <w:r>
        <w:rPr>
          <w:bCs/>
          <w:sz w:val="18"/>
          <w:szCs w:val="18"/>
        </w:rPr>
        <w:t xml:space="preserve"> procedures included in the NAESB Governance Documents is consistent with the original </w:t>
      </w:r>
      <w:r w:rsidR="00052EF6">
        <w:rPr>
          <w:bCs/>
          <w:sz w:val="18"/>
          <w:szCs w:val="18"/>
        </w:rPr>
        <w:t xml:space="preserve">intent of the </w:t>
      </w:r>
      <w:r>
        <w:rPr>
          <w:bCs/>
          <w:sz w:val="18"/>
          <w:szCs w:val="18"/>
        </w:rPr>
        <w:t xml:space="preserve">adopted </w:t>
      </w:r>
      <w:r w:rsidR="00052EF6">
        <w:rPr>
          <w:bCs/>
          <w:sz w:val="18"/>
          <w:szCs w:val="18"/>
        </w:rPr>
        <w:t xml:space="preserve">provision and/or procedure </w:t>
      </w:r>
    </w:p>
    <w:p w14:paraId="7001D5DB" w14:textId="77777777" w:rsidR="005558C7" w:rsidRDefault="00052EF6" w:rsidP="005B678D">
      <w:pPr>
        <w:pStyle w:val="ListParagraph"/>
        <w:numPr>
          <w:ilvl w:val="0"/>
          <w:numId w:val="30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The NAESB Governance Documents are consistent with, and incorporate where necessary, resolutions adopted by the NAESB Board of Directors</w:t>
      </w:r>
    </w:p>
    <w:p w14:paraId="11761DDC" w14:textId="77777777" w:rsidR="00052EF6" w:rsidRDefault="00052EF6" w:rsidP="005B678D">
      <w:pPr>
        <w:pStyle w:val="ListParagraph"/>
        <w:numPr>
          <w:ilvl w:val="0"/>
          <w:numId w:val="30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The NAESB Governance Documents are consistent with, and incorporate where necessary, undocumented practices</w:t>
      </w:r>
      <w:r w:rsidR="002507C7">
        <w:rPr>
          <w:bCs/>
          <w:sz w:val="18"/>
          <w:szCs w:val="18"/>
        </w:rPr>
        <w:t xml:space="preserve"> and procedures</w:t>
      </w:r>
      <w:r>
        <w:rPr>
          <w:bCs/>
          <w:sz w:val="18"/>
          <w:szCs w:val="18"/>
        </w:rPr>
        <w:t xml:space="preserve"> of NAESB</w:t>
      </w:r>
    </w:p>
    <w:p w14:paraId="7B643897" w14:textId="77777777" w:rsidR="002507C7" w:rsidRDefault="007A0D54" w:rsidP="002507C7">
      <w:p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The NAESB </w:t>
      </w:r>
      <w:r w:rsidR="002507C7">
        <w:rPr>
          <w:bCs/>
          <w:sz w:val="18"/>
          <w:szCs w:val="18"/>
        </w:rPr>
        <w:t>Governance Documents</w:t>
      </w:r>
      <w:r>
        <w:rPr>
          <w:bCs/>
          <w:sz w:val="18"/>
          <w:szCs w:val="18"/>
        </w:rPr>
        <w:t xml:space="preserve"> are structured into the following hierarchy, whereby each document is controlled by the </w:t>
      </w:r>
      <w:r w:rsidR="00023037">
        <w:rPr>
          <w:bCs/>
          <w:sz w:val="18"/>
          <w:szCs w:val="18"/>
        </w:rPr>
        <w:t>document</w:t>
      </w:r>
      <w:r>
        <w:rPr>
          <w:bCs/>
          <w:sz w:val="18"/>
          <w:szCs w:val="18"/>
        </w:rPr>
        <w:t xml:space="preserve"> that supersedes it</w:t>
      </w:r>
      <w:r w:rsidR="002507C7">
        <w:rPr>
          <w:bCs/>
          <w:sz w:val="18"/>
          <w:szCs w:val="18"/>
        </w:rPr>
        <w:t xml:space="preserve">. </w:t>
      </w:r>
    </w:p>
    <w:p w14:paraId="4EDBF77C" w14:textId="385AA4C7" w:rsidR="007A0D54" w:rsidRDefault="007A0D54" w:rsidP="00E97588">
      <w:pPr>
        <w:pStyle w:val="ListParagraph"/>
        <w:numPr>
          <w:ilvl w:val="0"/>
          <w:numId w:val="31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Certificate of Incorporation:  </w:t>
      </w:r>
      <w:hyperlink r:id="rId9" w:history="1">
        <w:r w:rsidR="00E97588" w:rsidRPr="00DF3E6E">
          <w:rPr>
            <w:rStyle w:val="Hyperlink"/>
            <w:bCs/>
            <w:sz w:val="18"/>
            <w:szCs w:val="18"/>
          </w:rPr>
          <w:t>http://www.naesb.org/pdf/naesb_certificate_103017.pdf</w:t>
        </w:r>
      </w:hyperlink>
      <w:r w:rsidR="00E97588">
        <w:rPr>
          <w:bCs/>
          <w:sz w:val="18"/>
          <w:szCs w:val="18"/>
        </w:rPr>
        <w:t xml:space="preserve"> </w:t>
      </w:r>
      <w:bookmarkStart w:id="6" w:name="_GoBack"/>
      <w:bookmarkEnd w:id="6"/>
    </w:p>
    <w:p w14:paraId="67B228FC" w14:textId="77777777" w:rsidR="007A0D54" w:rsidRDefault="007A0D54" w:rsidP="007A0D54">
      <w:pPr>
        <w:pStyle w:val="ListParagraph"/>
        <w:numPr>
          <w:ilvl w:val="0"/>
          <w:numId w:val="31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Bylaws:  </w:t>
      </w:r>
      <w:hyperlink r:id="rId10" w:history="1">
        <w:r w:rsidRPr="00B92E8D">
          <w:rPr>
            <w:rStyle w:val="Hyperlink"/>
            <w:sz w:val="18"/>
            <w:szCs w:val="18"/>
          </w:rPr>
          <w:t>https://www.naesb.org//pdf/naesbbylaws.pdf</w:t>
        </w:r>
      </w:hyperlink>
      <w:r>
        <w:rPr>
          <w:bCs/>
          <w:sz w:val="18"/>
          <w:szCs w:val="18"/>
        </w:rPr>
        <w:t xml:space="preserve"> </w:t>
      </w:r>
    </w:p>
    <w:p w14:paraId="38DB3CB0" w14:textId="77777777" w:rsidR="007A0D54" w:rsidRDefault="007A0D54" w:rsidP="007A0D54">
      <w:pPr>
        <w:pStyle w:val="ListParagraph"/>
        <w:numPr>
          <w:ilvl w:val="0"/>
          <w:numId w:val="31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Bylaw Addendums</w:t>
      </w:r>
    </w:p>
    <w:p w14:paraId="4DB4106A" w14:textId="77777777" w:rsidR="007A0D54" w:rsidRDefault="007A0D54" w:rsidP="007A0D54">
      <w:pPr>
        <w:pStyle w:val="ListParagraph"/>
        <w:numPr>
          <w:ilvl w:val="1"/>
          <w:numId w:val="31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Wholesale Gas Quadrant:</w:t>
      </w:r>
      <w:r w:rsidRPr="007A0D54">
        <w:t xml:space="preserve"> </w:t>
      </w:r>
      <w:hyperlink r:id="rId11" w:history="1">
        <w:r w:rsidRPr="00B92E8D">
          <w:rPr>
            <w:rStyle w:val="Hyperlink"/>
            <w:sz w:val="18"/>
            <w:szCs w:val="18"/>
          </w:rPr>
          <w:t>https://www.naesb.org//pdf/wgq_procedures_051904.pdf</w:t>
        </w:r>
      </w:hyperlink>
      <w:r>
        <w:rPr>
          <w:bCs/>
          <w:sz w:val="18"/>
          <w:szCs w:val="18"/>
        </w:rPr>
        <w:t xml:space="preserve"> </w:t>
      </w:r>
    </w:p>
    <w:p w14:paraId="0FE6A29B" w14:textId="77777777" w:rsidR="00023037" w:rsidRDefault="00023037" w:rsidP="00023037">
      <w:pPr>
        <w:pStyle w:val="ListParagraph"/>
        <w:numPr>
          <w:ilvl w:val="1"/>
          <w:numId w:val="31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Wholesale Electric Quadrant: </w:t>
      </w:r>
      <w:hyperlink r:id="rId12" w:history="1">
        <w:r w:rsidRPr="00B92E8D">
          <w:rPr>
            <w:rStyle w:val="Hyperlink"/>
            <w:sz w:val="18"/>
            <w:szCs w:val="18"/>
          </w:rPr>
          <w:t>https://www.naesb.org//pdf/weq_quadrant_procedures_091114.pdf</w:t>
        </w:r>
      </w:hyperlink>
      <w:r>
        <w:rPr>
          <w:bCs/>
          <w:sz w:val="18"/>
          <w:szCs w:val="18"/>
        </w:rPr>
        <w:t xml:space="preserve"> </w:t>
      </w:r>
      <w:r w:rsidR="007A0D54">
        <w:rPr>
          <w:bCs/>
          <w:sz w:val="18"/>
          <w:szCs w:val="18"/>
        </w:rPr>
        <w:t xml:space="preserve"> </w:t>
      </w:r>
    </w:p>
    <w:p w14:paraId="1DF8BD99" w14:textId="77777777" w:rsidR="00023037" w:rsidRDefault="00023037" w:rsidP="00023037">
      <w:pPr>
        <w:pStyle w:val="ListParagraph"/>
        <w:numPr>
          <w:ilvl w:val="1"/>
          <w:numId w:val="31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Retail Markets Quadrant:  </w:t>
      </w:r>
      <w:hyperlink r:id="rId13" w:history="1">
        <w:r w:rsidRPr="00B92E8D">
          <w:rPr>
            <w:rStyle w:val="Hyperlink"/>
            <w:sz w:val="18"/>
            <w:szCs w:val="18"/>
          </w:rPr>
          <w:t>https://www.naesb.org//pdf4/rmq_quadrant_procedures_121814.pdf</w:t>
        </w:r>
      </w:hyperlink>
      <w:r>
        <w:rPr>
          <w:bCs/>
          <w:sz w:val="18"/>
          <w:szCs w:val="18"/>
        </w:rPr>
        <w:t xml:space="preserve"> </w:t>
      </w:r>
    </w:p>
    <w:p w14:paraId="6A8E4D47" w14:textId="77777777" w:rsidR="007A0D54" w:rsidRDefault="00023037" w:rsidP="00023037">
      <w:pPr>
        <w:pStyle w:val="ListParagraph"/>
        <w:numPr>
          <w:ilvl w:val="0"/>
          <w:numId w:val="31"/>
        </w:num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Operating Practices:</w:t>
      </w:r>
      <w:r w:rsidRPr="00023037">
        <w:t xml:space="preserve"> </w:t>
      </w:r>
      <w:hyperlink r:id="rId14" w:history="1">
        <w:r w:rsidRPr="00B92E8D">
          <w:rPr>
            <w:rStyle w:val="Hyperlink"/>
            <w:sz w:val="18"/>
            <w:szCs w:val="18"/>
          </w:rPr>
          <w:t>https://www.naesb.org//pdf/operating_procedures.pdf</w:t>
        </w:r>
      </w:hyperlink>
      <w:r>
        <w:rPr>
          <w:bCs/>
          <w:sz w:val="18"/>
          <w:szCs w:val="18"/>
        </w:rPr>
        <w:t xml:space="preserve"> </w:t>
      </w:r>
      <w:r w:rsidR="007A0D54">
        <w:rPr>
          <w:bCs/>
          <w:sz w:val="18"/>
          <w:szCs w:val="18"/>
        </w:rPr>
        <w:t xml:space="preserve"> </w:t>
      </w:r>
    </w:p>
    <w:p w14:paraId="70378D8F" w14:textId="1389D576" w:rsidR="00023037" w:rsidRDefault="00023037" w:rsidP="00023037">
      <w:p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Each document should be reviewed in a “top down” approach to ensure that goals 1-5 are met.</w:t>
      </w:r>
      <w:bookmarkEnd w:id="0"/>
      <w:bookmarkEnd w:id="1"/>
      <w:bookmarkEnd w:id="2"/>
      <w:bookmarkEnd w:id="3"/>
      <w:bookmarkEnd w:id="4"/>
      <w:bookmarkEnd w:id="5"/>
    </w:p>
    <w:sectPr w:rsidR="00023037" w:rsidSect="001926FC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901FF" w14:textId="77777777" w:rsidR="00763977" w:rsidRDefault="00763977">
      <w:r>
        <w:separator/>
      </w:r>
    </w:p>
  </w:endnote>
  <w:endnote w:type="continuationSeparator" w:id="0">
    <w:p w14:paraId="77EF696B" w14:textId="77777777" w:rsidR="00763977" w:rsidRDefault="0076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1DE0B" w14:textId="77777777" w:rsidR="00FD0629" w:rsidRPr="00247F24" w:rsidRDefault="00FD0629" w:rsidP="00FD0629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>NAESB Parliamentary Committee Work Paper April 19, 2017</w:t>
    </w:r>
  </w:p>
  <w:p w14:paraId="44F026E2" w14:textId="77777777" w:rsidR="00FD0629" w:rsidRDefault="00FD0629" w:rsidP="00FD0629">
    <w:pPr>
      <w:pStyle w:val="Footer"/>
      <w:pBdr>
        <w:top w:val="single" w:sz="4" w:space="1" w:color="auto"/>
      </w:pBdr>
      <w:jc w:val="right"/>
    </w:pPr>
    <w:r w:rsidRPr="00247F24">
      <w:rPr>
        <w:sz w:val="18"/>
        <w:szCs w:val="18"/>
      </w:rPr>
      <w:t xml:space="preserve">Page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PAGE </w:instrText>
    </w:r>
    <w:r w:rsidRPr="00247F24">
      <w:rPr>
        <w:sz w:val="18"/>
        <w:szCs w:val="18"/>
      </w:rPr>
      <w:fldChar w:fldCharType="separate"/>
    </w:r>
    <w:r w:rsidR="00B81DA3">
      <w:rPr>
        <w:noProof/>
        <w:sz w:val="18"/>
        <w:szCs w:val="18"/>
      </w:rPr>
      <w:t>2</w:t>
    </w:r>
    <w:r w:rsidRPr="00247F24">
      <w:rPr>
        <w:sz w:val="18"/>
        <w:szCs w:val="18"/>
      </w:rPr>
      <w:fldChar w:fldCharType="end"/>
    </w:r>
    <w:r w:rsidRPr="00247F24">
      <w:rPr>
        <w:sz w:val="18"/>
        <w:szCs w:val="18"/>
      </w:rPr>
      <w:t xml:space="preserve"> of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NUMPAGES </w:instrText>
    </w:r>
    <w:r w:rsidRPr="00247F24">
      <w:rPr>
        <w:sz w:val="18"/>
        <w:szCs w:val="18"/>
      </w:rPr>
      <w:fldChar w:fldCharType="separate"/>
    </w:r>
    <w:r w:rsidR="00E97588">
      <w:rPr>
        <w:noProof/>
        <w:sz w:val="18"/>
        <w:szCs w:val="18"/>
      </w:rPr>
      <w:t>1</w:t>
    </w:r>
    <w:r w:rsidRPr="00247F24">
      <w:rPr>
        <w:noProof/>
        <w:sz w:val="18"/>
        <w:szCs w:val="18"/>
      </w:rPr>
      <w:fldChar w:fldCharType="end"/>
    </w:r>
  </w:p>
  <w:p w14:paraId="4C10929A" w14:textId="77777777" w:rsidR="00335FBD" w:rsidRDefault="00335FBD" w:rsidP="00DE7B9A">
    <w:pPr>
      <w:pStyle w:val="Footer"/>
      <w:pBdr>
        <w:top w:val="single" w:sz="4" w:space="1" w:color="auto"/>
      </w:pBd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46020" w14:textId="5E74BE89" w:rsidR="00335FBD" w:rsidRPr="00247F24" w:rsidRDefault="00614680" w:rsidP="005F45CD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NAESB </w:t>
    </w:r>
    <w:r w:rsidR="008B2FC5">
      <w:rPr>
        <w:sz w:val="18"/>
        <w:szCs w:val="18"/>
      </w:rPr>
      <w:t xml:space="preserve">Governance Documents 2.0 </w:t>
    </w:r>
    <w:r w:rsidR="00A14C3C">
      <w:rPr>
        <w:sz w:val="18"/>
        <w:szCs w:val="18"/>
      </w:rPr>
      <w:t>Work</w:t>
    </w:r>
    <w:r w:rsidR="008E28CF">
      <w:rPr>
        <w:sz w:val="18"/>
        <w:szCs w:val="18"/>
      </w:rPr>
      <w:t xml:space="preserve"> Paper</w:t>
    </w:r>
    <w:r w:rsidR="00335FBD">
      <w:rPr>
        <w:sz w:val="18"/>
        <w:szCs w:val="18"/>
      </w:rPr>
      <w:t xml:space="preserve"> </w:t>
    </w:r>
    <w:r w:rsidR="00235B40">
      <w:rPr>
        <w:sz w:val="18"/>
        <w:szCs w:val="18"/>
      </w:rPr>
      <w:t xml:space="preserve">- </w:t>
    </w:r>
    <w:r w:rsidR="008B2FC5">
      <w:rPr>
        <w:sz w:val="18"/>
        <w:szCs w:val="18"/>
      </w:rPr>
      <w:t>July 26, 2018</w:t>
    </w:r>
  </w:p>
  <w:p w14:paraId="32889F8A" w14:textId="77777777" w:rsidR="00335FBD" w:rsidRDefault="00335FBD" w:rsidP="000F771D">
    <w:pPr>
      <w:pStyle w:val="Footer"/>
      <w:pBdr>
        <w:top w:val="single" w:sz="4" w:space="1" w:color="auto"/>
      </w:pBdr>
      <w:jc w:val="right"/>
    </w:pPr>
    <w:r w:rsidRPr="00247F24">
      <w:rPr>
        <w:sz w:val="18"/>
        <w:szCs w:val="18"/>
      </w:rPr>
      <w:t xml:space="preserve">Page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PAGE </w:instrText>
    </w:r>
    <w:r w:rsidRPr="00247F24">
      <w:rPr>
        <w:sz w:val="18"/>
        <w:szCs w:val="18"/>
      </w:rPr>
      <w:fldChar w:fldCharType="separate"/>
    </w:r>
    <w:r w:rsidR="00E97588">
      <w:rPr>
        <w:noProof/>
        <w:sz w:val="18"/>
        <w:szCs w:val="18"/>
      </w:rPr>
      <w:t>1</w:t>
    </w:r>
    <w:r w:rsidRPr="00247F24">
      <w:rPr>
        <w:sz w:val="18"/>
        <w:szCs w:val="18"/>
      </w:rPr>
      <w:fldChar w:fldCharType="end"/>
    </w:r>
    <w:r w:rsidRPr="00247F24">
      <w:rPr>
        <w:sz w:val="18"/>
        <w:szCs w:val="18"/>
      </w:rPr>
      <w:t xml:space="preserve"> of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NUMPAGES </w:instrText>
    </w:r>
    <w:r w:rsidRPr="00247F24">
      <w:rPr>
        <w:sz w:val="18"/>
        <w:szCs w:val="18"/>
      </w:rPr>
      <w:fldChar w:fldCharType="separate"/>
    </w:r>
    <w:r w:rsidR="00E97588">
      <w:rPr>
        <w:noProof/>
        <w:sz w:val="18"/>
        <w:szCs w:val="18"/>
      </w:rPr>
      <w:t>1</w:t>
    </w:r>
    <w:r w:rsidRPr="00247F2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80975" w14:textId="77777777" w:rsidR="00763977" w:rsidRDefault="00763977">
      <w:r>
        <w:separator/>
      </w:r>
    </w:p>
  </w:footnote>
  <w:footnote w:type="continuationSeparator" w:id="0">
    <w:p w14:paraId="2BD3ECF5" w14:textId="77777777" w:rsidR="00763977" w:rsidRDefault="0076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09A47" w14:textId="77777777" w:rsidR="00335FBD" w:rsidRDefault="00335FBD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7216" behindDoc="1" locked="0" layoutInCell="1" allowOverlap="1" wp14:anchorId="7A353F60" wp14:editId="67CD3A76">
          <wp:simplePos x="0" y="0"/>
          <wp:positionH relativeFrom="column">
            <wp:posOffset>-22963</wp:posOffset>
          </wp:positionH>
          <wp:positionV relativeFrom="paragraph">
            <wp:posOffset>-86498</wp:posOffset>
          </wp:positionV>
          <wp:extent cx="981710" cy="1133475"/>
          <wp:effectExtent l="0" t="0" r="8890" b="952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748B2FC" wp14:editId="4B073986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2A6AD" w14:textId="77777777" w:rsidR="00335FBD" w:rsidRDefault="00335FB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900510" id="Rectangle 1" o:spid="_x0000_s1029" style="position:absolute;margin-left:-1.85pt;margin-top:.95pt;width:3.55pt;height:1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EupwIAAJ4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" filled="f" stroked="f">
              <v:textbox inset="0,0,0,0">
                <w:txbxContent>
                  <w:p w:rsidR="00335FBD" w:rsidRDefault="00335FBD"/>
                </w:txbxContent>
              </v:textbox>
            </v:rect>
          </w:pict>
        </mc:Fallback>
      </mc:AlternateContent>
    </w:r>
  </w:p>
  <w:p w14:paraId="3E6B9CF7" w14:textId="77777777" w:rsidR="00335FBD" w:rsidRDefault="00335FBD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14:paraId="41717D48" w14:textId="77777777" w:rsidR="00335FBD" w:rsidRPr="00EC31F4" w:rsidRDefault="00335FBD" w:rsidP="00E939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14:paraId="39E00CEC" w14:textId="77777777" w:rsidR="00335FBD" w:rsidRPr="00EC31F4" w:rsidRDefault="00335FBD" w:rsidP="00E939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14:paraId="635C8470" w14:textId="77777777" w:rsidR="00335FBD" w:rsidRPr="00EC31F4" w:rsidRDefault="00335FBD" w:rsidP="00E939AF">
    <w:pPr>
      <w:pStyle w:val="Header"/>
      <w:ind w:left="1800"/>
      <w:jc w:val="right"/>
    </w:pPr>
    <w:r w:rsidRPr="00EC31F4">
      <w:t>Phone:  (713) 356-0060, Fax:  (713) 356-0067, E-mail: naesb@naesb.org</w:t>
    </w:r>
  </w:p>
  <w:p w14:paraId="6F519A32" w14:textId="77777777" w:rsidR="00335FBD" w:rsidRPr="00EC31F4" w:rsidRDefault="00335FBD" w:rsidP="00E939AF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14:paraId="28956461" w14:textId="77777777" w:rsidR="00335FBD" w:rsidRPr="00EC31F4" w:rsidRDefault="00335FBD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B8B9F" w14:textId="77777777" w:rsidR="00335FBD" w:rsidRDefault="00335FBD" w:rsidP="0024777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264" behindDoc="1" locked="0" layoutInCell="1" allowOverlap="1" wp14:anchorId="6F36AA8F" wp14:editId="1F3A2AD5">
          <wp:simplePos x="0" y="0"/>
          <wp:positionH relativeFrom="column">
            <wp:posOffset>20955</wp:posOffset>
          </wp:positionH>
          <wp:positionV relativeFrom="paragraph">
            <wp:posOffset>-70595</wp:posOffset>
          </wp:positionV>
          <wp:extent cx="981710" cy="1133475"/>
          <wp:effectExtent l="0" t="0" r="889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8A0306" wp14:editId="6AA2C84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E2C18" w14:textId="77777777" w:rsidR="00335FBD" w:rsidRDefault="00335FBD" w:rsidP="0024777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D5A732" id="Rectangle 3" o:spid="_x0000_s1030" style="position:absolute;margin-left:-1.85pt;margin-top:.95pt;width:3.5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" filled="f" stroked="f">
              <v:textbox inset="0,0,0,0">
                <w:txbxContent>
                  <w:p w:rsidR="00335FBD" w:rsidRDefault="00335FBD" w:rsidP="00247772"/>
                </w:txbxContent>
              </v:textbox>
            </v:rect>
          </w:pict>
        </mc:Fallback>
      </mc:AlternateContent>
    </w:r>
  </w:p>
  <w:p w14:paraId="1A281394" w14:textId="77777777" w:rsidR="00335FBD" w:rsidRDefault="00335FBD" w:rsidP="00247772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14:paraId="0E83CCD1" w14:textId="77777777" w:rsidR="00335FBD" w:rsidRPr="00EC31F4" w:rsidRDefault="00335FBD" w:rsidP="0024777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14:paraId="71551C4E" w14:textId="77777777" w:rsidR="00335FBD" w:rsidRPr="00EC31F4" w:rsidRDefault="00335FBD" w:rsidP="0024777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14:paraId="692BC6E2" w14:textId="77777777" w:rsidR="00335FBD" w:rsidRPr="00EC31F4" w:rsidRDefault="00335FBD" w:rsidP="00247772">
    <w:pPr>
      <w:pStyle w:val="Header"/>
      <w:ind w:left="1800"/>
      <w:jc w:val="right"/>
    </w:pPr>
    <w:r w:rsidRPr="00EC31F4">
      <w:t>Phone:  (713) 356-0060, Fax:  (713) 356-0067, E-mail: naesb@naesb.org</w:t>
    </w:r>
  </w:p>
  <w:p w14:paraId="4F79B154" w14:textId="77777777" w:rsidR="00335FBD" w:rsidRPr="00EC31F4" w:rsidRDefault="00335FBD" w:rsidP="00247772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14:paraId="0A94CC92" w14:textId="77777777" w:rsidR="00335FBD" w:rsidRPr="00EC31F4" w:rsidRDefault="00335FBD" w:rsidP="0024777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0C8"/>
    <w:multiLevelType w:val="hybridMultilevel"/>
    <w:tmpl w:val="174C2C1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0C8E4A13"/>
    <w:multiLevelType w:val="hybridMultilevel"/>
    <w:tmpl w:val="EAD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720923"/>
    <w:multiLevelType w:val="hybridMultilevel"/>
    <w:tmpl w:val="1BA2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82CFC"/>
    <w:multiLevelType w:val="hybridMultilevel"/>
    <w:tmpl w:val="DC10E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  <w:szCs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  <w:szCs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2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7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27"/>
  </w:num>
  <w:num w:numId="5">
    <w:abstractNumId w:val="4"/>
  </w:num>
  <w:num w:numId="6">
    <w:abstractNumId w:val="14"/>
  </w:num>
  <w:num w:numId="7">
    <w:abstractNumId w:val="6"/>
  </w:num>
  <w:num w:numId="8">
    <w:abstractNumId w:val="22"/>
  </w:num>
  <w:num w:numId="9">
    <w:abstractNumId w:val="25"/>
  </w:num>
  <w:num w:numId="10">
    <w:abstractNumId w:val="30"/>
  </w:num>
  <w:num w:numId="11">
    <w:abstractNumId w:val="5"/>
  </w:num>
  <w:num w:numId="12">
    <w:abstractNumId w:val="13"/>
  </w:num>
  <w:num w:numId="13">
    <w:abstractNumId w:val="29"/>
  </w:num>
  <w:num w:numId="14">
    <w:abstractNumId w:val="11"/>
  </w:num>
  <w:num w:numId="15">
    <w:abstractNumId w:val="9"/>
  </w:num>
  <w:num w:numId="16">
    <w:abstractNumId w:val="21"/>
  </w:num>
  <w:num w:numId="17">
    <w:abstractNumId w:val="16"/>
  </w:num>
  <w:num w:numId="18">
    <w:abstractNumId w:val="1"/>
  </w:num>
  <w:num w:numId="19">
    <w:abstractNumId w:val="26"/>
  </w:num>
  <w:num w:numId="20">
    <w:abstractNumId w:val="19"/>
  </w:num>
  <w:num w:numId="21">
    <w:abstractNumId w:val="23"/>
  </w:num>
  <w:num w:numId="22">
    <w:abstractNumId w:val="20"/>
  </w:num>
  <w:num w:numId="23">
    <w:abstractNumId w:val="28"/>
  </w:num>
  <w:num w:numId="24">
    <w:abstractNumId w:val="12"/>
  </w:num>
  <w:num w:numId="25">
    <w:abstractNumId w:val="24"/>
  </w:num>
  <w:num w:numId="26">
    <w:abstractNumId w:val="10"/>
  </w:num>
  <w:num w:numId="27">
    <w:abstractNumId w:val="15"/>
  </w:num>
  <w:num w:numId="28">
    <w:abstractNumId w:val="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A1"/>
    <w:rsid w:val="0000379B"/>
    <w:rsid w:val="00003953"/>
    <w:rsid w:val="00021476"/>
    <w:rsid w:val="000229D1"/>
    <w:rsid w:val="00023037"/>
    <w:rsid w:val="00024C68"/>
    <w:rsid w:val="000255E4"/>
    <w:rsid w:val="00047E2B"/>
    <w:rsid w:val="00052EF6"/>
    <w:rsid w:val="00052FC8"/>
    <w:rsid w:val="00057AD9"/>
    <w:rsid w:val="000601F6"/>
    <w:rsid w:val="00060597"/>
    <w:rsid w:val="00065F6B"/>
    <w:rsid w:val="00070A6A"/>
    <w:rsid w:val="0007484E"/>
    <w:rsid w:val="0008161C"/>
    <w:rsid w:val="00083163"/>
    <w:rsid w:val="000A4991"/>
    <w:rsid w:val="000C4C37"/>
    <w:rsid w:val="000C62AF"/>
    <w:rsid w:val="000D1584"/>
    <w:rsid w:val="000D5BDB"/>
    <w:rsid w:val="000E0C19"/>
    <w:rsid w:val="000F31AC"/>
    <w:rsid w:val="000F771D"/>
    <w:rsid w:val="00103F06"/>
    <w:rsid w:val="0013131B"/>
    <w:rsid w:val="00144198"/>
    <w:rsid w:val="00144D28"/>
    <w:rsid w:val="00155FC5"/>
    <w:rsid w:val="001575C2"/>
    <w:rsid w:val="00163760"/>
    <w:rsid w:val="0017020C"/>
    <w:rsid w:val="0017169E"/>
    <w:rsid w:val="0017473D"/>
    <w:rsid w:val="001833B0"/>
    <w:rsid w:val="00185D35"/>
    <w:rsid w:val="001878ED"/>
    <w:rsid w:val="001926FC"/>
    <w:rsid w:val="00194083"/>
    <w:rsid w:val="001A009C"/>
    <w:rsid w:val="001A0C0E"/>
    <w:rsid w:val="001A33FC"/>
    <w:rsid w:val="001A3E40"/>
    <w:rsid w:val="001A515E"/>
    <w:rsid w:val="001B1036"/>
    <w:rsid w:val="001B4BEF"/>
    <w:rsid w:val="001C6327"/>
    <w:rsid w:val="001D03F3"/>
    <w:rsid w:val="001D09C7"/>
    <w:rsid w:val="001D3693"/>
    <w:rsid w:val="001D4653"/>
    <w:rsid w:val="001D7E8A"/>
    <w:rsid w:val="001F79D2"/>
    <w:rsid w:val="00206EF1"/>
    <w:rsid w:val="00211C7C"/>
    <w:rsid w:val="002310C9"/>
    <w:rsid w:val="00235B40"/>
    <w:rsid w:val="00235FEC"/>
    <w:rsid w:val="00242D31"/>
    <w:rsid w:val="00242E5F"/>
    <w:rsid w:val="00247772"/>
    <w:rsid w:val="00247F24"/>
    <w:rsid w:val="002507C7"/>
    <w:rsid w:val="0025579E"/>
    <w:rsid w:val="00256F3D"/>
    <w:rsid w:val="002634EB"/>
    <w:rsid w:val="00282BB3"/>
    <w:rsid w:val="002843E3"/>
    <w:rsid w:val="002851FA"/>
    <w:rsid w:val="00285E54"/>
    <w:rsid w:val="00293AF8"/>
    <w:rsid w:val="00293D15"/>
    <w:rsid w:val="00293E81"/>
    <w:rsid w:val="00296149"/>
    <w:rsid w:val="002A674A"/>
    <w:rsid w:val="002B09FA"/>
    <w:rsid w:val="002B1272"/>
    <w:rsid w:val="002C0809"/>
    <w:rsid w:val="002C222C"/>
    <w:rsid w:val="002C639B"/>
    <w:rsid w:val="002D0129"/>
    <w:rsid w:val="002E513F"/>
    <w:rsid w:val="002E5FDC"/>
    <w:rsid w:val="00302586"/>
    <w:rsid w:val="0031790F"/>
    <w:rsid w:val="00317F8E"/>
    <w:rsid w:val="00323556"/>
    <w:rsid w:val="00324CB5"/>
    <w:rsid w:val="00325BBF"/>
    <w:rsid w:val="00327253"/>
    <w:rsid w:val="00333C16"/>
    <w:rsid w:val="00335FBD"/>
    <w:rsid w:val="0033762C"/>
    <w:rsid w:val="00337B9B"/>
    <w:rsid w:val="00345778"/>
    <w:rsid w:val="00355F6B"/>
    <w:rsid w:val="00362E73"/>
    <w:rsid w:val="00370BC6"/>
    <w:rsid w:val="00377E9E"/>
    <w:rsid w:val="003A3E24"/>
    <w:rsid w:val="003A771A"/>
    <w:rsid w:val="003B15F3"/>
    <w:rsid w:val="003D35D4"/>
    <w:rsid w:val="003D4E77"/>
    <w:rsid w:val="003E6A91"/>
    <w:rsid w:val="003F0EA2"/>
    <w:rsid w:val="003F6C54"/>
    <w:rsid w:val="00407DDB"/>
    <w:rsid w:val="00421E1C"/>
    <w:rsid w:val="0043371F"/>
    <w:rsid w:val="00436A79"/>
    <w:rsid w:val="0044217E"/>
    <w:rsid w:val="00442252"/>
    <w:rsid w:val="00455994"/>
    <w:rsid w:val="00463943"/>
    <w:rsid w:val="0046623A"/>
    <w:rsid w:val="00466569"/>
    <w:rsid w:val="00466958"/>
    <w:rsid w:val="00470400"/>
    <w:rsid w:val="004868AC"/>
    <w:rsid w:val="00495145"/>
    <w:rsid w:val="0049787A"/>
    <w:rsid w:val="004A1030"/>
    <w:rsid w:val="004A431C"/>
    <w:rsid w:val="004B2FA1"/>
    <w:rsid w:val="004D7CAF"/>
    <w:rsid w:val="004E677D"/>
    <w:rsid w:val="004F1A97"/>
    <w:rsid w:val="004F2076"/>
    <w:rsid w:val="004F72FD"/>
    <w:rsid w:val="00500D0C"/>
    <w:rsid w:val="00500D2A"/>
    <w:rsid w:val="005015F7"/>
    <w:rsid w:val="00502777"/>
    <w:rsid w:val="00507180"/>
    <w:rsid w:val="00507BE1"/>
    <w:rsid w:val="00512C28"/>
    <w:rsid w:val="00512D8A"/>
    <w:rsid w:val="005211FF"/>
    <w:rsid w:val="00523C69"/>
    <w:rsid w:val="0053069A"/>
    <w:rsid w:val="005318EC"/>
    <w:rsid w:val="005325DD"/>
    <w:rsid w:val="00534450"/>
    <w:rsid w:val="005360F5"/>
    <w:rsid w:val="00537DAD"/>
    <w:rsid w:val="00542E74"/>
    <w:rsid w:val="00547B95"/>
    <w:rsid w:val="00547CA0"/>
    <w:rsid w:val="00551863"/>
    <w:rsid w:val="005558C7"/>
    <w:rsid w:val="0056585B"/>
    <w:rsid w:val="00567BB9"/>
    <w:rsid w:val="005813C1"/>
    <w:rsid w:val="005918EE"/>
    <w:rsid w:val="005A74F0"/>
    <w:rsid w:val="005B603E"/>
    <w:rsid w:val="005B678D"/>
    <w:rsid w:val="005C004D"/>
    <w:rsid w:val="005C0C71"/>
    <w:rsid w:val="005C2545"/>
    <w:rsid w:val="005C702C"/>
    <w:rsid w:val="005C718D"/>
    <w:rsid w:val="005D5BAC"/>
    <w:rsid w:val="005D7D0A"/>
    <w:rsid w:val="005D7E60"/>
    <w:rsid w:val="005E0ECA"/>
    <w:rsid w:val="005E5A78"/>
    <w:rsid w:val="005F0C86"/>
    <w:rsid w:val="005F125A"/>
    <w:rsid w:val="005F261F"/>
    <w:rsid w:val="005F45CD"/>
    <w:rsid w:val="00600886"/>
    <w:rsid w:val="00601245"/>
    <w:rsid w:val="00613977"/>
    <w:rsid w:val="00614680"/>
    <w:rsid w:val="0062006C"/>
    <w:rsid w:val="00630B69"/>
    <w:rsid w:val="00634AD1"/>
    <w:rsid w:val="00650212"/>
    <w:rsid w:val="00650964"/>
    <w:rsid w:val="006600C9"/>
    <w:rsid w:val="00662A6F"/>
    <w:rsid w:val="00663427"/>
    <w:rsid w:val="0067535A"/>
    <w:rsid w:val="00677AC4"/>
    <w:rsid w:val="006848B0"/>
    <w:rsid w:val="006852E6"/>
    <w:rsid w:val="00692FDB"/>
    <w:rsid w:val="006A6526"/>
    <w:rsid w:val="006B255F"/>
    <w:rsid w:val="006D16BE"/>
    <w:rsid w:val="006D38BC"/>
    <w:rsid w:val="006D7639"/>
    <w:rsid w:val="006E7619"/>
    <w:rsid w:val="006E78F3"/>
    <w:rsid w:val="006F09D6"/>
    <w:rsid w:val="007050D2"/>
    <w:rsid w:val="00706D38"/>
    <w:rsid w:val="00722681"/>
    <w:rsid w:val="007352F3"/>
    <w:rsid w:val="007435FA"/>
    <w:rsid w:val="00746B96"/>
    <w:rsid w:val="00763977"/>
    <w:rsid w:val="00764842"/>
    <w:rsid w:val="00765166"/>
    <w:rsid w:val="00772717"/>
    <w:rsid w:val="007A0D54"/>
    <w:rsid w:val="007C667E"/>
    <w:rsid w:val="007C77C5"/>
    <w:rsid w:val="007D4D73"/>
    <w:rsid w:val="007E13E0"/>
    <w:rsid w:val="007E1AFC"/>
    <w:rsid w:val="007E4686"/>
    <w:rsid w:val="007E5C93"/>
    <w:rsid w:val="007F60AE"/>
    <w:rsid w:val="008036B9"/>
    <w:rsid w:val="00810DF5"/>
    <w:rsid w:val="00811E63"/>
    <w:rsid w:val="008138C6"/>
    <w:rsid w:val="00816E16"/>
    <w:rsid w:val="00823A84"/>
    <w:rsid w:val="00837AA0"/>
    <w:rsid w:val="00841ACD"/>
    <w:rsid w:val="00843231"/>
    <w:rsid w:val="00844047"/>
    <w:rsid w:val="008442FD"/>
    <w:rsid w:val="0084604B"/>
    <w:rsid w:val="008522FB"/>
    <w:rsid w:val="00860BB3"/>
    <w:rsid w:val="00861B0E"/>
    <w:rsid w:val="00871519"/>
    <w:rsid w:val="0087767A"/>
    <w:rsid w:val="0088340B"/>
    <w:rsid w:val="00886A96"/>
    <w:rsid w:val="00892464"/>
    <w:rsid w:val="00894F97"/>
    <w:rsid w:val="008A4476"/>
    <w:rsid w:val="008A49EB"/>
    <w:rsid w:val="008B2FC5"/>
    <w:rsid w:val="008C264A"/>
    <w:rsid w:val="008C429F"/>
    <w:rsid w:val="008C5C7F"/>
    <w:rsid w:val="008D0B3B"/>
    <w:rsid w:val="008D3E7E"/>
    <w:rsid w:val="008D7F73"/>
    <w:rsid w:val="008E28CF"/>
    <w:rsid w:val="008F7D48"/>
    <w:rsid w:val="00900042"/>
    <w:rsid w:val="0093107B"/>
    <w:rsid w:val="00943DC1"/>
    <w:rsid w:val="00944211"/>
    <w:rsid w:val="00954C9A"/>
    <w:rsid w:val="009556CC"/>
    <w:rsid w:val="0095650B"/>
    <w:rsid w:val="00964AD2"/>
    <w:rsid w:val="00972901"/>
    <w:rsid w:val="00975C98"/>
    <w:rsid w:val="00986BE4"/>
    <w:rsid w:val="00987F3A"/>
    <w:rsid w:val="00990464"/>
    <w:rsid w:val="00991CC1"/>
    <w:rsid w:val="009A1435"/>
    <w:rsid w:val="009A6488"/>
    <w:rsid w:val="009B6E7D"/>
    <w:rsid w:val="009C319C"/>
    <w:rsid w:val="009C5BB2"/>
    <w:rsid w:val="009C5D86"/>
    <w:rsid w:val="009C6655"/>
    <w:rsid w:val="009D75C6"/>
    <w:rsid w:val="009D7EB6"/>
    <w:rsid w:val="009F5F27"/>
    <w:rsid w:val="00A01789"/>
    <w:rsid w:val="00A14C3C"/>
    <w:rsid w:val="00A23A97"/>
    <w:rsid w:val="00A26DDE"/>
    <w:rsid w:val="00A43DA5"/>
    <w:rsid w:val="00A443FC"/>
    <w:rsid w:val="00A50178"/>
    <w:rsid w:val="00A51A9F"/>
    <w:rsid w:val="00A67B0D"/>
    <w:rsid w:val="00A718B2"/>
    <w:rsid w:val="00A83F3F"/>
    <w:rsid w:val="00A951D1"/>
    <w:rsid w:val="00AA05F2"/>
    <w:rsid w:val="00AA2ED3"/>
    <w:rsid w:val="00AA5C2A"/>
    <w:rsid w:val="00AB0F79"/>
    <w:rsid w:val="00AB13FF"/>
    <w:rsid w:val="00AB2D5C"/>
    <w:rsid w:val="00AB7842"/>
    <w:rsid w:val="00AC6C2F"/>
    <w:rsid w:val="00AD2D70"/>
    <w:rsid w:val="00AE0603"/>
    <w:rsid w:val="00AF024D"/>
    <w:rsid w:val="00AF4146"/>
    <w:rsid w:val="00AF59F8"/>
    <w:rsid w:val="00B00D46"/>
    <w:rsid w:val="00B01503"/>
    <w:rsid w:val="00B05D48"/>
    <w:rsid w:val="00B13BFA"/>
    <w:rsid w:val="00B175DF"/>
    <w:rsid w:val="00B17D8B"/>
    <w:rsid w:val="00B26D8C"/>
    <w:rsid w:val="00B27EA2"/>
    <w:rsid w:val="00B30407"/>
    <w:rsid w:val="00B304E3"/>
    <w:rsid w:val="00B40E09"/>
    <w:rsid w:val="00B61277"/>
    <w:rsid w:val="00B675D9"/>
    <w:rsid w:val="00B704A3"/>
    <w:rsid w:val="00B70BCC"/>
    <w:rsid w:val="00B81DA3"/>
    <w:rsid w:val="00B81F19"/>
    <w:rsid w:val="00BB0FC7"/>
    <w:rsid w:val="00BC781B"/>
    <w:rsid w:val="00BD18DC"/>
    <w:rsid w:val="00BD3867"/>
    <w:rsid w:val="00BE049A"/>
    <w:rsid w:val="00BE2D6E"/>
    <w:rsid w:val="00BF00C2"/>
    <w:rsid w:val="00C041D3"/>
    <w:rsid w:val="00C24E39"/>
    <w:rsid w:val="00C25A18"/>
    <w:rsid w:val="00C350FD"/>
    <w:rsid w:val="00C40690"/>
    <w:rsid w:val="00C522FB"/>
    <w:rsid w:val="00C54434"/>
    <w:rsid w:val="00C572ED"/>
    <w:rsid w:val="00C61F27"/>
    <w:rsid w:val="00C7250F"/>
    <w:rsid w:val="00C73BFD"/>
    <w:rsid w:val="00C768C2"/>
    <w:rsid w:val="00C77E66"/>
    <w:rsid w:val="00C90176"/>
    <w:rsid w:val="00CB3CA0"/>
    <w:rsid w:val="00CB4B7B"/>
    <w:rsid w:val="00CB524E"/>
    <w:rsid w:val="00CC6315"/>
    <w:rsid w:val="00CD219F"/>
    <w:rsid w:val="00CD3CEF"/>
    <w:rsid w:val="00CD7B7B"/>
    <w:rsid w:val="00CE5683"/>
    <w:rsid w:val="00CE6AD4"/>
    <w:rsid w:val="00CF12A3"/>
    <w:rsid w:val="00CF4737"/>
    <w:rsid w:val="00D004A9"/>
    <w:rsid w:val="00D02214"/>
    <w:rsid w:val="00D1140A"/>
    <w:rsid w:val="00D21C98"/>
    <w:rsid w:val="00D21ED0"/>
    <w:rsid w:val="00D22B53"/>
    <w:rsid w:val="00D240C5"/>
    <w:rsid w:val="00D24730"/>
    <w:rsid w:val="00D252C1"/>
    <w:rsid w:val="00D31C09"/>
    <w:rsid w:val="00D32CFC"/>
    <w:rsid w:val="00D36CA8"/>
    <w:rsid w:val="00D4163F"/>
    <w:rsid w:val="00D41B28"/>
    <w:rsid w:val="00D4576B"/>
    <w:rsid w:val="00D4589E"/>
    <w:rsid w:val="00D5118D"/>
    <w:rsid w:val="00D63057"/>
    <w:rsid w:val="00D63C2A"/>
    <w:rsid w:val="00D70576"/>
    <w:rsid w:val="00D73664"/>
    <w:rsid w:val="00D7548E"/>
    <w:rsid w:val="00D81514"/>
    <w:rsid w:val="00D90DC0"/>
    <w:rsid w:val="00D931F5"/>
    <w:rsid w:val="00D95961"/>
    <w:rsid w:val="00DA06C0"/>
    <w:rsid w:val="00DB12EE"/>
    <w:rsid w:val="00DC21AF"/>
    <w:rsid w:val="00DC6398"/>
    <w:rsid w:val="00DC6E4B"/>
    <w:rsid w:val="00DD03A6"/>
    <w:rsid w:val="00DE7B9A"/>
    <w:rsid w:val="00DF3C04"/>
    <w:rsid w:val="00DF684C"/>
    <w:rsid w:val="00E01756"/>
    <w:rsid w:val="00E019B9"/>
    <w:rsid w:val="00E03BD6"/>
    <w:rsid w:val="00E07F10"/>
    <w:rsid w:val="00E11567"/>
    <w:rsid w:val="00E17F27"/>
    <w:rsid w:val="00E22815"/>
    <w:rsid w:val="00E23BDD"/>
    <w:rsid w:val="00E24041"/>
    <w:rsid w:val="00E3057E"/>
    <w:rsid w:val="00E30AC1"/>
    <w:rsid w:val="00E37691"/>
    <w:rsid w:val="00E433A4"/>
    <w:rsid w:val="00E45968"/>
    <w:rsid w:val="00E52F06"/>
    <w:rsid w:val="00E5405A"/>
    <w:rsid w:val="00E55434"/>
    <w:rsid w:val="00E55B34"/>
    <w:rsid w:val="00E6022E"/>
    <w:rsid w:val="00E602AA"/>
    <w:rsid w:val="00E620BC"/>
    <w:rsid w:val="00E711AD"/>
    <w:rsid w:val="00E77599"/>
    <w:rsid w:val="00E85412"/>
    <w:rsid w:val="00E87636"/>
    <w:rsid w:val="00E90610"/>
    <w:rsid w:val="00E939AF"/>
    <w:rsid w:val="00E97588"/>
    <w:rsid w:val="00EA04F8"/>
    <w:rsid w:val="00EA2614"/>
    <w:rsid w:val="00EA2A70"/>
    <w:rsid w:val="00EB1287"/>
    <w:rsid w:val="00EB1F41"/>
    <w:rsid w:val="00EB5584"/>
    <w:rsid w:val="00EB642B"/>
    <w:rsid w:val="00EC31F4"/>
    <w:rsid w:val="00EC7A6D"/>
    <w:rsid w:val="00ED02D8"/>
    <w:rsid w:val="00EE51B3"/>
    <w:rsid w:val="00EF1B69"/>
    <w:rsid w:val="00EF26DC"/>
    <w:rsid w:val="00F01955"/>
    <w:rsid w:val="00F02586"/>
    <w:rsid w:val="00F117B8"/>
    <w:rsid w:val="00F130FF"/>
    <w:rsid w:val="00F230EB"/>
    <w:rsid w:val="00F26CEC"/>
    <w:rsid w:val="00F27E9F"/>
    <w:rsid w:val="00F37AA4"/>
    <w:rsid w:val="00F40CC7"/>
    <w:rsid w:val="00F41EEB"/>
    <w:rsid w:val="00F44B8A"/>
    <w:rsid w:val="00F62457"/>
    <w:rsid w:val="00F71F06"/>
    <w:rsid w:val="00F7376D"/>
    <w:rsid w:val="00F82723"/>
    <w:rsid w:val="00F934F4"/>
    <w:rsid w:val="00F956E7"/>
    <w:rsid w:val="00FA08A1"/>
    <w:rsid w:val="00FA4459"/>
    <w:rsid w:val="00FA6D16"/>
    <w:rsid w:val="00FB5588"/>
    <w:rsid w:val="00FB5FCD"/>
    <w:rsid w:val="00FD0629"/>
    <w:rsid w:val="00FE2AC6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1E274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9A"/>
  </w:style>
  <w:style w:type="paragraph" w:styleId="Heading1">
    <w:name w:val="heading 1"/>
    <w:basedOn w:val="Normal"/>
    <w:link w:val="Heading1Char"/>
    <w:uiPriority w:val="9"/>
    <w:qFormat/>
    <w:rsid w:val="00247F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9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3069A"/>
    <w:rPr>
      <w:color w:val="0000FF"/>
      <w:u w:val="single"/>
    </w:rPr>
  </w:style>
  <w:style w:type="character" w:styleId="PageNumber">
    <w:name w:val="page number"/>
    <w:basedOn w:val="DefaultParagraphFont"/>
    <w:rsid w:val="0053069A"/>
  </w:style>
  <w:style w:type="character" w:styleId="FollowedHyperlink">
    <w:name w:val="FollowedHyperlink"/>
    <w:basedOn w:val="DefaultParagraphFont"/>
    <w:rsid w:val="00F01955"/>
    <w:rPr>
      <w:color w:val="800080"/>
      <w:u w:val="single"/>
    </w:rPr>
  </w:style>
  <w:style w:type="paragraph" w:customStyle="1" w:styleId="DefaultText">
    <w:name w:val="Default Text"/>
    <w:basedOn w:val="Normal"/>
    <w:rsid w:val="00F934F4"/>
    <w:rPr>
      <w:noProof/>
      <w:sz w:val="24"/>
    </w:rPr>
  </w:style>
  <w:style w:type="paragraph" w:styleId="DocumentMap">
    <w:name w:val="Document Map"/>
    <w:basedOn w:val="Normal"/>
    <w:semiHidden/>
    <w:rsid w:val="00E620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C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45778"/>
    <w:rPr>
      <w:b/>
      <w:bCs/>
    </w:rPr>
  </w:style>
  <w:style w:type="paragraph" w:styleId="BodyText">
    <w:name w:val="Body Text"/>
    <w:basedOn w:val="Normal"/>
    <w:link w:val="BodyTextChar"/>
    <w:uiPriority w:val="99"/>
    <w:rsid w:val="00E03BD6"/>
    <w:rPr>
      <w:sz w:val="24"/>
    </w:rPr>
  </w:style>
  <w:style w:type="paragraph" w:styleId="NormalWeb">
    <w:name w:val="Normal (Web)"/>
    <w:basedOn w:val="Normal"/>
    <w:rsid w:val="00D81514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D03A6"/>
  </w:style>
  <w:style w:type="character" w:customStyle="1" w:styleId="FootnoteTextChar">
    <w:name w:val="Footnote Text Char"/>
    <w:basedOn w:val="DefaultParagraphFont"/>
    <w:link w:val="FootnoteText"/>
    <w:rsid w:val="00DD03A6"/>
  </w:style>
  <w:style w:type="character" w:styleId="FootnoteReference">
    <w:name w:val="footnote reference"/>
    <w:basedOn w:val="DefaultParagraphFont"/>
    <w:rsid w:val="00DD03A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47F24"/>
    <w:rPr>
      <w:b/>
      <w:bCs/>
      <w:kern w:val="36"/>
      <w:sz w:val="48"/>
      <w:szCs w:val="48"/>
    </w:rPr>
  </w:style>
  <w:style w:type="character" w:customStyle="1" w:styleId="LEADER">
    <w:name w:val="LEADER"/>
    <w:basedOn w:val="DefaultParagraphFont"/>
    <w:uiPriority w:val="1"/>
    <w:qFormat/>
    <w:rsid w:val="00247F24"/>
    <w:rPr>
      <w:rFonts w:ascii="Book Antiqua" w:hAnsi="Book Antiqua"/>
      <w:b/>
      <w:bCs/>
      <w:i/>
      <w:iCs/>
      <w:caps w:val="0"/>
      <w:smallCaps w:val="0"/>
      <w:strike w:val="0"/>
      <w:dstrike w:val="0"/>
      <w:vanish w:val="0"/>
      <w:color w:val="2574A6"/>
      <w:sz w:val="20"/>
      <w:szCs w:val="20"/>
      <w:u w:val="none"/>
      <w:vertAlign w:val="baseline"/>
    </w:rPr>
  </w:style>
  <w:style w:type="paragraph" w:customStyle="1" w:styleId="Default">
    <w:name w:val="Default"/>
    <w:uiPriority w:val="99"/>
    <w:rsid w:val="00844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7B9A"/>
    <w:rPr>
      <w:sz w:val="24"/>
    </w:rPr>
  </w:style>
  <w:style w:type="paragraph" w:styleId="ListParagraph">
    <w:name w:val="List Paragraph"/>
    <w:basedOn w:val="Normal"/>
    <w:uiPriority w:val="34"/>
    <w:qFormat/>
    <w:rsid w:val="00DE7B9A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A0D5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9A"/>
  </w:style>
  <w:style w:type="paragraph" w:styleId="Heading1">
    <w:name w:val="heading 1"/>
    <w:basedOn w:val="Normal"/>
    <w:link w:val="Heading1Char"/>
    <w:uiPriority w:val="9"/>
    <w:qFormat/>
    <w:rsid w:val="00247F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9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3069A"/>
    <w:rPr>
      <w:color w:val="0000FF"/>
      <w:u w:val="single"/>
    </w:rPr>
  </w:style>
  <w:style w:type="character" w:styleId="PageNumber">
    <w:name w:val="page number"/>
    <w:basedOn w:val="DefaultParagraphFont"/>
    <w:rsid w:val="0053069A"/>
  </w:style>
  <w:style w:type="character" w:styleId="FollowedHyperlink">
    <w:name w:val="FollowedHyperlink"/>
    <w:basedOn w:val="DefaultParagraphFont"/>
    <w:rsid w:val="00F01955"/>
    <w:rPr>
      <w:color w:val="800080"/>
      <w:u w:val="single"/>
    </w:rPr>
  </w:style>
  <w:style w:type="paragraph" w:customStyle="1" w:styleId="DefaultText">
    <w:name w:val="Default Text"/>
    <w:basedOn w:val="Normal"/>
    <w:rsid w:val="00F934F4"/>
    <w:rPr>
      <w:noProof/>
      <w:sz w:val="24"/>
    </w:rPr>
  </w:style>
  <w:style w:type="paragraph" w:styleId="DocumentMap">
    <w:name w:val="Document Map"/>
    <w:basedOn w:val="Normal"/>
    <w:semiHidden/>
    <w:rsid w:val="00E620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C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45778"/>
    <w:rPr>
      <w:b/>
      <w:bCs/>
    </w:rPr>
  </w:style>
  <w:style w:type="paragraph" w:styleId="BodyText">
    <w:name w:val="Body Text"/>
    <w:basedOn w:val="Normal"/>
    <w:link w:val="BodyTextChar"/>
    <w:uiPriority w:val="99"/>
    <w:rsid w:val="00E03BD6"/>
    <w:rPr>
      <w:sz w:val="24"/>
    </w:rPr>
  </w:style>
  <w:style w:type="paragraph" w:styleId="NormalWeb">
    <w:name w:val="Normal (Web)"/>
    <w:basedOn w:val="Normal"/>
    <w:rsid w:val="00D81514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D03A6"/>
  </w:style>
  <w:style w:type="character" w:customStyle="1" w:styleId="FootnoteTextChar">
    <w:name w:val="Footnote Text Char"/>
    <w:basedOn w:val="DefaultParagraphFont"/>
    <w:link w:val="FootnoteText"/>
    <w:rsid w:val="00DD03A6"/>
  </w:style>
  <w:style w:type="character" w:styleId="FootnoteReference">
    <w:name w:val="footnote reference"/>
    <w:basedOn w:val="DefaultParagraphFont"/>
    <w:rsid w:val="00DD03A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47F24"/>
    <w:rPr>
      <w:b/>
      <w:bCs/>
      <w:kern w:val="36"/>
      <w:sz w:val="48"/>
      <w:szCs w:val="48"/>
    </w:rPr>
  </w:style>
  <w:style w:type="character" w:customStyle="1" w:styleId="LEADER">
    <w:name w:val="LEADER"/>
    <w:basedOn w:val="DefaultParagraphFont"/>
    <w:uiPriority w:val="1"/>
    <w:qFormat/>
    <w:rsid w:val="00247F24"/>
    <w:rPr>
      <w:rFonts w:ascii="Book Antiqua" w:hAnsi="Book Antiqua"/>
      <w:b/>
      <w:bCs/>
      <w:i/>
      <w:iCs/>
      <w:caps w:val="0"/>
      <w:smallCaps w:val="0"/>
      <w:strike w:val="0"/>
      <w:dstrike w:val="0"/>
      <w:vanish w:val="0"/>
      <w:color w:val="2574A6"/>
      <w:sz w:val="20"/>
      <w:szCs w:val="20"/>
      <w:u w:val="none"/>
      <w:vertAlign w:val="baseline"/>
    </w:rPr>
  </w:style>
  <w:style w:type="paragraph" w:customStyle="1" w:styleId="Default">
    <w:name w:val="Default"/>
    <w:uiPriority w:val="99"/>
    <w:rsid w:val="00844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7B9A"/>
    <w:rPr>
      <w:sz w:val="24"/>
    </w:rPr>
  </w:style>
  <w:style w:type="paragraph" w:styleId="ListParagraph">
    <w:name w:val="List Paragraph"/>
    <w:basedOn w:val="Normal"/>
    <w:uiPriority w:val="34"/>
    <w:qFormat/>
    <w:rsid w:val="00DE7B9A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A0D5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esb.org//pdf4/rmq_quadrant_procedures_121814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esb.org//pdf/weq_quadrant_procedures_091114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/pdf/wgq_procedures_051904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naesb.org//pdf/naesbbylaws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/naesb_certificate_103017.pdf" TargetMode="External"/><Relationship Id="rId14" Type="http://schemas.openxmlformats.org/officeDocument/2006/relationships/hyperlink" Target="https://www.naesb.org//pdf/operating_procedur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F9D1-A0FE-4788-A78A-423F4006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2300</CharactersWithSpaces>
  <SharedDoc>false</SharedDoc>
  <HLinks>
    <vt:vector size="24" baseType="variant">
      <vt:variant>
        <vt:i4>3276876</vt:i4>
      </vt:variant>
      <vt:variant>
        <vt:i4>3</vt:i4>
      </vt:variant>
      <vt:variant>
        <vt:i4>0</vt:i4>
      </vt:variant>
      <vt:variant>
        <vt:i4>5</vt:i4>
      </vt:variant>
      <vt:variant>
        <vt:lpwstr>http://naesb.org/Documents and Settings/Documents and Settings/Rae McQuade/Desktop/2009/Documents and Settings/Rae McQuade/Documents and Settings/Documents and Settings/Rae McQuade/Local Settings/Temporary Internet Files/OLK14/naesb@naesb.org</vt:lpwstr>
      </vt:variant>
      <vt:variant>
        <vt:lpwstr/>
      </vt:variant>
      <vt:variant>
        <vt:i4>7143505</vt:i4>
      </vt:variant>
      <vt:variant>
        <vt:i4>0</vt:i4>
      </vt:variant>
      <vt:variant>
        <vt:i4>0</vt:i4>
      </vt:variant>
      <vt:variant>
        <vt:i4>5</vt:i4>
      </vt:variant>
      <vt:variant>
        <vt:lpwstr>mailto:vthomason@naesb.org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Denise Rager</cp:lastModifiedBy>
  <cp:revision>2</cp:revision>
  <cp:lastPrinted>2018-07-25T19:44:00Z</cp:lastPrinted>
  <dcterms:created xsi:type="dcterms:W3CDTF">2018-07-25T20:02:00Z</dcterms:created>
  <dcterms:modified xsi:type="dcterms:W3CDTF">2018-07-25T20:02:00Z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