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63C2EAAF" w:rsidR="00345778" w:rsidRPr="006852E6" w:rsidRDefault="00BD55A9"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July 26</w:t>
      </w:r>
      <w:r w:rsidR="005B678D">
        <w:rPr>
          <w:bCs/>
          <w:sz w:val="18"/>
          <w:szCs w:val="18"/>
        </w:rPr>
        <w:t>, 201</w:t>
      </w:r>
      <w:r>
        <w:rPr>
          <w:bCs/>
          <w:sz w:val="18"/>
          <w:szCs w:val="18"/>
        </w:rPr>
        <w:t>8</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22595CBE"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Certificate of Incorporation Work Paper</w:t>
      </w:r>
    </w:p>
    <w:p w14:paraId="391257EE" w14:textId="09988841"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NAESB </w:t>
      </w:r>
      <w:r>
        <w:rPr>
          <w:bCs/>
          <w:sz w:val="18"/>
          <w:szCs w:val="18"/>
        </w:rPr>
        <w:t xml:space="preserve">Certificate of Incorporation with the </w:t>
      </w:r>
      <w:r w:rsidR="00450E19">
        <w:rPr>
          <w:bCs/>
          <w:sz w:val="18"/>
          <w:szCs w:val="18"/>
        </w:rPr>
        <w:t>following</w:t>
      </w:r>
      <w:r>
        <w:rPr>
          <w:bCs/>
          <w:sz w:val="18"/>
          <w:szCs w:val="18"/>
        </w:rPr>
        <w:t xml:space="preserve"> goals identified by the Committee during its previous meeting.</w:t>
      </w:r>
    </w:p>
    <w:p w14:paraId="0FC4150A" w14:textId="74782054"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4764DC">
        <w:rPr>
          <w:bCs/>
          <w:sz w:val="18"/>
          <w:szCs w:val="18"/>
        </w:rPr>
        <w:t>Certificate of Incorporation is</w:t>
      </w:r>
      <w:r>
        <w:rPr>
          <w:bCs/>
          <w:sz w:val="18"/>
          <w:szCs w:val="18"/>
        </w:rPr>
        <w:t xml:space="preserve"> </w:t>
      </w:r>
      <w:bookmarkEnd w:id="6"/>
      <w:r>
        <w:rPr>
          <w:bCs/>
          <w:sz w:val="18"/>
          <w:szCs w:val="18"/>
        </w:rPr>
        <w:t>consistent with Delaware corporate law</w:t>
      </w:r>
    </w:p>
    <w:p w14:paraId="7067D05C" w14:textId="654DB9D3"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4764DC">
        <w:rPr>
          <w:bCs/>
          <w:sz w:val="18"/>
          <w:szCs w:val="18"/>
        </w:rPr>
        <w:t xml:space="preserve">Certificate of Incorporation is </w:t>
      </w:r>
      <w:r w:rsidR="005B678D">
        <w:rPr>
          <w:bCs/>
          <w:sz w:val="18"/>
          <w:szCs w:val="18"/>
        </w:rPr>
        <w:t>consistent</w:t>
      </w:r>
      <w:r>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9B14E4F" w14:textId="46FE0BA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4764DC">
        <w:rPr>
          <w:bCs/>
          <w:sz w:val="18"/>
          <w:szCs w:val="18"/>
        </w:rPr>
        <w:t>Certificate of Incorporation</w:t>
      </w:r>
      <w:r>
        <w:rPr>
          <w:bCs/>
          <w:sz w:val="18"/>
          <w:szCs w:val="18"/>
        </w:rPr>
        <w:t xml:space="preserve">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5DD9264A" w14:textId="67442B1B"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three goals of the review, the Certificate of Incorporation will be reviewed to ensure consistency with goals 4 and 5.</w:t>
      </w:r>
    </w:p>
    <w:p w14:paraId="02161454" w14:textId="259FFBEB" w:rsidR="005558C7" w:rsidRPr="00BD55A9" w:rsidRDefault="00052EF6" w:rsidP="00BD55A9">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bookmarkStart w:id="7" w:name="_Hlk519779324"/>
      <w:r w:rsidR="00C07E2C">
        <w:rPr>
          <w:bCs/>
          <w:sz w:val="18"/>
          <w:szCs w:val="18"/>
        </w:rPr>
        <w:t>Certificate of Incorporation is</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36925AAF"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C07E2C">
        <w:rPr>
          <w:bCs/>
          <w:sz w:val="18"/>
          <w:szCs w:val="18"/>
        </w:rPr>
        <w:t>Certificate of Incorporation is</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43F4FB00"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Certificate of Incorporation and recommends specific redlines or offers questions that the Committee should discuss during the review. </w:t>
      </w:r>
      <w:bookmarkEnd w:id="0"/>
      <w:bookmarkEnd w:id="1"/>
      <w:bookmarkEnd w:id="2"/>
      <w:bookmarkEnd w:id="3"/>
      <w:bookmarkEnd w:id="4"/>
      <w:bookmarkEnd w:id="5"/>
      <w:r w:rsidR="00E62EEC">
        <w:rPr>
          <w:bCs/>
          <w:sz w:val="18"/>
          <w:szCs w:val="18"/>
        </w:rPr>
        <w:t xml:space="preserve">  </w:t>
      </w:r>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575" w:type="dxa"/>
        <w:tblLook w:val="04A0" w:firstRow="1" w:lastRow="0" w:firstColumn="1" w:lastColumn="0" w:noHBand="0" w:noVBand="1"/>
      </w:tblPr>
      <w:tblGrid>
        <w:gridCol w:w="805"/>
        <w:gridCol w:w="839"/>
        <w:gridCol w:w="5196"/>
        <w:gridCol w:w="627"/>
        <w:gridCol w:w="7108"/>
      </w:tblGrid>
      <w:tr w:rsidR="00DC4852" w:rsidRPr="008D3B92" w14:paraId="20DC3214" w14:textId="77777777" w:rsidTr="00682148">
        <w:trPr>
          <w:cantSplit/>
          <w:tblHeader/>
        </w:trPr>
        <w:tc>
          <w:tcPr>
            <w:tcW w:w="805" w:type="dxa"/>
          </w:tcPr>
          <w:p w14:paraId="1539E063" w14:textId="77777777" w:rsidR="00DC4852" w:rsidRPr="008D3B92" w:rsidRDefault="00DC4852" w:rsidP="00362C07">
            <w:pPr>
              <w:widowControl w:val="0"/>
              <w:spacing w:before="120" w:after="120"/>
              <w:jc w:val="center"/>
              <w:rPr>
                <w:b/>
              </w:rPr>
            </w:pPr>
            <w:r w:rsidRPr="008D3B92">
              <w:rPr>
                <w:b/>
              </w:rPr>
              <w:t>Article</w:t>
            </w:r>
          </w:p>
        </w:tc>
        <w:tc>
          <w:tcPr>
            <w:tcW w:w="839" w:type="dxa"/>
          </w:tcPr>
          <w:p w14:paraId="6861E4CB" w14:textId="77777777" w:rsidR="00DC4852" w:rsidRPr="008D3B92" w:rsidRDefault="00DC4852" w:rsidP="00362C07">
            <w:pPr>
              <w:widowControl w:val="0"/>
              <w:spacing w:before="120" w:after="120"/>
              <w:jc w:val="center"/>
              <w:rPr>
                <w:b/>
              </w:rPr>
            </w:pPr>
            <w:r w:rsidRPr="008D3B92">
              <w:rPr>
                <w:b/>
              </w:rPr>
              <w:t>Section</w:t>
            </w:r>
          </w:p>
        </w:tc>
        <w:tc>
          <w:tcPr>
            <w:tcW w:w="5196" w:type="dxa"/>
          </w:tcPr>
          <w:p w14:paraId="0E932DBF" w14:textId="77777777" w:rsidR="00DC4852" w:rsidRPr="008D3B92" w:rsidRDefault="00DC4852" w:rsidP="00362C07">
            <w:pPr>
              <w:widowControl w:val="0"/>
              <w:spacing w:before="120" w:after="120"/>
              <w:rPr>
                <w:b/>
              </w:rPr>
            </w:pPr>
            <w:r w:rsidRPr="008D3B92">
              <w:rPr>
                <w:b/>
              </w:rPr>
              <w:t>Text of Certificate of Incorporation</w:t>
            </w:r>
          </w:p>
        </w:tc>
        <w:tc>
          <w:tcPr>
            <w:tcW w:w="627" w:type="dxa"/>
          </w:tcPr>
          <w:p w14:paraId="3F4E9E60" w14:textId="77777777" w:rsidR="00DC4852" w:rsidRPr="008D3B92" w:rsidRDefault="00DC4852" w:rsidP="00362C07">
            <w:pPr>
              <w:widowControl w:val="0"/>
              <w:spacing w:before="120" w:after="120"/>
              <w:jc w:val="center"/>
              <w:rPr>
                <w:b/>
              </w:rPr>
            </w:pPr>
            <w:r w:rsidRPr="008D3B92">
              <w:rPr>
                <w:b/>
              </w:rPr>
              <w:t>Page</w:t>
            </w:r>
          </w:p>
        </w:tc>
        <w:tc>
          <w:tcPr>
            <w:tcW w:w="7108" w:type="dxa"/>
          </w:tcPr>
          <w:p w14:paraId="461EA63C" w14:textId="77777777" w:rsidR="00DC4852" w:rsidRPr="008D3B92" w:rsidRDefault="00DC4852" w:rsidP="00362C07">
            <w:pPr>
              <w:widowControl w:val="0"/>
              <w:tabs>
                <w:tab w:val="left" w:pos="7894"/>
              </w:tabs>
              <w:spacing w:before="120" w:after="120"/>
              <w:ind w:right="5150"/>
              <w:rPr>
                <w:b/>
              </w:rPr>
            </w:pPr>
            <w:r w:rsidRPr="008D3B92">
              <w:rPr>
                <w:b/>
              </w:rPr>
              <w:t>Notes</w:t>
            </w:r>
          </w:p>
        </w:tc>
      </w:tr>
      <w:tr w:rsidR="00682148" w:rsidRPr="008D3B92" w14:paraId="5D979295" w14:textId="77777777" w:rsidTr="00682148">
        <w:trPr>
          <w:cantSplit/>
        </w:trPr>
        <w:tc>
          <w:tcPr>
            <w:tcW w:w="805" w:type="dxa"/>
          </w:tcPr>
          <w:p w14:paraId="3A79DA6B" w14:textId="13938C50" w:rsidR="00682148" w:rsidRPr="008D3B92" w:rsidRDefault="00682148" w:rsidP="00682148">
            <w:pPr>
              <w:widowControl w:val="0"/>
              <w:spacing w:before="120" w:after="120"/>
              <w:jc w:val="center"/>
              <w:rPr>
                <w:b/>
              </w:rPr>
            </w:pPr>
          </w:p>
        </w:tc>
        <w:tc>
          <w:tcPr>
            <w:tcW w:w="839" w:type="dxa"/>
          </w:tcPr>
          <w:p w14:paraId="6FBD1AB4" w14:textId="6B6179CA" w:rsidR="00682148" w:rsidRPr="008D3B92" w:rsidRDefault="00682148" w:rsidP="00682148">
            <w:pPr>
              <w:widowControl w:val="0"/>
              <w:spacing w:before="120" w:after="120"/>
              <w:jc w:val="center"/>
              <w:rPr>
                <w:b/>
              </w:rPr>
            </w:pPr>
            <w:r>
              <w:rPr>
                <w:b/>
              </w:rPr>
              <w:t>Title</w:t>
            </w:r>
          </w:p>
        </w:tc>
        <w:tc>
          <w:tcPr>
            <w:tcW w:w="5196" w:type="dxa"/>
          </w:tcPr>
          <w:p w14:paraId="44B65171" w14:textId="252B922D" w:rsidR="00682148" w:rsidRPr="008D3B92" w:rsidRDefault="00682148" w:rsidP="00682148">
            <w:pPr>
              <w:widowControl w:val="0"/>
              <w:spacing w:before="120" w:after="120"/>
              <w:rPr>
                <w:b/>
              </w:rPr>
            </w:pPr>
            <w:r w:rsidRPr="005A433F">
              <w:rPr>
                <w:b/>
              </w:rPr>
              <w:t>AMENDED AND RESTATED CERTIFICATE OF INCORPORATION OF THE NORTH AMERICAN ENERGY STANDARDS BOARD, INC.</w:t>
            </w:r>
          </w:p>
        </w:tc>
        <w:tc>
          <w:tcPr>
            <w:tcW w:w="627" w:type="dxa"/>
          </w:tcPr>
          <w:p w14:paraId="215F452D" w14:textId="77777777" w:rsidR="00682148" w:rsidRPr="008D3B92" w:rsidRDefault="00682148" w:rsidP="00682148">
            <w:pPr>
              <w:widowControl w:val="0"/>
              <w:spacing w:before="120" w:after="120"/>
              <w:jc w:val="center"/>
            </w:pPr>
          </w:p>
        </w:tc>
        <w:tc>
          <w:tcPr>
            <w:tcW w:w="7108" w:type="dxa"/>
          </w:tcPr>
          <w:p w14:paraId="5EEDA31E" w14:textId="197E91B5" w:rsidR="00682148" w:rsidRPr="008D3B92" w:rsidRDefault="00682148" w:rsidP="00682148">
            <w:pPr>
              <w:widowControl w:val="0"/>
              <w:spacing w:before="120" w:after="120"/>
            </w:pPr>
            <w:r w:rsidRPr="00625BA2">
              <w:rPr>
                <w:color w:val="FF0000"/>
                <w:highlight w:val="yellow"/>
              </w:rPr>
              <w:t>07/26/18</w:t>
            </w:r>
            <w:r w:rsidR="000266C7" w:rsidRPr="00625BA2">
              <w:rPr>
                <w:color w:val="FF0000"/>
                <w:highlight w:val="yellow"/>
              </w:rPr>
              <w:t xml:space="preserve"> </w:t>
            </w:r>
            <w:r w:rsidRPr="00625BA2">
              <w:rPr>
                <w:color w:val="FF0000"/>
                <w:highlight w:val="yellow"/>
              </w:rPr>
              <w:t>- PC discussed whether “AMENDED AND RESTATED” should be moved to the end of the title.</w:t>
            </w:r>
          </w:p>
        </w:tc>
      </w:tr>
      <w:tr w:rsidR="00682148" w:rsidRPr="008D3B92" w14:paraId="02AF2793" w14:textId="77777777" w:rsidTr="00682148">
        <w:trPr>
          <w:cantSplit/>
        </w:trPr>
        <w:tc>
          <w:tcPr>
            <w:tcW w:w="805" w:type="dxa"/>
          </w:tcPr>
          <w:p w14:paraId="1ADF526C" w14:textId="176912D4" w:rsidR="00682148" w:rsidRPr="008D3B92" w:rsidRDefault="00AA6560" w:rsidP="00682148">
            <w:pPr>
              <w:widowControl w:val="0"/>
              <w:spacing w:before="120" w:after="120"/>
              <w:jc w:val="center"/>
              <w:rPr>
                <w:b/>
              </w:rPr>
            </w:pPr>
            <w:r w:rsidRPr="008D3B92">
              <w:rPr>
                <w:b/>
              </w:rPr>
              <w:t>I</w:t>
            </w:r>
          </w:p>
        </w:tc>
        <w:tc>
          <w:tcPr>
            <w:tcW w:w="839" w:type="dxa"/>
          </w:tcPr>
          <w:p w14:paraId="0469A91E" w14:textId="77777777" w:rsidR="00682148" w:rsidRPr="008D3B92" w:rsidRDefault="00682148" w:rsidP="00682148">
            <w:pPr>
              <w:widowControl w:val="0"/>
              <w:spacing w:before="120" w:after="120"/>
              <w:jc w:val="center"/>
              <w:rPr>
                <w:b/>
              </w:rPr>
            </w:pPr>
            <w:r w:rsidRPr="008D3B92">
              <w:rPr>
                <w:b/>
              </w:rPr>
              <w:t>1</w:t>
            </w:r>
          </w:p>
        </w:tc>
        <w:tc>
          <w:tcPr>
            <w:tcW w:w="5196" w:type="dxa"/>
          </w:tcPr>
          <w:p w14:paraId="648999FF" w14:textId="77777777" w:rsidR="00682148" w:rsidRPr="008D3B92" w:rsidRDefault="00682148" w:rsidP="00682148">
            <w:pPr>
              <w:widowControl w:val="0"/>
              <w:spacing w:before="120" w:after="120"/>
            </w:pPr>
            <w:r w:rsidRPr="008D3B92">
              <w:t>The name of the corporation is the NORTH AMERICAN ENERGY STANDARDS BOARD, INC. (hereinafter referred to as “NAESB”). NAESB is a non-stock corporation.</w:t>
            </w:r>
          </w:p>
        </w:tc>
        <w:tc>
          <w:tcPr>
            <w:tcW w:w="627" w:type="dxa"/>
          </w:tcPr>
          <w:p w14:paraId="0DE5AB06" w14:textId="77777777" w:rsidR="00682148" w:rsidRPr="008D3B92" w:rsidRDefault="00682148" w:rsidP="00682148">
            <w:pPr>
              <w:widowControl w:val="0"/>
              <w:spacing w:before="120" w:after="120"/>
              <w:jc w:val="center"/>
              <w:rPr>
                <w:b/>
              </w:rPr>
            </w:pPr>
            <w:r w:rsidRPr="008D3B92">
              <w:rPr>
                <w:b/>
              </w:rPr>
              <w:t>1</w:t>
            </w:r>
          </w:p>
        </w:tc>
        <w:tc>
          <w:tcPr>
            <w:tcW w:w="7108" w:type="dxa"/>
          </w:tcPr>
          <w:p w14:paraId="3EDEC16C" w14:textId="77777777" w:rsidR="00682148" w:rsidRPr="008D3B92" w:rsidRDefault="00682148" w:rsidP="00682148">
            <w:pPr>
              <w:widowControl w:val="0"/>
              <w:spacing w:before="120" w:after="120"/>
            </w:pPr>
          </w:p>
        </w:tc>
      </w:tr>
      <w:tr w:rsidR="00682148" w:rsidRPr="008D3B92" w14:paraId="03A9F2B6" w14:textId="77777777" w:rsidTr="00682148">
        <w:trPr>
          <w:cantSplit/>
        </w:trPr>
        <w:tc>
          <w:tcPr>
            <w:tcW w:w="805" w:type="dxa"/>
          </w:tcPr>
          <w:p w14:paraId="148DF5FE" w14:textId="77777777" w:rsidR="00682148" w:rsidRPr="008D3B92" w:rsidRDefault="00682148" w:rsidP="00682148">
            <w:pPr>
              <w:widowControl w:val="0"/>
              <w:spacing w:before="120" w:after="120"/>
              <w:jc w:val="center"/>
              <w:rPr>
                <w:b/>
              </w:rPr>
            </w:pPr>
          </w:p>
        </w:tc>
        <w:tc>
          <w:tcPr>
            <w:tcW w:w="839" w:type="dxa"/>
          </w:tcPr>
          <w:p w14:paraId="2522BE9C" w14:textId="77777777" w:rsidR="00682148" w:rsidRPr="008D3B92" w:rsidRDefault="00682148" w:rsidP="00682148">
            <w:pPr>
              <w:widowControl w:val="0"/>
              <w:spacing w:before="120" w:after="120"/>
              <w:jc w:val="center"/>
              <w:rPr>
                <w:b/>
              </w:rPr>
            </w:pPr>
            <w:r w:rsidRPr="008D3B92">
              <w:rPr>
                <w:b/>
              </w:rPr>
              <w:t>2</w:t>
            </w:r>
          </w:p>
        </w:tc>
        <w:tc>
          <w:tcPr>
            <w:tcW w:w="5196" w:type="dxa"/>
          </w:tcPr>
          <w:p w14:paraId="40F72D08" w14:textId="237F62AA" w:rsidR="00682148" w:rsidRPr="008D3B92" w:rsidRDefault="00682148" w:rsidP="00682148">
            <w:pPr>
              <w:widowControl w:val="0"/>
              <w:spacing w:before="120" w:after="120"/>
            </w:pPr>
            <w:r w:rsidRPr="008D3B92">
              <w:t xml:space="preserve">The period </w:t>
            </w:r>
            <w:r w:rsidRPr="009566B3">
              <w:t xml:space="preserve">of duration of NAESB is PERPETUAL. </w:t>
            </w:r>
            <w:r w:rsidRPr="00E36F25">
              <w:t xml:space="preserve">NAESB may be dissolved at any time in the manner provided in </w:t>
            </w:r>
            <w:r w:rsidRPr="00E36F25">
              <w:rPr>
                <w:strike/>
                <w:color w:val="FF0000"/>
              </w:rPr>
              <w:t xml:space="preserve">the </w:t>
            </w:r>
            <w:proofErr w:type="spellStart"/>
            <w:r w:rsidRPr="00E36F25">
              <w:rPr>
                <w:strike/>
                <w:color w:val="FF0000"/>
              </w:rPr>
              <w:t>Statute</w:t>
            </w:r>
            <w:r w:rsidRPr="00E36F25">
              <w:rPr>
                <w:color w:val="FF0000"/>
                <w:u w:val="single"/>
              </w:rPr>
              <w:t>Delaware</w:t>
            </w:r>
            <w:proofErr w:type="spellEnd"/>
            <w:r w:rsidRPr="00E36F25">
              <w:rPr>
                <w:color w:val="FF0000"/>
                <w:u w:val="single"/>
              </w:rPr>
              <w:t xml:space="preserve"> law</w:t>
            </w:r>
            <w:r w:rsidRPr="00E36F25">
              <w:rPr>
                <w:strike/>
                <w:color w:val="FF0000"/>
              </w:rPr>
              <w:t>; provided, however, that no later than December 31, 2024, NAESB’s Board of Directors shall submit to the members a resolution recommending whether NAESB shall continue. An affirmative vote of both the Board of Directors and the members, as defined in Article V of this Certificate, shall be required to continue NAESB</w:t>
            </w:r>
            <w:r w:rsidRPr="008D3B92">
              <w:t>.</w:t>
            </w:r>
          </w:p>
        </w:tc>
        <w:tc>
          <w:tcPr>
            <w:tcW w:w="627" w:type="dxa"/>
          </w:tcPr>
          <w:p w14:paraId="658754E2" w14:textId="77777777" w:rsidR="00682148" w:rsidRPr="008D3B92" w:rsidRDefault="00682148" w:rsidP="00682148">
            <w:pPr>
              <w:widowControl w:val="0"/>
              <w:spacing w:before="120" w:after="120"/>
              <w:jc w:val="center"/>
            </w:pPr>
          </w:p>
        </w:tc>
        <w:tc>
          <w:tcPr>
            <w:tcW w:w="7108" w:type="dxa"/>
          </w:tcPr>
          <w:p w14:paraId="13D05F29" w14:textId="1E3169D6" w:rsidR="00682148" w:rsidRPr="008D3B92" w:rsidRDefault="00682148" w:rsidP="00682148">
            <w:pPr>
              <w:widowControl w:val="0"/>
              <w:spacing w:before="120" w:after="120"/>
            </w:pPr>
            <w:r w:rsidRPr="008D3B92">
              <w:t>Q-3 Do we need to continue with a sunset provision?</w:t>
            </w:r>
            <w:r>
              <w:t xml:space="preserve"> </w:t>
            </w:r>
            <w:r w:rsidR="00E65B22" w:rsidRPr="000266C7">
              <w:rPr>
                <w:color w:val="FF0000"/>
              </w:rPr>
              <w:t xml:space="preserve">Deletion accepted by </w:t>
            </w:r>
            <w:r w:rsidR="00EA6A56" w:rsidRPr="000266C7">
              <w:rPr>
                <w:color w:val="FF0000"/>
              </w:rPr>
              <w:t xml:space="preserve">the </w:t>
            </w:r>
            <w:r w:rsidR="00E65B22" w:rsidRPr="000266C7">
              <w:rPr>
                <w:color w:val="FF0000"/>
              </w:rPr>
              <w:t>committee.</w:t>
            </w:r>
          </w:p>
          <w:p w14:paraId="3BDF6171" w14:textId="2A4E82E1" w:rsidR="00682148" w:rsidRPr="008D3B92" w:rsidRDefault="00682148" w:rsidP="00682148">
            <w:pPr>
              <w:widowControl w:val="0"/>
              <w:spacing w:before="120" w:after="120"/>
            </w:pPr>
            <w:r w:rsidRPr="003B3052">
              <w:t>Q-1 We should reference “Delaware law” rather than the Statute</w:t>
            </w:r>
            <w:r w:rsidR="00EA6A56">
              <w:t>.</w:t>
            </w:r>
            <w:r w:rsidR="00E65B22">
              <w:t xml:space="preserve"> </w:t>
            </w:r>
            <w:r w:rsidR="00EA6A56" w:rsidRPr="000266C7">
              <w:rPr>
                <w:color w:val="FF0000"/>
              </w:rPr>
              <w:t>Revision 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56ED93EA" w14:textId="77777777" w:rsidTr="00682148">
        <w:trPr>
          <w:cantSplit/>
        </w:trPr>
        <w:tc>
          <w:tcPr>
            <w:tcW w:w="805" w:type="dxa"/>
          </w:tcPr>
          <w:p w14:paraId="29D0EE9C" w14:textId="77777777" w:rsidR="00682148" w:rsidRPr="008D3B92" w:rsidRDefault="00682148" w:rsidP="00682148">
            <w:pPr>
              <w:widowControl w:val="0"/>
              <w:spacing w:before="120" w:after="120"/>
              <w:jc w:val="center"/>
              <w:rPr>
                <w:b/>
              </w:rPr>
            </w:pPr>
          </w:p>
        </w:tc>
        <w:tc>
          <w:tcPr>
            <w:tcW w:w="839" w:type="dxa"/>
          </w:tcPr>
          <w:p w14:paraId="4F5E9CE1" w14:textId="77777777" w:rsidR="00682148" w:rsidRPr="008D3B92" w:rsidRDefault="00682148" w:rsidP="00682148">
            <w:pPr>
              <w:widowControl w:val="0"/>
              <w:spacing w:before="120" w:after="120"/>
              <w:jc w:val="center"/>
              <w:rPr>
                <w:b/>
              </w:rPr>
            </w:pPr>
            <w:r w:rsidRPr="008D3B92">
              <w:rPr>
                <w:b/>
              </w:rPr>
              <w:t>3</w:t>
            </w:r>
          </w:p>
        </w:tc>
        <w:tc>
          <w:tcPr>
            <w:tcW w:w="5196" w:type="dxa"/>
          </w:tcPr>
          <w:p w14:paraId="7BB54524" w14:textId="77777777" w:rsidR="00682148" w:rsidRPr="008D3B92" w:rsidRDefault="00682148" w:rsidP="00682148">
            <w:pPr>
              <w:widowControl w:val="0"/>
              <w:spacing w:before="120" w:after="120"/>
            </w:pPr>
            <w:r w:rsidRPr="008D3B92">
              <w:t>Reserved.</w:t>
            </w:r>
          </w:p>
        </w:tc>
        <w:tc>
          <w:tcPr>
            <w:tcW w:w="627" w:type="dxa"/>
          </w:tcPr>
          <w:p w14:paraId="742A7B5F" w14:textId="77777777" w:rsidR="00682148" w:rsidRPr="008D3B92" w:rsidRDefault="00682148" w:rsidP="00682148">
            <w:pPr>
              <w:widowControl w:val="0"/>
              <w:spacing w:before="120" w:after="120"/>
              <w:jc w:val="center"/>
            </w:pPr>
          </w:p>
        </w:tc>
        <w:tc>
          <w:tcPr>
            <w:tcW w:w="7108" w:type="dxa"/>
          </w:tcPr>
          <w:p w14:paraId="1CCBF11D" w14:textId="77777777" w:rsidR="00682148" w:rsidRPr="008D3B92" w:rsidRDefault="00682148" w:rsidP="00682148">
            <w:pPr>
              <w:widowControl w:val="0"/>
              <w:spacing w:before="120" w:after="120"/>
            </w:pPr>
          </w:p>
        </w:tc>
      </w:tr>
      <w:tr w:rsidR="00682148" w:rsidRPr="008D3B92" w14:paraId="57F81921" w14:textId="77777777" w:rsidTr="00682148">
        <w:trPr>
          <w:cantSplit/>
        </w:trPr>
        <w:tc>
          <w:tcPr>
            <w:tcW w:w="805" w:type="dxa"/>
          </w:tcPr>
          <w:p w14:paraId="7350628E" w14:textId="77777777" w:rsidR="00682148" w:rsidRPr="008D3B92" w:rsidRDefault="00682148" w:rsidP="00682148">
            <w:pPr>
              <w:widowControl w:val="0"/>
              <w:spacing w:before="120" w:after="120"/>
              <w:jc w:val="center"/>
              <w:rPr>
                <w:b/>
              </w:rPr>
            </w:pPr>
          </w:p>
        </w:tc>
        <w:tc>
          <w:tcPr>
            <w:tcW w:w="839" w:type="dxa"/>
          </w:tcPr>
          <w:p w14:paraId="6DE1C6A9" w14:textId="77777777" w:rsidR="00682148" w:rsidRPr="008D3B92" w:rsidRDefault="00682148" w:rsidP="00682148">
            <w:pPr>
              <w:widowControl w:val="0"/>
              <w:spacing w:before="120" w:after="120"/>
              <w:jc w:val="center"/>
              <w:rPr>
                <w:b/>
              </w:rPr>
            </w:pPr>
            <w:r w:rsidRPr="008D3B92">
              <w:rPr>
                <w:b/>
              </w:rPr>
              <w:t>4</w:t>
            </w:r>
          </w:p>
        </w:tc>
        <w:tc>
          <w:tcPr>
            <w:tcW w:w="5196" w:type="dxa"/>
          </w:tcPr>
          <w:p w14:paraId="098F42F3" w14:textId="77777777" w:rsidR="00682148" w:rsidRPr="008D3B92" w:rsidRDefault="00682148" w:rsidP="00682148">
            <w:pPr>
              <w:widowControl w:val="0"/>
              <w:spacing w:before="120" w:after="120"/>
              <w:rPr>
                <w:u w:val="single"/>
              </w:rPr>
            </w:pPr>
            <w:r w:rsidRPr="008D3B92">
              <w:rPr>
                <w:strike/>
                <w:color w:val="FF0000"/>
              </w:rPr>
              <w:t xml:space="preserve">No later than October 1, 1996, the Board of Directors shall submit to the membership a proposal on whether to consolidate the functions of the Board of Directors and the Executive Committee. An affirmative vote of both the Board of Directors and the members, as defined in Article V of this Certificate, shall be required to consolidate the functions of the Board of Directors and the Executive Committee. If the functions of the Board of Directors and the Executive Committee are consolidated, the surviving entity shall become the Board of </w:t>
            </w:r>
            <w:proofErr w:type="spellStart"/>
            <w:r w:rsidRPr="008D3B92">
              <w:rPr>
                <w:strike/>
                <w:color w:val="FF0000"/>
              </w:rPr>
              <w:t>Directors.</w:t>
            </w:r>
            <w:r w:rsidRPr="008D3B92">
              <w:rPr>
                <w:color w:val="FF0000"/>
                <w:u w:val="single"/>
              </w:rPr>
              <w:t>Reserved</w:t>
            </w:r>
            <w:proofErr w:type="spellEnd"/>
            <w:r w:rsidRPr="008D3B92">
              <w:rPr>
                <w:color w:val="FF0000"/>
                <w:u w:val="single"/>
              </w:rPr>
              <w:t>.</w:t>
            </w:r>
          </w:p>
        </w:tc>
        <w:tc>
          <w:tcPr>
            <w:tcW w:w="627" w:type="dxa"/>
          </w:tcPr>
          <w:p w14:paraId="58081A00" w14:textId="77777777" w:rsidR="00682148" w:rsidRPr="008D3B92" w:rsidRDefault="00682148" w:rsidP="00682148">
            <w:pPr>
              <w:widowControl w:val="0"/>
              <w:spacing w:before="120" w:after="120"/>
              <w:jc w:val="center"/>
            </w:pPr>
          </w:p>
        </w:tc>
        <w:tc>
          <w:tcPr>
            <w:tcW w:w="7108" w:type="dxa"/>
          </w:tcPr>
          <w:p w14:paraId="49DA54E8" w14:textId="1ED75E57" w:rsidR="00682148" w:rsidRPr="008D3B92" w:rsidRDefault="00682148" w:rsidP="00682148">
            <w:pPr>
              <w:widowControl w:val="0"/>
              <w:spacing w:before="120" w:after="120"/>
            </w:pPr>
            <w:r w:rsidRPr="008D3B92">
              <w:t>Q-3 Should we mark this Article I Section 4 Reserved?  Given that the 1996 date has passed, at a minimum, modifications should be made to define the authority under which the Board of Directors and the Executive Committee(s) may combine.</w:t>
            </w:r>
            <w:r w:rsidR="00E65B22">
              <w:t xml:space="preserve"> </w:t>
            </w:r>
            <w:r w:rsidR="00E65B22" w:rsidRPr="000266C7">
              <w:rPr>
                <w:color w:val="FF0000"/>
              </w:rPr>
              <w:t xml:space="preserve">Deletion accepted by </w:t>
            </w:r>
            <w:r w:rsidR="00EA6A56" w:rsidRPr="000266C7">
              <w:rPr>
                <w:color w:val="FF0000"/>
              </w:rPr>
              <w:t xml:space="preserve">the </w:t>
            </w:r>
            <w:r w:rsidR="00E65B22" w:rsidRPr="000266C7">
              <w:rPr>
                <w:color w:val="FF0000"/>
              </w:rPr>
              <w:t>committee.</w:t>
            </w:r>
          </w:p>
        </w:tc>
      </w:tr>
      <w:tr w:rsidR="00682148" w:rsidRPr="008D3B92" w14:paraId="1B2B5A9C" w14:textId="77777777" w:rsidTr="00682148">
        <w:trPr>
          <w:cantSplit/>
        </w:trPr>
        <w:tc>
          <w:tcPr>
            <w:tcW w:w="805" w:type="dxa"/>
          </w:tcPr>
          <w:p w14:paraId="63E8E073" w14:textId="77777777" w:rsidR="00682148" w:rsidRPr="008D3B92" w:rsidRDefault="00682148" w:rsidP="00682148">
            <w:pPr>
              <w:widowControl w:val="0"/>
              <w:spacing w:before="120" w:after="120"/>
              <w:jc w:val="center"/>
              <w:rPr>
                <w:b/>
              </w:rPr>
            </w:pPr>
          </w:p>
        </w:tc>
        <w:tc>
          <w:tcPr>
            <w:tcW w:w="839" w:type="dxa"/>
          </w:tcPr>
          <w:p w14:paraId="77F79755" w14:textId="77777777" w:rsidR="00682148" w:rsidRPr="008D3B92" w:rsidRDefault="00682148" w:rsidP="00682148">
            <w:pPr>
              <w:widowControl w:val="0"/>
              <w:spacing w:before="120" w:after="120"/>
              <w:jc w:val="center"/>
              <w:rPr>
                <w:b/>
              </w:rPr>
            </w:pPr>
            <w:r w:rsidRPr="008D3B92">
              <w:rPr>
                <w:b/>
              </w:rPr>
              <w:t>5</w:t>
            </w:r>
          </w:p>
        </w:tc>
        <w:tc>
          <w:tcPr>
            <w:tcW w:w="5196" w:type="dxa"/>
          </w:tcPr>
          <w:p w14:paraId="707585DF" w14:textId="77777777" w:rsidR="00682148" w:rsidRPr="008D3B92" w:rsidRDefault="00682148" w:rsidP="00682148">
            <w:pPr>
              <w:widowControl w:val="0"/>
              <w:spacing w:before="120" w:after="120"/>
              <w:rPr>
                <w:color w:val="FF0000"/>
              </w:rPr>
            </w:pPr>
            <w:r w:rsidRPr="008D3B92">
              <w:t>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 Upon dissolution of NAESB, its assets may be distributed in any manner consistent with this Section and with the applicable provisions of law.</w:t>
            </w:r>
          </w:p>
        </w:tc>
        <w:tc>
          <w:tcPr>
            <w:tcW w:w="627" w:type="dxa"/>
          </w:tcPr>
          <w:p w14:paraId="679DAEBA" w14:textId="77777777" w:rsidR="00682148" w:rsidRPr="008D3B92" w:rsidRDefault="00682148" w:rsidP="00682148">
            <w:pPr>
              <w:widowControl w:val="0"/>
              <w:spacing w:before="120" w:after="120"/>
              <w:jc w:val="center"/>
            </w:pPr>
          </w:p>
        </w:tc>
        <w:tc>
          <w:tcPr>
            <w:tcW w:w="7108" w:type="dxa"/>
          </w:tcPr>
          <w:p w14:paraId="2744F302" w14:textId="77777777" w:rsidR="00682148" w:rsidRPr="008D3B92" w:rsidRDefault="00682148" w:rsidP="00682148">
            <w:pPr>
              <w:widowControl w:val="0"/>
              <w:spacing w:before="120" w:after="120"/>
            </w:pPr>
            <w:r w:rsidRPr="008D3B92">
              <w:t>No Change</w:t>
            </w:r>
          </w:p>
        </w:tc>
      </w:tr>
      <w:tr w:rsidR="00682148" w:rsidRPr="008D3B92" w14:paraId="3B66E9D7" w14:textId="77777777" w:rsidTr="00682148">
        <w:trPr>
          <w:cantSplit/>
        </w:trPr>
        <w:tc>
          <w:tcPr>
            <w:tcW w:w="805" w:type="dxa"/>
          </w:tcPr>
          <w:p w14:paraId="693FE611" w14:textId="77777777" w:rsidR="00682148" w:rsidRPr="008D3B92" w:rsidRDefault="00682148" w:rsidP="00682148">
            <w:pPr>
              <w:widowControl w:val="0"/>
              <w:spacing w:before="120" w:after="120"/>
              <w:jc w:val="center"/>
              <w:rPr>
                <w:b/>
              </w:rPr>
            </w:pPr>
          </w:p>
        </w:tc>
        <w:tc>
          <w:tcPr>
            <w:tcW w:w="839" w:type="dxa"/>
          </w:tcPr>
          <w:p w14:paraId="5369FA62" w14:textId="77777777" w:rsidR="00682148" w:rsidRPr="008D3B92" w:rsidRDefault="00682148" w:rsidP="00682148">
            <w:pPr>
              <w:widowControl w:val="0"/>
              <w:spacing w:before="120" w:after="120"/>
              <w:jc w:val="center"/>
              <w:rPr>
                <w:b/>
              </w:rPr>
            </w:pPr>
            <w:r w:rsidRPr="008D3B92">
              <w:rPr>
                <w:b/>
              </w:rPr>
              <w:t>6</w:t>
            </w:r>
          </w:p>
        </w:tc>
        <w:tc>
          <w:tcPr>
            <w:tcW w:w="5196" w:type="dxa"/>
          </w:tcPr>
          <w:p w14:paraId="23B76422" w14:textId="77777777" w:rsidR="00682148" w:rsidRPr="008D3B92" w:rsidRDefault="00682148" w:rsidP="00682148">
            <w:pPr>
              <w:widowControl w:val="0"/>
              <w:spacing w:before="120" w:after="120"/>
            </w:pPr>
            <w:bookmarkStart w:id="8" w:name="_Hlk517107492"/>
            <w:r w:rsidRPr="008D3B92">
              <w:t xml:space="preserve">The registered office and registered agent of NAESB is </w:t>
            </w:r>
            <w:r w:rsidRPr="008D3B92">
              <w:rPr>
                <w:color w:val="FF0000"/>
                <w:u w:val="single"/>
              </w:rPr>
              <w:t>Corporation Service Company, 251 Little Falls Drive, Wilmington, DE  19808</w:t>
            </w:r>
            <w:r w:rsidRPr="008D3B92">
              <w:rPr>
                <w:strike/>
                <w:color w:val="FF0000"/>
              </w:rPr>
              <w:t xml:space="preserve">The Prentice-Hall Corporation System, Inc., 32 </w:t>
            </w:r>
            <w:proofErr w:type="spellStart"/>
            <w:r w:rsidRPr="008D3B92">
              <w:rPr>
                <w:strike/>
                <w:color w:val="FF0000"/>
              </w:rPr>
              <w:t>Loockerman</w:t>
            </w:r>
            <w:proofErr w:type="spellEnd"/>
            <w:r w:rsidRPr="008D3B92">
              <w:rPr>
                <w:strike/>
                <w:color w:val="FF0000"/>
              </w:rPr>
              <w:t xml:space="preserve"> Square, Suite L-100, Dover, Kent County, Delaware, 19904</w:t>
            </w:r>
            <w:r w:rsidRPr="008D3B92">
              <w:t>.</w:t>
            </w:r>
            <w:bookmarkEnd w:id="8"/>
          </w:p>
        </w:tc>
        <w:tc>
          <w:tcPr>
            <w:tcW w:w="627" w:type="dxa"/>
          </w:tcPr>
          <w:p w14:paraId="4D8940B8" w14:textId="77777777" w:rsidR="00682148" w:rsidRPr="008D3B92" w:rsidRDefault="00682148" w:rsidP="00682148">
            <w:pPr>
              <w:widowControl w:val="0"/>
              <w:spacing w:before="120" w:after="120"/>
              <w:jc w:val="center"/>
            </w:pPr>
          </w:p>
        </w:tc>
        <w:tc>
          <w:tcPr>
            <w:tcW w:w="7108" w:type="dxa"/>
          </w:tcPr>
          <w:p w14:paraId="4E5203C1" w14:textId="3792CD65" w:rsidR="00682148" w:rsidRPr="008D3B92" w:rsidRDefault="00682148" w:rsidP="00682148">
            <w:pPr>
              <w:widowControl w:val="0"/>
              <w:spacing w:before="120" w:after="120"/>
            </w:pPr>
            <w:r w:rsidRPr="008D3B92">
              <w:t>Q1-New registered agent</w:t>
            </w:r>
            <w:r w:rsidR="00EA6A56">
              <w:t xml:space="preserve">. </w:t>
            </w:r>
            <w:r w:rsidR="00EA6A56" w:rsidRPr="000266C7">
              <w:rPr>
                <w:color w:val="FF0000"/>
              </w:rPr>
              <w:t>Revision 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7C6646EA" w14:textId="77777777" w:rsidTr="00682148">
        <w:trPr>
          <w:cantSplit/>
        </w:trPr>
        <w:tc>
          <w:tcPr>
            <w:tcW w:w="805" w:type="dxa"/>
          </w:tcPr>
          <w:p w14:paraId="7625B811" w14:textId="77777777" w:rsidR="00682148" w:rsidRPr="008D3B92" w:rsidRDefault="00682148" w:rsidP="00682148">
            <w:pPr>
              <w:pageBreakBefore/>
              <w:widowControl w:val="0"/>
              <w:spacing w:before="120" w:after="120"/>
              <w:jc w:val="center"/>
              <w:rPr>
                <w:b/>
              </w:rPr>
            </w:pPr>
            <w:r w:rsidRPr="008D3B92">
              <w:rPr>
                <w:b/>
              </w:rPr>
              <w:lastRenderedPageBreak/>
              <w:t>II</w:t>
            </w:r>
          </w:p>
        </w:tc>
        <w:tc>
          <w:tcPr>
            <w:tcW w:w="839" w:type="dxa"/>
          </w:tcPr>
          <w:p w14:paraId="201351A6" w14:textId="77777777" w:rsidR="00682148" w:rsidRPr="008D3B92" w:rsidRDefault="00682148" w:rsidP="00682148">
            <w:pPr>
              <w:widowControl w:val="0"/>
              <w:spacing w:before="120" w:after="120"/>
              <w:jc w:val="center"/>
              <w:rPr>
                <w:b/>
              </w:rPr>
            </w:pPr>
          </w:p>
        </w:tc>
        <w:tc>
          <w:tcPr>
            <w:tcW w:w="5196" w:type="dxa"/>
          </w:tcPr>
          <w:p w14:paraId="20300F52" w14:textId="77777777" w:rsidR="00682148" w:rsidRPr="008D3B92" w:rsidRDefault="00682148" w:rsidP="00682148">
            <w:pPr>
              <w:widowControl w:val="0"/>
              <w:spacing w:before="120" w:after="120"/>
              <w:rPr>
                <w:b/>
              </w:rPr>
            </w:pPr>
            <w:r w:rsidRPr="008D3B92">
              <w:rPr>
                <w:b/>
              </w:rPr>
              <w:t>Purposes and Scope</w:t>
            </w:r>
          </w:p>
        </w:tc>
        <w:tc>
          <w:tcPr>
            <w:tcW w:w="627" w:type="dxa"/>
          </w:tcPr>
          <w:p w14:paraId="6EC8713D" w14:textId="77777777" w:rsidR="00682148" w:rsidRPr="008D3B92" w:rsidRDefault="00682148" w:rsidP="00682148">
            <w:pPr>
              <w:widowControl w:val="0"/>
              <w:spacing w:before="120" w:after="120"/>
              <w:jc w:val="center"/>
            </w:pPr>
          </w:p>
        </w:tc>
        <w:tc>
          <w:tcPr>
            <w:tcW w:w="7108" w:type="dxa"/>
          </w:tcPr>
          <w:p w14:paraId="1AAD10B2" w14:textId="77777777" w:rsidR="00682148" w:rsidRPr="008D3B92" w:rsidRDefault="00682148" w:rsidP="00682148">
            <w:pPr>
              <w:widowControl w:val="0"/>
              <w:spacing w:before="120" w:after="120"/>
            </w:pPr>
          </w:p>
        </w:tc>
      </w:tr>
      <w:tr w:rsidR="00682148" w:rsidRPr="008D3B92" w14:paraId="44D129BB" w14:textId="77777777" w:rsidTr="00682148">
        <w:trPr>
          <w:cantSplit/>
        </w:trPr>
        <w:tc>
          <w:tcPr>
            <w:tcW w:w="805" w:type="dxa"/>
          </w:tcPr>
          <w:p w14:paraId="7ABB7F6F" w14:textId="77777777" w:rsidR="00682148" w:rsidRPr="008D3B92" w:rsidRDefault="00682148" w:rsidP="00682148">
            <w:pPr>
              <w:widowControl w:val="0"/>
              <w:spacing w:before="120" w:after="120"/>
              <w:jc w:val="center"/>
              <w:rPr>
                <w:b/>
              </w:rPr>
            </w:pPr>
          </w:p>
        </w:tc>
        <w:tc>
          <w:tcPr>
            <w:tcW w:w="839" w:type="dxa"/>
          </w:tcPr>
          <w:p w14:paraId="0614AC0E" w14:textId="77777777" w:rsidR="00682148" w:rsidRPr="008D3B92" w:rsidRDefault="00682148" w:rsidP="00682148">
            <w:pPr>
              <w:widowControl w:val="0"/>
              <w:spacing w:before="120" w:after="120"/>
              <w:jc w:val="center"/>
              <w:rPr>
                <w:b/>
              </w:rPr>
            </w:pPr>
            <w:r w:rsidRPr="008D3B92">
              <w:rPr>
                <w:b/>
              </w:rPr>
              <w:t>1</w:t>
            </w:r>
          </w:p>
        </w:tc>
        <w:tc>
          <w:tcPr>
            <w:tcW w:w="5196" w:type="dxa"/>
          </w:tcPr>
          <w:p w14:paraId="621949C2" w14:textId="77777777" w:rsidR="00682148" w:rsidRPr="008D3B92" w:rsidRDefault="00682148" w:rsidP="00682148">
            <w:pPr>
              <w:widowControl w:val="0"/>
              <w:spacing w:before="120" w:after="120"/>
            </w:pPr>
            <w:r w:rsidRPr="008D3B92">
              <w:t xml:space="preserve">The objects and purposes of NAESB are to propose and adopt voluntary standards and model business practices designed to promote more competitive and efficient natural gas and electric service, </w:t>
            </w:r>
            <w:r w:rsidRPr="000266C7">
              <w:t>as such standards apply to electronic data interchange (“EDI”) record</w:t>
            </w:r>
            <w:r w:rsidRPr="008D3B92">
              <w:t xml:space="preserve"> formats and communications protocols and related business practices that streamline the transactional processes of the natural gas and electric industries.</w:t>
            </w:r>
          </w:p>
        </w:tc>
        <w:tc>
          <w:tcPr>
            <w:tcW w:w="627" w:type="dxa"/>
          </w:tcPr>
          <w:p w14:paraId="7F2F8BE9" w14:textId="77777777" w:rsidR="00682148" w:rsidRPr="008D3B92" w:rsidRDefault="00682148" w:rsidP="00682148">
            <w:pPr>
              <w:widowControl w:val="0"/>
              <w:spacing w:before="120" w:after="120"/>
              <w:jc w:val="center"/>
            </w:pPr>
          </w:p>
        </w:tc>
        <w:tc>
          <w:tcPr>
            <w:tcW w:w="7108" w:type="dxa"/>
          </w:tcPr>
          <w:p w14:paraId="5E17742F" w14:textId="5549150D" w:rsidR="00682148" w:rsidRPr="008D3B92" w:rsidRDefault="00682148" w:rsidP="00682148">
            <w:pPr>
              <w:widowControl w:val="0"/>
              <w:spacing w:before="120" w:after="120"/>
            </w:pPr>
            <w:r w:rsidRPr="00F404CE">
              <w:t>Q3-Should we consider changing this reference to EDI?</w:t>
            </w:r>
            <w:r w:rsidR="00E65B22" w:rsidRPr="00F404CE">
              <w:t xml:space="preserve"> </w:t>
            </w:r>
            <w:r w:rsidR="00F404CE" w:rsidRPr="00F404CE">
              <w:rPr>
                <w:color w:val="FF0000"/>
                <w:highlight w:val="yellow"/>
              </w:rPr>
              <w:t xml:space="preserve">7-26-18 - </w:t>
            </w:r>
            <w:r w:rsidR="004933AB" w:rsidRPr="00F404CE">
              <w:rPr>
                <w:color w:val="FF0000"/>
                <w:highlight w:val="yellow"/>
              </w:rPr>
              <w:t>Kim</w:t>
            </w:r>
            <w:r w:rsidR="000266C7" w:rsidRPr="00F404CE">
              <w:rPr>
                <w:color w:val="FF0000"/>
                <w:highlight w:val="yellow"/>
              </w:rPr>
              <w:t xml:space="preserve"> </w:t>
            </w:r>
            <w:r w:rsidR="000266C7" w:rsidRPr="000266C7">
              <w:rPr>
                <w:color w:val="FF0000"/>
                <w:highlight w:val="yellow"/>
              </w:rPr>
              <w:t>Van Pelt</w:t>
            </w:r>
            <w:r w:rsidR="004933AB" w:rsidRPr="000266C7">
              <w:rPr>
                <w:color w:val="FF0000"/>
                <w:highlight w:val="yellow"/>
              </w:rPr>
              <w:t xml:space="preserve"> will provide </w:t>
            </w:r>
            <w:r w:rsidR="00E65B22" w:rsidRPr="000266C7">
              <w:rPr>
                <w:color w:val="FF0000"/>
                <w:highlight w:val="yellow"/>
              </w:rPr>
              <w:t>suggested language concerning the term “EDI</w:t>
            </w:r>
            <w:r w:rsidR="000266C7">
              <w:rPr>
                <w:color w:val="FF0000"/>
                <w:highlight w:val="yellow"/>
              </w:rPr>
              <w:t>.</w:t>
            </w:r>
            <w:r w:rsidR="00E65B22" w:rsidRPr="000266C7">
              <w:rPr>
                <w:color w:val="FF0000"/>
                <w:highlight w:val="yellow"/>
              </w:rPr>
              <w:t>”</w:t>
            </w:r>
          </w:p>
        </w:tc>
      </w:tr>
      <w:tr w:rsidR="00682148" w:rsidRPr="008D3B92" w14:paraId="369E4B3E" w14:textId="77777777" w:rsidTr="00682148">
        <w:trPr>
          <w:cantSplit/>
        </w:trPr>
        <w:tc>
          <w:tcPr>
            <w:tcW w:w="805" w:type="dxa"/>
          </w:tcPr>
          <w:p w14:paraId="273AD209" w14:textId="77777777" w:rsidR="00682148" w:rsidRPr="008D3B92" w:rsidRDefault="00682148" w:rsidP="00682148">
            <w:pPr>
              <w:widowControl w:val="0"/>
              <w:spacing w:before="120" w:after="120"/>
              <w:jc w:val="center"/>
              <w:rPr>
                <w:b/>
              </w:rPr>
            </w:pPr>
          </w:p>
        </w:tc>
        <w:tc>
          <w:tcPr>
            <w:tcW w:w="839" w:type="dxa"/>
          </w:tcPr>
          <w:p w14:paraId="16987AB7" w14:textId="77777777" w:rsidR="00682148" w:rsidRPr="008D3B92" w:rsidRDefault="00682148" w:rsidP="00682148">
            <w:pPr>
              <w:widowControl w:val="0"/>
              <w:spacing w:before="120" w:after="120"/>
              <w:jc w:val="center"/>
              <w:rPr>
                <w:b/>
              </w:rPr>
            </w:pPr>
            <w:r w:rsidRPr="008D3B92">
              <w:rPr>
                <w:b/>
              </w:rPr>
              <w:t>2</w:t>
            </w:r>
          </w:p>
        </w:tc>
        <w:tc>
          <w:tcPr>
            <w:tcW w:w="5196" w:type="dxa"/>
          </w:tcPr>
          <w:p w14:paraId="72A870FB" w14:textId="24854D0A" w:rsidR="00682148" w:rsidRPr="008D3B92" w:rsidRDefault="00682148" w:rsidP="00682148">
            <w:pPr>
              <w:widowControl w:val="0"/>
              <w:spacing w:before="120" w:after="120"/>
            </w:pPr>
            <w:r w:rsidRPr="008D3B92">
              <w:t>NAESB shall engage in any lawful activities necessary or desirable to achieve the objectives and purposes of NAESB set forth in Section 1 of this Article II to the extent consistent with the provisions of Section 501(c)(6) of the</w:t>
            </w:r>
            <w:r>
              <w:rPr>
                <w:color w:val="FF0000"/>
                <w:u w:val="single"/>
              </w:rPr>
              <w:t xml:space="preserve"> United States</w:t>
            </w:r>
            <w:r w:rsidRPr="008D3B92">
              <w:t xml:space="preserve"> Internal Revenue Code of 1986 (or any corresponding provision of any future revenue law) and the regulations promulgated </w:t>
            </w:r>
            <w:proofErr w:type="gramStart"/>
            <w:r w:rsidRPr="008D3B92">
              <w:t xml:space="preserve">thereunder </w:t>
            </w:r>
            <w:r w:rsidRPr="008D3B92">
              <w:rPr>
                <w:strike/>
                <w:color w:val="FF0000"/>
                <w:u w:val="single"/>
              </w:rPr>
              <w:t xml:space="preserve"> </w:t>
            </w:r>
            <w:r w:rsidRPr="008D3B92">
              <w:t>(</w:t>
            </w:r>
            <w:proofErr w:type="gramEnd"/>
            <w:r w:rsidRPr="008D3B92">
              <w:t>as they now exist or as they may be amended in the future, the "Code").</w:t>
            </w:r>
          </w:p>
        </w:tc>
        <w:tc>
          <w:tcPr>
            <w:tcW w:w="627" w:type="dxa"/>
          </w:tcPr>
          <w:p w14:paraId="4303375B" w14:textId="77777777" w:rsidR="00682148" w:rsidRPr="008D3B92" w:rsidRDefault="00682148" w:rsidP="00682148">
            <w:pPr>
              <w:widowControl w:val="0"/>
              <w:spacing w:before="120" w:after="120"/>
              <w:jc w:val="center"/>
            </w:pPr>
          </w:p>
        </w:tc>
        <w:tc>
          <w:tcPr>
            <w:tcW w:w="7108" w:type="dxa"/>
          </w:tcPr>
          <w:p w14:paraId="6D6F86BB" w14:textId="6976C9F3" w:rsidR="00682148" w:rsidRDefault="00682148" w:rsidP="00682148">
            <w:pPr>
              <w:widowControl w:val="0"/>
              <w:spacing w:before="120" w:after="120"/>
            </w:pPr>
            <w:r w:rsidRPr="008D3B92">
              <w:t>Typographical Correction</w:t>
            </w:r>
            <w:r w:rsidR="00E65B22">
              <w:t xml:space="preserve"> </w:t>
            </w:r>
            <w:r w:rsidR="00E65B22" w:rsidRPr="000266C7">
              <w:rPr>
                <w:color w:val="FF0000"/>
              </w:rPr>
              <w:t xml:space="preserve">Accepted by </w:t>
            </w:r>
            <w:r w:rsidR="000266C7">
              <w:rPr>
                <w:color w:val="FF0000"/>
              </w:rPr>
              <w:t xml:space="preserve">the </w:t>
            </w:r>
            <w:r w:rsidR="00E65B22" w:rsidRPr="000266C7">
              <w:rPr>
                <w:color w:val="FF0000"/>
              </w:rPr>
              <w:t>committee.</w:t>
            </w:r>
          </w:p>
          <w:p w14:paraId="4AEE64D0" w14:textId="3A673850" w:rsidR="00682148" w:rsidRPr="008D3B92" w:rsidRDefault="00682148">
            <w:pPr>
              <w:widowControl w:val="0"/>
              <w:spacing w:before="120" w:after="120"/>
            </w:pPr>
            <w:r>
              <w:t>Q1-Reference in Title 8 of Delaware law are to “United States”</w:t>
            </w:r>
            <w:r w:rsidR="00EA6A56">
              <w:t xml:space="preserve">.  </w:t>
            </w:r>
            <w:r w:rsid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40650001" w14:textId="77777777" w:rsidTr="00682148">
        <w:trPr>
          <w:cantSplit/>
        </w:trPr>
        <w:tc>
          <w:tcPr>
            <w:tcW w:w="805" w:type="dxa"/>
          </w:tcPr>
          <w:p w14:paraId="71B94E88" w14:textId="77777777" w:rsidR="00682148" w:rsidRPr="008D3B92" w:rsidRDefault="00682148" w:rsidP="00682148">
            <w:pPr>
              <w:widowControl w:val="0"/>
              <w:spacing w:before="120" w:after="120"/>
              <w:jc w:val="center"/>
              <w:rPr>
                <w:b/>
              </w:rPr>
            </w:pPr>
          </w:p>
        </w:tc>
        <w:tc>
          <w:tcPr>
            <w:tcW w:w="839" w:type="dxa"/>
          </w:tcPr>
          <w:p w14:paraId="6D069C68" w14:textId="77777777" w:rsidR="00682148" w:rsidRPr="008D3B92" w:rsidRDefault="00682148" w:rsidP="00682148">
            <w:pPr>
              <w:widowControl w:val="0"/>
              <w:spacing w:before="120" w:after="120"/>
              <w:jc w:val="center"/>
              <w:rPr>
                <w:b/>
              </w:rPr>
            </w:pPr>
            <w:r w:rsidRPr="008D3B92">
              <w:rPr>
                <w:b/>
              </w:rPr>
              <w:t>3</w:t>
            </w:r>
          </w:p>
        </w:tc>
        <w:tc>
          <w:tcPr>
            <w:tcW w:w="5196" w:type="dxa"/>
          </w:tcPr>
          <w:p w14:paraId="31AB3C4A" w14:textId="77777777" w:rsidR="00682148" w:rsidRPr="008D3B92" w:rsidRDefault="00682148" w:rsidP="00682148">
            <w:pPr>
              <w:widowControl w:val="0"/>
              <w:spacing w:before="120" w:after="120"/>
            </w:pPr>
            <w:r w:rsidRPr="008D3B92">
              <w:t>NAESB shall be a non-profit organization qualifying under Section 501 (c) (6) of the Code and shall not have the authority to issue capital stock.</w:t>
            </w:r>
          </w:p>
        </w:tc>
        <w:tc>
          <w:tcPr>
            <w:tcW w:w="627" w:type="dxa"/>
          </w:tcPr>
          <w:p w14:paraId="1134BC20" w14:textId="77777777" w:rsidR="00682148" w:rsidRPr="008D3B92" w:rsidRDefault="00682148" w:rsidP="00682148">
            <w:pPr>
              <w:widowControl w:val="0"/>
              <w:spacing w:before="120" w:after="120"/>
              <w:jc w:val="center"/>
            </w:pPr>
          </w:p>
        </w:tc>
        <w:tc>
          <w:tcPr>
            <w:tcW w:w="7108" w:type="dxa"/>
          </w:tcPr>
          <w:p w14:paraId="2F21D7EA" w14:textId="1FA39DC8" w:rsidR="00682148" w:rsidRPr="008D3B92" w:rsidRDefault="00E65B22" w:rsidP="00682148">
            <w:pPr>
              <w:widowControl w:val="0"/>
              <w:spacing w:before="120" w:after="120"/>
            </w:pPr>
            <w:r>
              <w:t>No change.</w:t>
            </w:r>
          </w:p>
        </w:tc>
      </w:tr>
      <w:tr w:rsidR="00682148" w:rsidRPr="008D3B92" w14:paraId="716E23F2" w14:textId="77777777" w:rsidTr="00682148">
        <w:trPr>
          <w:cantSplit/>
        </w:trPr>
        <w:tc>
          <w:tcPr>
            <w:tcW w:w="805" w:type="dxa"/>
          </w:tcPr>
          <w:p w14:paraId="7DBDF196" w14:textId="77777777" w:rsidR="00682148" w:rsidRPr="008D3B92" w:rsidRDefault="00682148" w:rsidP="00682148">
            <w:pPr>
              <w:widowControl w:val="0"/>
              <w:spacing w:before="120" w:after="120"/>
              <w:jc w:val="center"/>
              <w:rPr>
                <w:b/>
              </w:rPr>
            </w:pPr>
          </w:p>
        </w:tc>
        <w:tc>
          <w:tcPr>
            <w:tcW w:w="839" w:type="dxa"/>
          </w:tcPr>
          <w:p w14:paraId="7AEA15C7" w14:textId="77777777" w:rsidR="00682148" w:rsidRPr="008D3B92" w:rsidRDefault="00682148" w:rsidP="00682148">
            <w:pPr>
              <w:widowControl w:val="0"/>
              <w:spacing w:before="120" w:after="120"/>
              <w:jc w:val="center"/>
              <w:rPr>
                <w:b/>
              </w:rPr>
            </w:pPr>
            <w:r w:rsidRPr="008D3B92">
              <w:rPr>
                <w:b/>
              </w:rPr>
              <w:t>4</w:t>
            </w:r>
          </w:p>
        </w:tc>
        <w:tc>
          <w:tcPr>
            <w:tcW w:w="5196" w:type="dxa"/>
          </w:tcPr>
          <w:p w14:paraId="0152711A" w14:textId="77777777" w:rsidR="00682148" w:rsidRPr="008D3B92" w:rsidRDefault="00682148" w:rsidP="00682148">
            <w:pPr>
              <w:widowControl w:val="0"/>
              <w:spacing w:before="120" w:after="120"/>
            </w:pPr>
            <w:r w:rsidRPr="008D3B92">
              <w:t xml:space="preserve">NAESB shall not have any formal relationship with any regulatory agency. NAESB shall not have an advocacy role regarding its standards before the </w:t>
            </w:r>
            <w:r w:rsidRPr="008D3B92">
              <w:rPr>
                <w:color w:val="FF0000"/>
                <w:u w:val="single"/>
              </w:rPr>
              <w:t>Federal Energy Regulatory Commission</w:t>
            </w:r>
            <w:r w:rsidRPr="008D3B92">
              <w:rPr>
                <w:strike/>
                <w:color w:val="FF0000"/>
              </w:rPr>
              <w:t xml:space="preserve"> FERC</w:t>
            </w:r>
            <w:r w:rsidRPr="008D3B92">
              <w:t xml:space="preserve"> or any other regulatory agency.</w:t>
            </w:r>
          </w:p>
        </w:tc>
        <w:tc>
          <w:tcPr>
            <w:tcW w:w="627" w:type="dxa"/>
          </w:tcPr>
          <w:p w14:paraId="52C9A505" w14:textId="77777777" w:rsidR="00682148" w:rsidRPr="008D3B92" w:rsidRDefault="00682148" w:rsidP="00682148">
            <w:pPr>
              <w:widowControl w:val="0"/>
              <w:spacing w:before="120" w:after="120"/>
              <w:jc w:val="center"/>
            </w:pPr>
          </w:p>
        </w:tc>
        <w:tc>
          <w:tcPr>
            <w:tcW w:w="7108" w:type="dxa"/>
          </w:tcPr>
          <w:p w14:paraId="1CCCA1F6" w14:textId="7A854783" w:rsidR="00C61AB4" w:rsidRPr="008D3B92" w:rsidRDefault="00682148" w:rsidP="00682148">
            <w:pPr>
              <w:widowControl w:val="0"/>
              <w:spacing w:before="120" w:after="120"/>
            </w:pPr>
            <w:r w:rsidRPr="008D3B92">
              <w:t>Grammatical Modification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5794276C" w14:textId="77777777" w:rsidTr="00682148">
        <w:trPr>
          <w:cantSplit/>
        </w:trPr>
        <w:tc>
          <w:tcPr>
            <w:tcW w:w="805" w:type="dxa"/>
          </w:tcPr>
          <w:p w14:paraId="2965E2FE" w14:textId="77777777" w:rsidR="00682148" w:rsidRPr="008D3B92" w:rsidRDefault="00682148" w:rsidP="00682148">
            <w:pPr>
              <w:pageBreakBefore/>
              <w:widowControl w:val="0"/>
              <w:spacing w:before="120" w:after="120"/>
              <w:jc w:val="center"/>
              <w:rPr>
                <w:b/>
              </w:rPr>
            </w:pPr>
            <w:r w:rsidRPr="008D3B92">
              <w:rPr>
                <w:b/>
              </w:rPr>
              <w:lastRenderedPageBreak/>
              <w:t>III</w:t>
            </w:r>
          </w:p>
        </w:tc>
        <w:tc>
          <w:tcPr>
            <w:tcW w:w="839" w:type="dxa"/>
          </w:tcPr>
          <w:p w14:paraId="44C1E94A" w14:textId="77777777" w:rsidR="00682148" w:rsidRPr="008D3B92" w:rsidRDefault="00682148" w:rsidP="00682148">
            <w:pPr>
              <w:widowControl w:val="0"/>
              <w:spacing w:before="120" w:after="120"/>
              <w:jc w:val="center"/>
            </w:pPr>
          </w:p>
        </w:tc>
        <w:tc>
          <w:tcPr>
            <w:tcW w:w="5196" w:type="dxa"/>
          </w:tcPr>
          <w:p w14:paraId="5E1F8C81" w14:textId="77777777" w:rsidR="00682148" w:rsidRPr="008D3B92" w:rsidRDefault="00682148" w:rsidP="00682148">
            <w:pPr>
              <w:widowControl w:val="0"/>
              <w:spacing w:before="120" w:after="120"/>
              <w:rPr>
                <w:b/>
              </w:rPr>
            </w:pPr>
            <w:r w:rsidRPr="008D3B92">
              <w:rPr>
                <w:b/>
              </w:rPr>
              <w:t>Organization and Management</w:t>
            </w:r>
          </w:p>
        </w:tc>
        <w:tc>
          <w:tcPr>
            <w:tcW w:w="627" w:type="dxa"/>
          </w:tcPr>
          <w:p w14:paraId="7B5E1BC8" w14:textId="77777777" w:rsidR="00682148" w:rsidRPr="008D3B92" w:rsidRDefault="00682148" w:rsidP="00682148">
            <w:pPr>
              <w:widowControl w:val="0"/>
              <w:spacing w:before="120" w:after="120"/>
              <w:jc w:val="center"/>
            </w:pPr>
          </w:p>
        </w:tc>
        <w:tc>
          <w:tcPr>
            <w:tcW w:w="7108" w:type="dxa"/>
          </w:tcPr>
          <w:p w14:paraId="645CCF93" w14:textId="77777777" w:rsidR="00682148" w:rsidRPr="008D3B92" w:rsidRDefault="00682148" w:rsidP="00682148">
            <w:pPr>
              <w:widowControl w:val="0"/>
              <w:spacing w:before="120" w:after="120"/>
            </w:pPr>
          </w:p>
        </w:tc>
      </w:tr>
      <w:tr w:rsidR="00682148" w:rsidRPr="008D3B92" w14:paraId="0E240224" w14:textId="77777777" w:rsidTr="00682148">
        <w:trPr>
          <w:cantSplit/>
        </w:trPr>
        <w:tc>
          <w:tcPr>
            <w:tcW w:w="805" w:type="dxa"/>
          </w:tcPr>
          <w:p w14:paraId="69B93F16" w14:textId="77777777" w:rsidR="00682148" w:rsidRPr="008D3B92" w:rsidRDefault="00682148" w:rsidP="00682148">
            <w:pPr>
              <w:widowControl w:val="0"/>
              <w:spacing w:before="120" w:after="120"/>
              <w:jc w:val="center"/>
            </w:pPr>
          </w:p>
        </w:tc>
        <w:tc>
          <w:tcPr>
            <w:tcW w:w="839" w:type="dxa"/>
          </w:tcPr>
          <w:p w14:paraId="02B61B91" w14:textId="77777777" w:rsidR="00682148" w:rsidRPr="008D3B92" w:rsidRDefault="00682148" w:rsidP="00682148">
            <w:pPr>
              <w:widowControl w:val="0"/>
              <w:spacing w:before="120" w:after="120"/>
              <w:jc w:val="center"/>
              <w:rPr>
                <w:b/>
              </w:rPr>
            </w:pPr>
            <w:r w:rsidRPr="008D3B92">
              <w:rPr>
                <w:b/>
              </w:rPr>
              <w:t>1</w:t>
            </w:r>
          </w:p>
        </w:tc>
        <w:tc>
          <w:tcPr>
            <w:tcW w:w="5196" w:type="dxa"/>
          </w:tcPr>
          <w:p w14:paraId="1F4C44B9" w14:textId="77777777" w:rsidR="00682148" w:rsidRPr="008D3B92" w:rsidRDefault="00682148" w:rsidP="00682148">
            <w:pPr>
              <w:widowControl w:val="0"/>
              <w:spacing w:before="120" w:after="120"/>
            </w:pPr>
            <w:r w:rsidRPr="008D3B92">
              <w:t xml:space="preserve">The business and affairs of NAESB shall be managed by the Board of Directors except to the extent that specific powers and duties are conferred upon the Executive Committee by this Certificate. The Board of Directors may delegate additional powers to the Executive Committee, provided that the Board of Directors may not delegate its power to approve an amendment of the Certificate of Incorporation, a merger or consolidation, a sale of substantially all the assets or dissolution of NAESB, or </w:t>
            </w:r>
            <w:r w:rsidRPr="008D3B92">
              <w:rPr>
                <w:color w:val="FF0000"/>
                <w:u w:val="single"/>
              </w:rPr>
              <w:t xml:space="preserve">an </w:t>
            </w:r>
            <w:r w:rsidRPr="008D3B92">
              <w:t>amendment of the By-Laws.</w:t>
            </w:r>
          </w:p>
        </w:tc>
        <w:tc>
          <w:tcPr>
            <w:tcW w:w="627" w:type="dxa"/>
          </w:tcPr>
          <w:p w14:paraId="4BF525C8" w14:textId="77777777" w:rsidR="00682148" w:rsidRPr="008D3B92" w:rsidRDefault="00682148" w:rsidP="00682148">
            <w:pPr>
              <w:widowControl w:val="0"/>
              <w:spacing w:before="120" w:after="120"/>
              <w:jc w:val="center"/>
            </w:pPr>
          </w:p>
        </w:tc>
        <w:tc>
          <w:tcPr>
            <w:tcW w:w="7108" w:type="dxa"/>
          </w:tcPr>
          <w:p w14:paraId="16B73975" w14:textId="24938B53" w:rsidR="00C61AB4" w:rsidRPr="008D3B92" w:rsidRDefault="00682148">
            <w:pPr>
              <w:widowControl w:val="0"/>
              <w:spacing w:before="120" w:after="120"/>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tc>
      </w:tr>
      <w:tr w:rsidR="00682148" w:rsidRPr="008D3B92" w14:paraId="1D55A9FC" w14:textId="77777777" w:rsidTr="00682148">
        <w:trPr>
          <w:cantSplit/>
        </w:trPr>
        <w:tc>
          <w:tcPr>
            <w:tcW w:w="805" w:type="dxa"/>
          </w:tcPr>
          <w:p w14:paraId="1672E13E" w14:textId="77777777" w:rsidR="00682148" w:rsidRPr="008D3B92" w:rsidRDefault="00682148" w:rsidP="00682148">
            <w:pPr>
              <w:widowControl w:val="0"/>
              <w:spacing w:before="120" w:after="120"/>
              <w:jc w:val="center"/>
            </w:pPr>
          </w:p>
        </w:tc>
        <w:tc>
          <w:tcPr>
            <w:tcW w:w="839" w:type="dxa"/>
          </w:tcPr>
          <w:p w14:paraId="5037C9E9" w14:textId="77777777" w:rsidR="00682148" w:rsidRPr="008D3B92" w:rsidRDefault="00682148" w:rsidP="00682148">
            <w:pPr>
              <w:widowControl w:val="0"/>
              <w:spacing w:before="120" w:after="120"/>
              <w:jc w:val="center"/>
              <w:rPr>
                <w:b/>
              </w:rPr>
            </w:pPr>
            <w:r w:rsidRPr="008D3B92">
              <w:rPr>
                <w:b/>
              </w:rPr>
              <w:t>2</w:t>
            </w:r>
          </w:p>
        </w:tc>
        <w:tc>
          <w:tcPr>
            <w:tcW w:w="5196" w:type="dxa"/>
          </w:tcPr>
          <w:p w14:paraId="0749C6F1" w14:textId="77777777" w:rsidR="00682148" w:rsidRPr="008D3B92" w:rsidRDefault="00682148" w:rsidP="00682148">
            <w:pPr>
              <w:widowControl w:val="0"/>
              <w:spacing w:before="120" w:after="120"/>
            </w:pPr>
            <w:r w:rsidRPr="008D3B92">
              <w:t xml:space="preserve">The Board of Directors and Executive Committee members shall be elected for such terms as provided in the By-Laws. The number of members of the Board of Directors and Executive Committee shall </w:t>
            </w:r>
            <w:proofErr w:type="spellStart"/>
            <w:r w:rsidRPr="008D3B92">
              <w:rPr>
                <w:strike/>
                <w:color w:val="FF0000"/>
              </w:rPr>
              <w:t>as</w:t>
            </w:r>
            <w:r w:rsidRPr="008D3B92">
              <w:rPr>
                <w:color w:val="FF0000"/>
                <w:u w:val="single"/>
              </w:rPr>
              <w:t>be</w:t>
            </w:r>
            <w:proofErr w:type="spellEnd"/>
            <w:r w:rsidRPr="008D3B92">
              <w:t xml:space="preserve"> provided in the By-Laws. There may be as many as four Quadrants and each Quadrant shall be composed of industry </w:t>
            </w:r>
            <w:proofErr w:type="gramStart"/>
            <w:r w:rsidRPr="008D3B92">
              <w:t>Segments.</w:t>
            </w:r>
            <w:r w:rsidRPr="008D3B92">
              <w:rPr>
                <w:strike/>
                <w:color w:val="FF0000"/>
              </w:rPr>
              <w:t>.</w:t>
            </w:r>
            <w:proofErr w:type="gramEnd"/>
            <w:r w:rsidRPr="008D3B92">
              <w:t xml:space="preserve"> The members of each Segment shall vote separately for the election of Directors and Executive Committee members for such Segment pursuant to procedures set forth in the By-Laws.</w:t>
            </w:r>
          </w:p>
        </w:tc>
        <w:tc>
          <w:tcPr>
            <w:tcW w:w="627" w:type="dxa"/>
          </w:tcPr>
          <w:p w14:paraId="3461B01E" w14:textId="77777777" w:rsidR="00682148" w:rsidRPr="008D3B92" w:rsidRDefault="00682148" w:rsidP="00682148">
            <w:pPr>
              <w:widowControl w:val="0"/>
              <w:spacing w:before="120" w:after="120"/>
              <w:jc w:val="center"/>
            </w:pPr>
          </w:p>
        </w:tc>
        <w:tc>
          <w:tcPr>
            <w:tcW w:w="7108" w:type="dxa"/>
          </w:tcPr>
          <w:p w14:paraId="22AE3AF4" w14:textId="0B3751E9" w:rsidR="00682148" w:rsidRPr="008D3B92" w:rsidRDefault="00682148" w:rsidP="00682148">
            <w:pPr>
              <w:widowControl w:val="0"/>
              <w:spacing w:before="120" w:after="120"/>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FC61662" w14:textId="2218C9E9" w:rsidR="000266C7" w:rsidRDefault="00682148">
            <w:pPr>
              <w:widowControl w:val="0"/>
              <w:spacing w:before="120" w:after="120"/>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EA6A56" w:rsidRPr="00625BA2">
              <w:rPr>
                <w:color w:val="FF0000"/>
              </w:rPr>
              <w:t>.</w:t>
            </w:r>
          </w:p>
          <w:p w14:paraId="7789C0C3" w14:textId="77777777" w:rsidR="000266C7" w:rsidRPr="000266C7" w:rsidRDefault="000266C7" w:rsidP="000266C7"/>
          <w:p w14:paraId="082B1622" w14:textId="77777777" w:rsidR="000266C7" w:rsidRPr="000266C7" w:rsidRDefault="000266C7" w:rsidP="000266C7"/>
          <w:p w14:paraId="353CB9B1" w14:textId="77777777" w:rsidR="000266C7" w:rsidRPr="000266C7" w:rsidRDefault="000266C7" w:rsidP="000266C7"/>
          <w:p w14:paraId="7863DD70" w14:textId="77777777" w:rsidR="000266C7" w:rsidRPr="000266C7" w:rsidRDefault="000266C7" w:rsidP="000266C7"/>
          <w:p w14:paraId="02A43C34" w14:textId="77777777" w:rsidR="000266C7" w:rsidRPr="000266C7" w:rsidRDefault="000266C7" w:rsidP="000266C7"/>
          <w:p w14:paraId="116C01C0" w14:textId="77777777" w:rsidR="000266C7" w:rsidRPr="000266C7" w:rsidRDefault="000266C7" w:rsidP="000266C7"/>
          <w:p w14:paraId="4D4CA239" w14:textId="77777777" w:rsidR="000266C7" w:rsidRPr="000266C7" w:rsidRDefault="000266C7" w:rsidP="000266C7"/>
          <w:p w14:paraId="3F736A54" w14:textId="77777777" w:rsidR="000266C7" w:rsidRPr="000266C7" w:rsidRDefault="000266C7" w:rsidP="000266C7"/>
          <w:p w14:paraId="556E2F06" w14:textId="77777777" w:rsidR="000266C7" w:rsidRPr="000266C7" w:rsidRDefault="000266C7" w:rsidP="000266C7"/>
          <w:p w14:paraId="79C495D3" w14:textId="77777777" w:rsidR="000266C7" w:rsidRPr="000266C7" w:rsidRDefault="000266C7" w:rsidP="000266C7"/>
          <w:p w14:paraId="035BF8DC" w14:textId="77777777" w:rsidR="000266C7" w:rsidRPr="000266C7" w:rsidRDefault="000266C7" w:rsidP="000266C7"/>
          <w:p w14:paraId="536011DB" w14:textId="77777777" w:rsidR="000266C7" w:rsidRPr="000266C7" w:rsidRDefault="000266C7" w:rsidP="000266C7"/>
          <w:p w14:paraId="549F4C42" w14:textId="77777777" w:rsidR="000266C7" w:rsidRPr="000266C7" w:rsidRDefault="000266C7" w:rsidP="000266C7"/>
          <w:p w14:paraId="1637CFBC" w14:textId="77777777" w:rsidR="000266C7" w:rsidRPr="000266C7" w:rsidRDefault="000266C7" w:rsidP="000266C7"/>
          <w:p w14:paraId="21070480" w14:textId="77777777" w:rsidR="000266C7" w:rsidRPr="000266C7" w:rsidRDefault="000266C7" w:rsidP="000266C7"/>
          <w:p w14:paraId="4379898F" w14:textId="254465DD" w:rsidR="000266C7" w:rsidRDefault="000266C7" w:rsidP="000266C7"/>
          <w:p w14:paraId="4C048E13" w14:textId="65CB50FB" w:rsidR="00682148" w:rsidRPr="000266C7" w:rsidRDefault="000266C7" w:rsidP="000266C7">
            <w:pPr>
              <w:tabs>
                <w:tab w:val="left" w:pos="6045"/>
              </w:tabs>
            </w:pPr>
            <w:r>
              <w:tab/>
            </w:r>
          </w:p>
        </w:tc>
      </w:tr>
      <w:tr w:rsidR="00682148" w:rsidRPr="008D3B92" w14:paraId="407BA11A" w14:textId="77777777" w:rsidTr="00682148">
        <w:trPr>
          <w:cantSplit/>
        </w:trPr>
        <w:tc>
          <w:tcPr>
            <w:tcW w:w="805" w:type="dxa"/>
          </w:tcPr>
          <w:p w14:paraId="7A66F01A" w14:textId="77777777" w:rsidR="00682148" w:rsidRPr="008D3B92" w:rsidRDefault="00682148" w:rsidP="00682148">
            <w:pPr>
              <w:widowControl w:val="0"/>
              <w:spacing w:before="120" w:after="120"/>
              <w:jc w:val="center"/>
            </w:pPr>
          </w:p>
        </w:tc>
        <w:tc>
          <w:tcPr>
            <w:tcW w:w="839" w:type="dxa"/>
          </w:tcPr>
          <w:p w14:paraId="5A160131" w14:textId="77777777" w:rsidR="00682148" w:rsidRPr="008D3B92" w:rsidRDefault="00682148" w:rsidP="00682148">
            <w:pPr>
              <w:widowControl w:val="0"/>
              <w:spacing w:before="120" w:after="120"/>
              <w:jc w:val="center"/>
              <w:rPr>
                <w:b/>
              </w:rPr>
            </w:pPr>
            <w:r w:rsidRPr="008D3B92">
              <w:rPr>
                <w:b/>
              </w:rPr>
              <w:t>3</w:t>
            </w:r>
          </w:p>
        </w:tc>
        <w:tc>
          <w:tcPr>
            <w:tcW w:w="5196" w:type="dxa"/>
          </w:tcPr>
          <w:p w14:paraId="1938966F" w14:textId="692F1B48" w:rsidR="00682148" w:rsidRPr="008D3B92" w:rsidRDefault="00682148" w:rsidP="00682148">
            <w:pPr>
              <w:widowControl w:val="0"/>
              <w:spacing w:before="120" w:after="120"/>
            </w:pPr>
            <w:r w:rsidRPr="008D3B92">
              <w:t>Each representative of the Board of Directors and the Executive Committee shall have one vote. Neither the Board of Directors nor the Executive Committee shall allow substitutes for any member thereof at their respective meetings; provided, however, that, as provided in the By-Laws, the Executive Committee may have designated alternates as selected by their segment. The Board of Directors and Executive Committee shall further establish procedures for notational voting</w:t>
            </w:r>
            <w:r w:rsidRPr="008D3B92">
              <w:rPr>
                <w:strike/>
                <w:color w:val="FF0000"/>
              </w:rPr>
              <w:t>,</w:t>
            </w:r>
            <w:r w:rsidRPr="008D3B92">
              <w:t xml:space="preserve"> </w:t>
            </w:r>
            <w:r w:rsidRPr="008D3B92">
              <w:rPr>
                <w:color w:val="FF0000"/>
                <w:u w:val="single"/>
              </w:rPr>
              <w:t xml:space="preserve">and </w:t>
            </w:r>
            <w:r w:rsidRPr="008D3B92">
              <w:t>attendance by telephone or video conferencing</w:t>
            </w:r>
            <w:r w:rsidRPr="008D3B92">
              <w:rPr>
                <w:strike/>
                <w:color w:val="FF0000"/>
              </w:rPr>
              <w:t>, and determination of quorums</w:t>
            </w:r>
            <w:r w:rsidRPr="008D3B92">
              <w:t xml:space="preserve">. </w:t>
            </w:r>
            <w:r w:rsidRPr="008D3B92">
              <w:rPr>
                <w:strike/>
                <w:color w:val="FF0000"/>
                <w:u w:val="single"/>
              </w:rPr>
              <w:t xml:space="preserve">   </w:t>
            </w:r>
            <w:r w:rsidRPr="000266C7">
              <w:rPr>
                <w:strike/>
                <w:color w:val="FF0000"/>
              </w:rPr>
              <w:t>These procedures shall be included in, or attached to, the By</w:t>
            </w:r>
            <w:r w:rsidRPr="000266C7">
              <w:rPr>
                <w:strike/>
                <w:color w:val="FF0000"/>
                <w:u w:val="single"/>
              </w:rPr>
              <w:t>-</w:t>
            </w:r>
            <w:r w:rsidRPr="000266C7">
              <w:rPr>
                <w:strike/>
                <w:color w:val="FF0000"/>
              </w:rPr>
              <w:t>Laws.</w:t>
            </w:r>
            <w:r w:rsidRPr="000266C7">
              <w:rPr>
                <w:color w:val="FF0000"/>
              </w:rPr>
              <w:t xml:space="preserve"> </w:t>
            </w:r>
            <w:r w:rsidRPr="008D3B92">
              <w:t>The Board of Directors and the Executive Committee shall each elect a chairman from among their own members. The Chairman of the Board of Directors may request that any vote or action be taken by the Board of Directors without a meeting and without unanimous consent, and such action may be taken if approved by the appropriate voting levels specified in Article V. The Chairman of the Executive Committee may request that any vote or action be taken by the Executive Committee without a meeting and without unanimous consent, and such action may be taken if approved by the appropriate voting levels specified in Article V.</w:t>
            </w:r>
          </w:p>
        </w:tc>
        <w:tc>
          <w:tcPr>
            <w:tcW w:w="627" w:type="dxa"/>
          </w:tcPr>
          <w:p w14:paraId="2AEFEDCD" w14:textId="77777777" w:rsidR="00682148" w:rsidRPr="008D3B92" w:rsidRDefault="00682148" w:rsidP="00682148">
            <w:pPr>
              <w:widowControl w:val="0"/>
              <w:spacing w:before="120" w:after="120"/>
              <w:jc w:val="center"/>
            </w:pPr>
          </w:p>
        </w:tc>
        <w:tc>
          <w:tcPr>
            <w:tcW w:w="7108" w:type="dxa"/>
          </w:tcPr>
          <w:p w14:paraId="5182A445" w14:textId="24E82264" w:rsidR="00682148" w:rsidRPr="008D3B92" w:rsidRDefault="00682148" w:rsidP="00682148">
            <w:pPr>
              <w:widowControl w:val="0"/>
              <w:spacing w:before="120" w:after="120"/>
            </w:pPr>
            <w:r w:rsidRPr="008D3B92">
              <w:t>Q2-Quorum is defined in the Certificate in Article V</w:t>
            </w:r>
            <w:r w:rsidR="00EA6A56">
              <w:t xml:space="preserve">. </w:t>
            </w:r>
            <w:r w:rsidR="00E65B22" w:rsidRPr="000266C7">
              <w:rPr>
                <w:color w:val="FF0000"/>
              </w:rPr>
              <w:t xml:space="preserve">Accepted by </w:t>
            </w:r>
            <w:r w:rsidR="00EA6A56" w:rsidRPr="000266C7">
              <w:rPr>
                <w:color w:val="FF0000"/>
              </w:rPr>
              <w:t xml:space="preserve">the </w:t>
            </w:r>
            <w:r w:rsidR="00E65B22" w:rsidRPr="000266C7">
              <w:rPr>
                <w:color w:val="FF0000"/>
              </w:rPr>
              <w:t>committee</w:t>
            </w:r>
          </w:p>
          <w:p w14:paraId="1BE4B9E5" w14:textId="48F74C66" w:rsidR="00682148" w:rsidRPr="008D3B92" w:rsidRDefault="00682148" w:rsidP="00682148">
            <w:pPr>
              <w:widowControl w:val="0"/>
              <w:spacing w:before="120" w:after="120"/>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30BC3CF7" w14:textId="3AEF9656" w:rsidR="00C61AB4" w:rsidRPr="008D3B92" w:rsidRDefault="000266C7">
            <w:pPr>
              <w:widowControl w:val="0"/>
              <w:spacing w:before="120" w:after="120"/>
            </w:pPr>
            <w:bookmarkStart w:id="9" w:name="_GoBack"/>
            <w:r w:rsidRPr="000266C7">
              <w:rPr>
                <w:color w:val="FF0000"/>
              </w:rPr>
              <w:t>07/26/18</w:t>
            </w:r>
            <w:r w:rsidRPr="000266C7">
              <w:rPr>
                <w:color w:val="FF0000"/>
              </w:rPr>
              <w:t xml:space="preserve"> </w:t>
            </w:r>
            <w:r w:rsidRPr="000266C7">
              <w:rPr>
                <w:color w:val="FF0000"/>
              </w:rPr>
              <w:t xml:space="preserve">- </w:t>
            </w:r>
            <w:r w:rsidR="004933AB" w:rsidRPr="000266C7">
              <w:rPr>
                <w:color w:val="FF0000"/>
              </w:rPr>
              <w:t xml:space="preserve">PC </w:t>
            </w:r>
            <w:r w:rsidR="00625BA2">
              <w:rPr>
                <w:color w:val="FF0000"/>
              </w:rPr>
              <w:t>deleted</w:t>
            </w:r>
            <w:r w:rsidR="00C61AB4" w:rsidRPr="000266C7">
              <w:rPr>
                <w:color w:val="FF0000"/>
              </w:rPr>
              <w:t xml:space="preserve"> </w:t>
            </w:r>
            <w:r w:rsidR="004933AB" w:rsidRPr="000266C7">
              <w:rPr>
                <w:color w:val="FF0000"/>
              </w:rPr>
              <w:t>phrase beginning with “these procedures shall” in the 4th sentence of the section should be deleted because it is duplicative of the Bylaws.</w:t>
            </w:r>
            <w:r w:rsidRPr="000266C7">
              <w:rPr>
                <w:color w:val="FF0000"/>
              </w:rPr>
              <w:t xml:space="preserve"> Accepted by the committee</w:t>
            </w:r>
            <w:bookmarkEnd w:id="9"/>
          </w:p>
        </w:tc>
      </w:tr>
      <w:tr w:rsidR="00682148" w:rsidRPr="008D3B92" w14:paraId="3A450176" w14:textId="77777777" w:rsidTr="00682148">
        <w:trPr>
          <w:cantSplit/>
        </w:trPr>
        <w:tc>
          <w:tcPr>
            <w:tcW w:w="805" w:type="dxa"/>
          </w:tcPr>
          <w:p w14:paraId="61E04653" w14:textId="77777777" w:rsidR="00682148" w:rsidRPr="008D3B92" w:rsidRDefault="00682148" w:rsidP="00682148">
            <w:pPr>
              <w:widowControl w:val="0"/>
              <w:spacing w:before="120" w:after="120"/>
              <w:jc w:val="center"/>
            </w:pPr>
          </w:p>
        </w:tc>
        <w:tc>
          <w:tcPr>
            <w:tcW w:w="839" w:type="dxa"/>
          </w:tcPr>
          <w:p w14:paraId="73F6BCDC" w14:textId="77777777" w:rsidR="00682148" w:rsidRPr="008D3B92" w:rsidRDefault="00682148" w:rsidP="00682148">
            <w:pPr>
              <w:widowControl w:val="0"/>
              <w:spacing w:before="120" w:after="120"/>
              <w:jc w:val="center"/>
              <w:rPr>
                <w:b/>
              </w:rPr>
            </w:pPr>
            <w:r w:rsidRPr="008D3B92">
              <w:rPr>
                <w:b/>
              </w:rPr>
              <w:t>4</w:t>
            </w:r>
          </w:p>
        </w:tc>
        <w:tc>
          <w:tcPr>
            <w:tcW w:w="5196" w:type="dxa"/>
          </w:tcPr>
          <w:p w14:paraId="5BB8348A" w14:textId="77777777" w:rsidR="00682148" w:rsidRPr="008D3B92" w:rsidRDefault="00682148" w:rsidP="00682148">
            <w:pPr>
              <w:widowControl w:val="0"/>
              <w:spacing w:before="120" w:after="120"/>
            </w:pPr>
            <w:r w:rsidRPr="008D3B92">
              <w:t xml:space="preserve">Among its other duties of governance, the Board of Directors shall be responsible for approving the budget and Annual Plan(s), initiating and recommending charter changes, maintaining contacts within the natural </w:t>
            </w:r>
            <w:proofErr w:type="gramStart"/>
            <w:r w:rsidRPr="008D3B92">
              <w:t xml:space="preserve">gas </w:t>
            </w:r>
            <w:r w:rsidRPr="008D3B92">
              <w:rPr>
                <w:strike/>
                <w:color w:val="FF0000"/>
              </w:rPr>
              <w:t xml:space="preserve"> </w:t>
            </w:r>
            <w:r w:rsidRPr="008D3B92">
              <w:t>and</w:t>
            </w:r>
            <w:proofErr w:type="gramEnd"/>
            <w:r w:rsidRPr="008D3B92">
              <w:t xml:space="preserve"> electric industries and with government agencies, and selecting counsel and the external auditor for NAESB. The Board of Directors shall also have the authority to adopt and amend the By-Laws pursuant to Section 5 of Article V.</w:t>
            </w:r>
          </w:p>
        </w:tc>
        <w:tc>
          <w:tcPr>
            <w:tcW w:w="627" w:type="dxa"/>
          </w:tcPr>
          <w:p w14:paraId="44C46C46" w14:textId="77777777" w:rsidR="00682148" w:rsidRPr="008D3B92" w:rsidRDefault="00682148" w:rsidP="00682148">
            <w:pPr>
              <w:widowControl w:val="0"/>
              <w:spacing w:before="120" w:after="120"/>
              <w:jc w:val="center"/>
            </w:pPr>
          </w:p>
        </w:tc>
        <w:tc>
          <w:tcPr>
            <w:tcW w:w="7108" w:type="dxa"/>
          </w:tcPr>
          <w:p w14:paraId="59CA2046" w14:textId="49C0D658" w:rsidR="00682148" w:rsidRPr="008D3B92" w:rsidRDefault="00682148" w:rsidP="00682148">
            <w:pPr>
              <w:widowControl w:val="0"/>
              <w:spacing w:before="120" w:after="120"/>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3B565324" w14:textId="77777777" w:rsidTr="00682148">
        <w:trPr>
          <w:cantSplit/>
        </w:trPr>
        <w:tc>
          <w:tcPr>
            <w:tcW w:w="805" w:type="dxa"/>
          </w:tcPr>
          <w:p w14:paraId="0455D227" w14:textId="77777777" w:rsidR="00682148" w:rsidRPr="008D3B92" w:rsidRDefault="00682148" w:rsidP="00682148">
            <w:pPr>
              <w:widowControl w:val="0"/>
              <w:spacing w:before="120" w:after="120"/>
              <w:jc w:val="center"/>
            </w:pPr>
          </w:p>
        </w:tc>
        <w:tc>
          <w:tcPr>
            <w:tcW w:w="839" w:type="dxa"/>
          </w:tcPr>
          <w:p w14:paraId="6B6BE42D" w14:textId="77777777" w:rsidR="00682148" w:rsidRPr="008D3B92" w:rsidRDefault="00682148" w:rsidP="00682148">
            <w:pPr>
              <w:widowControl w:val="0"/>
              <w:spacing w:before="120" w:after="120"/>
              <w:jc w:val="center"/>
              <w:rPr>
                <w:b/>
              </w:rPr>
            </w:pPr>
            <w:r w:rsidRPr="008D3B92">
              <w:rPr>
                <w:b/>
              </w:rPr>
              <w:t>5a</w:t>
            </w:r>
          </w:p>
        </w:tc>
        <w:tc>
          <w:tcPr>
            <w:tcW w:w="5196" w:type="dxa"/>
          </w:tcPr>
          <w:p w14:paraId="251D9387" w14:textId="3D4DDECC" w:rsidR="00682148" w:rsidRPr="008D3B92" w:rsidRDefault="00682148" w:rsidP="00682148">
            <w:pPr>
              <w:widowControl w:val="0"/>
              <w:spacing w:before="120" w:after="120"/>
            </w:pPr>
            <w:r w:rsidRPr="008D3B92">
              <w:t xml:space="preserve">(a) The Executive Committee shall be responsible for (1) the development and formation of NAESB </w:t>
            </w:r>
            <w:r w:rsidRPr="00E65B22">
              <w:rPr>
                <w:strike/>
                <w:color w:val="FF0000"/>
              </w:rPr>
              <w:t>technical</w:t>
            </w:r>
            <w:r w:rsidRPr="008D3B92">
              <w:t xml:space="preserve"> standards that are based upon broad industry consensus and recognize the particular needs of each Segment, (2) considering and coordinating its work with existing standards-setting organizations and with regard to standards already developed, and (3) establishing an accessible library of </w:t>
            </w:r>
            <w:proofErr w:type="spellStart"/>
            <w:r w:rsidRPr="008D3B92">
              <w:rPr>
                <w:strike/>
                <w:color w:val="FF0000"/>
              </w:rPr>
              <w:t>transactions</w:t>
            </w:r>
            <w:r w:rsidRPr="008D3B92">
              <w:rPr>
                <w:color w:val="FF0000"/>
                <w:u w:val="single"/>
              </w:rPr>
              <w:t>work</w:t>
            </w:r>
            <w:proofErr w:type="spellEnd"/>
            <w:r w:rsidRPr="008D3B92">
              <w:rPr>
                <w:color w:val="FF0000"/>
                <w:u w:val="single"/>
              </w:rPr>
              <w:t xml:space="preserve"> products</w:t>
            </w:r>
            <w:r w:rsidRPr="008D3B92">
              <w:t xml:space="preserve"> developed by members of NAESB for future consideration by NAESB in the standards development process.</w:t>
            </w:r>
          </w:p>
        </w:tc>
        <w:tc>
          <w:tcPr>
            <w:tcW w:w="627" w:type="dxa"/>
          </w:tcPr>
          <w:p w14:paraId="7AB15B36" w14:textId="77777777" w:rsidR="00682148" w:rsidRPr="008D3B92" w:rsidRDefault="00682148" w:rsidP="00682148">
            <w:pPr>
              <w:widowControl w:val="0"/>
              <w:spacing w:before="120" w:after="120"/>
              <w:jc w:val="center"/>
            </w:pPr>
          </w:p>
        </w:tc>
        <w:tc>
          <w:tcPr>
            <w:tcW w:w="7108" w:type="dxa"/>
          </w:tcPr>
          <w:p w14:paraId="15A9CE11" w14:textId="2F33486E" w:rsidR="00625BA2" w:rsidRDefault="00682148" w:rsidP="00682148">
            <w:pPr>
              <w:widowControl w:val="0"/>
              <w:spacing w:before="120" w:after="120"/>
            </w:pPr>
            <w:r w:rsidRPr="008D3B92">
              <w:t>Q3-Should “transactions” be updated to reference “work products”?</w:t>
            </w:r>
            <w:r w:rsidR="00E65B22">
              <w:t xml:space="preserve"> </w:t>
            </w:r>
            <w:r w:rsidR="00EA6A56">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064D0C" w:rsidRPr="00625BA2">
              <w:rPr>
                <w:color w:val="FF0000"/>
              </w:rPr>
              <w:t xml:space="preserve">  </w:t>
            </w:r>
          </w:p>
          <w:p w14:paraId="0105172A" w14:textId="52B7F000" w:rsidR="004933AB" w:rsidRPr="008D3B92" w:rsidRDefault="00625BA2" w:rsidP="00682148">
            <w:pPr>
              <w:widowControl w:val="0"/>
              <w:spacing w:before="120" w:after="120"/>
            </w:pPr>
            <w:r w:rsidRPr="000266C7">
              <w:rPr>
                <w:color w:val="FF0000"/>
              </w:rPr>
              <w:t xml:space="preserve">07/26/18 - </w:t>
            </w:r>
            <w:r w:rsidRPr="00625BA2">
              <w:rPr>
                <w:color w:val="FF0000"/>
              </w:rPr>
              <w:t xml:space="preserve">PC deleted </w:t>
            </w:r>
            <w:r w:rsidR="00064D0C" w:rsidRPr="00625BA2">
              <w:rPr>
                <w:color w:val="FF0000"/>
              </w:rPr>
              <w:t>the word “technical” from the first sentence.</w:t>
            </w:r>
          </w:p>
        </w:tc>
      </w:tr>
      <w:tr w:rsidR="00682148" w:rsidRPr="008D3B92" w14:paraId="5CB2C804" w14:textId="77777777" w:rsidTr="00682148">
        <w:trPr>
          <w:cantSplit/>
        </w:trPr>
        <w:tc>
          <w:tcPr>
            <w:tcW w:w="805" w:type="dxa"/>
          </w:tcPr>
          <w:p w14:paraId="79C05E59" w14:textId="77777777" w:rsidR="00682148" w:rsidRPr="008D3B92" w:rsidRDefault="00682148" w:rsidP="00682148">
            <w:pPr>
              <w:widowControl w:val="0"/>
              <w:spacing w:before="120" w:after="120"/>
              <w:jc w:val="center"/>
            </w:pPr>
          </w:p>
        </w:tc>
        <w:tc>
          <w:tcPr>
            <w:tcW w:w="839" w:type="dxa"/>
          </w:tcPr>
          <w:p w14:paraId="63F07291" w14:textId="77777777" w:rsidR="00682148" w:rsidRPr="008D3B92" w:rsidRDefault="00682148" w:rsidP="00682148">
            <w:pPr>
              <w:widowControl w:val="0"/>
              <w:spacing w:before="120" w:after="120"/>
              <w:jc w:val="center"/>
              <w:rPr>
                <w:b/>
              </w:rPr>
            </w:pPr>
            <w:r w:rsidRPr="008D3B92">
              <w:rPr>
                <w:b/>
              </w:rPr>
              <w:t>5b</w:t>
            </w:r>
          </w:p>
        </w:tc>
        <w:tc>
          <w:tcPr>
            <w:tcW w:w="5196" w:type="dxa"/>
          </w:tcPr>
          <w:p w14:paraId="1A6816CB" w14:textId="77777777" w:rsidR="00682148" w:rsidRPr="008D3B92" w:rsidRDefault="00682148" w:rsidP="00682148">
            <w:pPr>
              <w:widowControl w:val="0"/>
              <w:spacing w:before="120" w:after="120"/>
            </w:pPr>
            <w:r w:rsidRPr="008D3B92">
              <w:t xml:space="preserve">(b) In addition, the Executive Committee shall be responsible for: (1) </w:t>
            </w:r>
            <w:r w:rsidRPr="008D3B92">
              <w:rPr>
                <w:strike/>
                <w:color w:val="FF0000"/>
              </w:rPr>
              <w:t xml:space="preserve">recommending </w:t>
            </w:r>
            <w:r w:rsidRPr="008D3B92">
              <w:t>the initiation, maintenance, and approval of standards-related activities; (2) establishing working committees as it deems necessary to perform NAESB’s standards development functions pursuant to procedures set forth in the By-Laws; (3) preparing recommendations to the Board on the Annual Plan; (4) setting priorities for standards to be developed or modified pursuant to the Annual Plan; and, (5) directing activities for reviewing standards interpretation pursuant to the appropriate voting levels specified in Article V.</w:t>
            </w:r>
          </w:p>
        </w:tc>
        <w:tc>
          <w:tcPr>
            <w:tcW w:w="627" w:type="dxa"/>
          </w:tcPr>
          <w:p w14:paraId="263F35BA" w14:textId="77777777" w:rsidR="00682148" w:rsidRPr="008D3B92" w:rsidRDefault="00682148" w:rsidP="00682148">
            <w:pPr>
              <w:widowControl w:val="0"/>
              <w:spacing w:before="120" w:after="120"/>
              <w:jc w:val="center"/>
            </w:pPr>
          </w:p>
        </w:tc>
        <w:tc>
          <w:tcPr>
            <w:tcW w:w="7108" w:type="dxa"/>
          </w:tcPr>
          <w:p w14:paraId="3C6DD5E0" w14:textId="45817FE2" w:rsidR="00682148" w:rsidRPr="008D3B92" w:rsidRDefault="00682148" w:rsidP="00682148">
            <w:pPr>
              <w:widowControl w:val="0"/>
              <w:spacing w:before="120" w:after="120"/>
            </w:pPr>
            <w:r w:rsidRPr="008D3B92">
              <w:t>Q2-The recommendation of the initiation of standards development activities is not an exclusive responsibility of the Executive Committee.</w:t>
            </w:r>
            <w:r w:rsidRPr="00625BA2">
              <w:rPr>
                <w:color w:val="FF0000"/>
              </w:rPr>
              <w:t xml:space="preserve">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p>
        </w:tc>
      </w:tr>
      <w:tr w:rsidR="00682148" w:rsidRPr="008D3B92" w14:paraId="290952D9" w14:textId="77777777" w:rsidTr="00682148">
        <w:trPr>
          <w:cantSplit/>
        </w:trPr>
        <w:tc>
          <w:tcPr>
            <w:tcW w:w="805" w:type="dxa"/>
          </w:tcPr>
          <w:p w14:paraId="51B032E5" w14:textId="77777777" w:rsidR="00682148" w:rsidRPr="008D3B92" w:rsidRDefault="00682148" w:rsidP="00682148">
            <w:pPr>
              <w:widowControl w:val="0"/>
              <w:spacing w:before="120" w:after="120"/>
              <w:jc w:val="center"/>
            </w:pPr>
          </w:p>
        </w:tc>
        <w:tc>
          <w:tcPr>
            <w:tcW w:w="839" w:type="dxa"/>
          </w:tcPr>
          <w:p w14:paraId="6F9D552D" w14:textId="77777777" w:rsidR="00682148" w:rsidRPr="008D3B92" w:rsidRDefault="00682148" w:rsidP="00682148">
            <w:pPr>
              <w:widowControl w:val="0"/>
              <w:spacing w:before="120" w:after="120"/>
              <w:jc w:val="center"/>
              <w:rPr>
                <w:b/>
              </w:rPr>
            </w:pPr>
            <w:r w:rsidRPr="008D3B92">
              <w:rPr>
                <w:b/>
              </w:rPr>
              <w:t>6</w:t>
            </w:r>
          </w:p>
        </w:tc>
        <w:tc>
          <w:tcPr>
            <w:tcW w:w="5196" w:type="dxa"/>
          </w:tcPr>
          <w:p w14:paraId="01D9A553" w14:textId="3B8EB457" w:rsidR="00682148" w:rsidRPr="008D3B92" w:rsidRDefault="00682148" w:rsidP="00682148">
            <w:pPr>
              <w:widowControl w:val="0"/>
              <w:spacing w:before="120" w:after="120"/>
            </w:pPr>
            <w:r w:rsidRPr="008D3B92">
              <w:t xml:space="preserve">The personal liability of the members of the Board of Directors and the Executive Committee, and such other persons acting for NAESB, to the extent applicable under </w:t>
            </w:r>
            <w:r w:rsidRPr="00DC1D1A">
              <w:rPr>
                <w:strike/>
                <w:color w:val="FF0000"/>
              </w:rPr>
              <w:t>the</w:t>
            </w:r>
            <w:r w:rsidRPr="008D3B92">
              <w:t xml:space="preserve"> </w:t>
            </w:r>
            <w:proofErr w:type="spellStart"/>
            <w:r w:rsidRPr="00685B8B">
              <w:rPr>
                <w:strike/>
                <w:color w:val="FF0000"/>
              </w:rPr>
              <w:t>Statute</w:t>
            </w:r>
            <w:r w:rsidRPr="00685B8B">
              <w:rPr>
                <w:color w:val="FF0000"/>
                <w:u w:val="single"/>
              </w:rPr>
              <w:t>Delaware</w:t>
            </w:r>
            <w:proofErr w:type="spellEnd"/>
            <w:r w:rsidRPr="00685B8B">
              <w:rPr>
                <w:color w:val="FF0000"/>
                <w:u w:val="single"/>
              </w:rPr>
              <w:t xml:space="preserve"> law</w:t>
            </w:r>
            <w:r w:rsidRPr="00685B8B">
              <w:t>,</w:t>
            </w:r>
            <w:r w:rsidRPr="008D3B92">
              <w:t xml:space="preserve"> is hereby eliminated to the fullest extent permitted by Section 102(b)(7) of the Statute, as the same may be amended and supplemented. Any person who is or was a </w:t>
            </w:r>
            <w:r w:rsidRPr="00EF1BB2">
              <w:rPr>
                <w:strike/>
                <w:color w:val="FF0000"/>
              </w:rPr>
              <w:t>director</w:t>
            </w:r>
            <w:r w:rsidR="00EF1BB2">
              <w:t xml:space="preserve"> </w:t>
            </w:r>
            <w:proofErr w:type="spellStart"/>
            <w:r w:rsidR="00EF1BB2" w:rsidRPr="00EF1BB2">
              <w:rPr>
                <w:color w:val="FF0000"/>
              </w:rPr>
              <w:t>Director</w:t>
            </w:r>
            <w:proofErr w:type="spellEnd"/>
            <w:r w:rsidRPr="008D3B92">
              <w:t xml:space="preserve">, officer, agent, or employee of NAESB, or is or was serving, at the request of NAESB, as a </w:t>
            </w:r>
            <w:r w:rsidRPr="00EF1BB2">
              <w:rPr>
                <w:strike/>
                <w:color w:val="FF0000"/>
              </w:rPr>
              <w:t>director</w:t>
            </w:r>
            <w:r w:rsidR="00EF1BB2">
              <w:t xml:space="preserve"> </w:t>
            </w:r>
            <w:proofErr w:type="spellStart"/>
            <w:r w:rsidR="00EF1BB2" w:rsidRPr="00EF1BB2">
              <w:rPr>
                <w:color w:val="FF0000"/>
              </w:rPr>
              <w:t>Director</w:t>
            </w:r>
            <w:proofErr w:type="spellEnd"/>
            <w:r w:rsidRPr="008D3B92">
              <w:t xml:space="preserve">, officer, agent, or employee of another corporation, trust, or enterprise, shall be entitled to be indemnified by NAESB to the fullest extent now or hereafter permitted by </w:t>
            </w:r>
            <w:r w:rsidRPr="00DC1D1A">
              <w:rPr>
                <w:strike/>
                <w:color w:val="FF0000"/>
              </w:rPr>
              <w:t xml:space="preserve">the </w:t>
            </w:r>
            <w:proofErr w:type="spellStart"/>
            <w:r w:rsidRPr="00DC1D1A">
              <w:rPr>
                <w:strike/>
                <w:color w:val="FF0000"/>
              </w:rPr>
              <w:t>Statute</w:t>
            </w:r>
            <w:r w:rsidRPr="00DC1D1A">
              <w:rPr>
                <w:color w:val="FF0000"/>
                <w:u w:val="single"/>
              </w:rPr>
              <w:t>Delaware</w:t>
            </w:r>
            <w:proofErr w:type="spellEnd"/>
            <w:r w:rsidRPr="00DC1D1A">
              <w:rPr>
                <w:color w:val="FF0000"/>
                <w:u w:val="single"/>
              </w:rPr>
              <w:t xml:space="preserve"> law </w:t>
            </w:r>
            <w:r w:rsidRPr="008D3B92">
              <w:t xml:space="preserve">in connection with any actual or threatened action or proceeding (including civil, criminal, administrative or investigative proceedings) arising out of their service to such entity. The indemnification provided by this Article shall not be deemed exclusive of any other rights to which an indemnified person may </w:t>
            </w:r>
            <w:r w:rsidRPr="00EA6A56">
              <w:t xml:space="preserve">be entitled under any </w:t>
            </w:r>
            <w:r w:rsidRPr="00EA6A56">
              <w:rPr>
                <w:color w:val="FF0000"/>
                <w:u w:val="single"/>
              </w:rPr>
              <w:t>other corporate</w:t>
            </w:r>
            <w:r w:rsidRPr="00EA6A56">
              <w:t xml:space="preserve"> by-law, agreement, insurance policy</w:t>
            </w:r>
            <w:r w:rsidRPr="008D3B92">
              <w:t>, or otherwise.</w:t>
            </w:r>
          </w:p>
        </w:tc>
        <w:tc>
          <w:tcPr>
            <w:tcW w:w="627" w:type="dxa"/>
          </w:tcPr>
          <w:p w14:paraId="15A80BF0" w14:textId="77777777" w:rsidR="00682148" w:rsidRPr="008D3B92" w:rsidRDefault="00682148" w:rsidP="00682148">
            <w:pPr>
              <w:widowControl w:val="0"/>
              <w:spacing w:before="120" w:after="120"/>
              <w:jc w:val="center"/>
            </w:pPr>
          </w:p>
        </w:tc>
        <w:tc>
          <w:tcPr>
            <w:tcW w:w="7108" w:type="dxa"/>
          </w:tcPr>
          <w:p w14:paraId="24248B86" w14:textId="71A960FB" w:rsidR="000F5396" w:rsidRPr="008D3B92" w:rsidRDefault="00682148" w:rsidP="00682148">
            <w:pPr>
              <w:widowControl w:val="0"/>
              <w:spacing w:before="120" w:after="120"/>
            </w:pPr>
            <w:r w:rsidRPr="008D3B92">
              <w:t xml:space="preserve">Q3-Is this a reference to the exculpatory and indemnification clauses of member </w:t>
            </w:r>
            <w:r w:rsidR="00E65B22" w:rsidRPr="008D3B92">
              <w:t>companies’</w:t>
            </w:r>
            <w:r w:rsidRPr="008D3B92">
              <w:t xml:space="preserve"> bylaws?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p>
        </w:tc>
      </w:tr>
      <w:tr w:rsidR="00682148" w:rsidRPr="008D3B92" w14:paraId="0FFB731F" w14:textId="77777777" w:rsidTr="00682148">
        <w:trPr>
          <w:cantSplit/>
        </w:trPr>
        <w:tc>
          <w:tcPr>
            <w:tcW w:w="805" w:type="dxa"/>
          </w:tcPr>
          <w:p w14:paraId="65BC0707" w14:textId="77777777" w:rsidR="00682148" w:rsidRPr="008D3B92" w:rsidRDefault="00682148" w:rsidP="00682148">
            <w:pPr>
              <w:widowControl w:val="0"/>
              <w:spacing w:before="120" w:after="120"/>
              <w:jc w:val="center"/>
            </w:pPr>
          </w:p>
        </w:tc>
        <w:tc>
          <w:tcPr>
            <w:tcW w:w="839" w:type="dxa"/>
          </w:tcPr>
          <w:p w14:paraId="79667A38" w14:textId="77777777" w:rsidR="00682148" w:rsidRPr="008D3B92" w:rsidRDefault="00682148" w:rsidP="00682148">
            <w:pPr>
              <w:widowControl w:val="0"/>
              <w:spacing w:before="120" w:after="120"/>
              <w:jc w:val="center"/>
              <w:rPr>
                <w:b/>
              </w:rPr>
            </w:pPr>
            <w:r w:rsidRPr="008D3B92">
              <w:rPr>
                <w:b/>
              </w:rPr>
              <w:t>7</w:t>
            </w:r>
          </w:p>
        </w:tc>
        <w:tc>
          <w:tcPr>
            <w:tcW w:w="5196" w:type="dxa"/>
          </w:tcPr>
          <w:p w14:paraId="6B6BBF03" w14:textId="70D3BD56" w:rsidR="00682148" w:rsidRPr="008D3B92" w:rsidRDefault="00682148" w:rsidP="00682148">
            <w:pPr>
              <w:widowControl w:val="0"/>
              <w:spacing w:before="120" w:after="120"/>
            </w:pPr>
            <w:r w:rsidRPr="008D3B92">
              <w:t xml:space="preserve">The Chairman of the Board of Directors shall be the Chief Executive Officer of NAESB. An Executive Director shall be selected by the Board of Directors and shall exercise the duties of the </w:t>
            </w:r>
            <w:r w:rsidRPr="00EF1BB2">
              <w:rPr>
                <w:strike/>
                <w:color w:val="FF0000"/>
              </w:rPr>
              <w:t xml:space="preserve">chief </w:t>
            </w:r>
            <w:r w:rsidR="00EF1BB2" w:rsidRPr="00EF1BB2">
              <w:rPr>
                <w:strike/>
                <w:color w:val="FF0000"/>
              </w:rPr>
              <w:t>o</w:t>
            </w:r>
            <w:r w:rsidRPr="00EF1BB2">
              <w:rPr>
                <w:strike/>
                <w:color w:val="FF0000"/>
              </w:rPr>
              <w:t xml:space="preserve">perating </w:t>
            </w:r>
            <w:r w:rsidR="00EF1BB2" w:rsidRPr="00EF1BB2">
              <w:rPr>
                <w:strike/>
                <w:color w:val="FF0000"/>
              </w:rPr>
              <w:t>officer</w:t>
            </w:r>
            <w:r w:rsidR="00EF1BB2">
              <w:t xml:space="preserve"> </w:t>
            </w:r>
            <w:r w:rsidR="00EF1BB2" w:rsidRPr="00EF1BB2">
              <w:rPr>
                <w:color w:val="FF0000"/>
              </w:rPr>
              <w:t>Chief Operating Officer</w:t>
            </w:r>
            <w:r w:rsidR="00EF1BB2">
              <w:t xml:space="preserve"> </w:t>
            </w:r>
            <w:r w:rsidRPr="008D3B92">
              <w:t>of NAESB.</w:t>
            </w:r>
          </w:p>
        </w:tc>
        <w:tc>
          <w:tcPr>
            <w:tcW w:w="627" w:type="dxa"/>
          </w:tcPr>
          <w:p w14:paraId="1F8BBBEB" w14:textId="77777777" w:rsidR="00682148" w:rsidRPr="008D3B92" w:rsidRDefault="00682148" w:rsidP="00682148">
            <w:pPr>
              <w:widowControl w:val="0"/>
              <w:spacing w:before="120" w:after="120"/>
              <w:jc w:val="center"/>
            </w:pPr>
          </w:p>
        </w:tc>
        <w:tc>
          <w:tcPr>
            <w:tcW w:w="7108" w:type="dxa"/>
          </w:tcPr>
          <w:p w14:paraId="4EB4FA84" w14:textId="66AF530E" w:rsidR="00682148" w:rsidRPr="008D3B92" w:rsidRDefault="00682148" w:rsidP="00682148">
            <w:pPr>
              <w:widowControl w:val="0"/>
              <w:spacing w:before="120" w:after="120"/>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tc>
      </w:tr>
      <w:tr w:rsidR="00682148" w:rsidRPr="008D3B92" w14:paraId="33F6A413" w14:textId="77777777" w:rsidTr="00682148">
        <w:trPr>
          <w:cantSplit/>
        </w:trPr>
        <w:tc>
          <w:tcPr>
            <w:tcW w:w="805" w:type="dxa"/>
          </w:tcPr>
          <w:p w14:paraId="3C7C2595" w14:textId="77777777" w:rsidR="00682148" w:rsidRPr="008D3B92" w:rsidRDefault="00682148" w:rsidP="00682148">
            <w:pPr>
              <w:widowControl w:val="0"/>
              <w:spacing w:before="120" w:after="120"/>
              <w:jc w:val="center"/>
            </w:pPr>
          </w:p>
        </w:tc>
        <w:tc>
          <w:tcPr>
            <w:tcW w:w="839" w:type="dxa"/>
          </w:tcPr>
          <w:p w14:paraId="01BA9D40" w14:textId="77777777" w:rsidR="00682148" w:rsidRPr="008D3B92" w:rsidRDefault="00682148" w:rsidP="00682148">
            <w:pPr>
              <w:widowControl w:val="0"/>
              <w:spacing w:before="120" w:after="120"/>
              <w:jc w:val="center"/>
              <w:rPr>
                <w:b/>
              </w:rPr>
            </w:pPr>
            <w:r w:rsidRPr="008D3B92">
              <w:rPr>
                <w:b/>
              </w:rPr>
              <w:t>8</w:t>
            </w:r>
          </w:p>
        </w:tc>
        <w:tc>
          <w:tcPr>
            <w:tcW w:w="5196" w:type="dxa"/>
          </w:tcPr>
          <w:p w14:paraId="6F2F44BD" w14:textId="77777777" w:rsidR="00682148" w:rsidRPr="008D3B92" w:rsidRDefault="00682148" w:rsidP="00682148">
            <w:pPr>
              <w:widowControl w:val="0"/>
              <w:spacing w:before="120" w:after="120"/>
            </w:pPr>
            <w:r w:rsidRPr="00F328C3">
              <w:rPr>
                <w:strike/>
                <w:color w:val="FF0000"/>
              </w:rPr>
              <w:t>Advisory Committee.</w:t>
            </w:r>
            <w:r w:rsidRPr="008D3B92">
              <w:rPr>
                <w:color w:val="FF0000"/>
              </w:rPr>
              <w:t xml:space="preserve"> </w:t>
            </w:r>
            <w:r w:rsidRPr="008D3B92">
              <w:t xml:space="preserve">The Board of Directors shall establish a permanent, standing </w:t>
            </w:r>
            <w:proofErr w:type="spellStart"/>
            <w:r w:rsidRPr="008D3B92">
              <w:rPr>
                <w:strike/>
                <w:color w:val="FF0000"/>
              </w:rPr>
              <w:t>a</w:t>
            </w:r>
            <w:r w:rsidRPr="008D3B92">
              <w:rPr>
                <w:color w:val="FF0000"/>
                <w:u w:val="single"/>
              </w:rPr>
              <w:t>A</w:t>
            </w:r>
            <w:r w:rsidRPr="008D3B92">
              <w:t>dvisory</w:t>
            </w:r>
            <w:proofErr w:type="spellEnd"/>
            <w:r w:rsidRPr="008D3B92">
              <w:t xml:space="preserve"> </w:t>
            </w:r>
            <w:proofErr w:type="spellStart"/>
            <w:r w:rsidRPr="008D3B92">
              <w:rPr>
                <w:strike/>
                <w:color w:val="FF0000"/>
              </w:rPr>
              <w:t>committee</w:t>
            </w:r>
            <w:r w:rsidRPr="008D3B92">
              <w:rPr>
                <w:color w:val="FF0000"/>
                <w:u w:val="single"/>
              </w:rPr>
              <w:t>Council</w:t>
            </w:r>
            <w:proofErr w:type="spellEnd"/>
            <w:r w:rsidRPr="008D3B92">
              <w:t xml:space="preserve"> to be composed of representatives of federal, state, and local agencies; public interest groups; non-profit research organizations; and similar organizations, selected pursuant to procedures set forth in the By-Laws. The Board of Directors and the Executive Committee shall seek the advice of this committee as either deems appropriate.</w:t>
            </w:r>
          </w:p>
        </w:tc>
        <w:tc>
          <w:tcPr>
            <w:tcW w:w="627" w:type="dxa"/>
          </w:tcPr>
          <w:p w14:paraId="036CF21D" w14:textId="77777777" w:rsidR="00682148" w:rsidRPr="008D3B92" w:rsidRDefault="00682148" w:rsidP="00682148">
            <w:pPr>
              <w:widowControl w:val="0"/>
              <w:spacing w:before="120" w:after="120"/>
              <w:jc w:val="center"/>
            </w:pPr>
          </w:p>
        </w:tc>
        <w:tc>
          <w:tcPr>
            <w:tcW w:w="7108" w:type="dxa"/>
          </w:tcPr>
          <w:p w14:paraId="0590F8DD" w14:textId="2ACB776B"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25A7DDD9" w14:textId="79180D84" w:rsidR="000F5396" w:rsidRPr="008D3B92" w:rsidRDefault="00682148" w:rsidP="00682148">
            <w:pPr>
              <w:widowControl w:val="0"/>
              <w:spacing w:before="120" w:after="120"/>
            </w:pPr>
            <w:r w:rsidRPr="008D3B92">
              <w:t>Q3-This reference to the Advisory Council is defined in the By-Laws</w:t>
            </w:r>
            <w:r w:rsidR="00EA6A56">
              <w:t>.</w:t>
            </w:r>
            <w:r w:rsidR="00625BA2" w:rsidRPr="00625BA2">
              <w:rPr>
                <w:color w:val="FF0000"/>
              </w:rPr>
              <w:t xml:space="preserve"> </w:t>
            </w:r>
            <w:r w:rsidR="00625BA2" w:rsidRPr="00625BA2">
              <w:rPr>
                <w:color w:val="FF0000"/>
              </w:rPr>
              <w:t>Accepted by the committee</w:t>
            </w:r>
          </w:p>
        </w:tc>
      </w:tr>
      <w:tr w:rsidR="00682148" w:rsidRPr="008D3B92" w14:paraId="09FF55F4" w14:textId="77777777" w:rsidTr="00682148">
        <w:trPr>
          <w:cantSplit/>
        </w:trPr>
        <w:tc>
          <w:tcPr>
            <w:tcW w:w="805" w:type="dxa"/>
          </w:tcPr>
          <w:p w14:paraId="1801495E" w14:textId="77777777" w:rsidR="00682148" w:rsidRPr="008D3B92" w:rsidRDefault="00682148" w:rsidP="00682148">
            <w:pPr>
              <w:widowControl w:val="0"/>
              <w:spacing w:before="120" w:after="120"/>
              <w:jc w:val="center"/>
            </w:pPr>
          </w:p>
        </w:tc>
        <w:tc>
          <w:tcPr>
            <w:tcW w:w="839" w:type="dxa"/>
          </w:tcPr>
          <w:p w14:paraId="0468542C" w14:textId="77777777" w:rsidR="00682148" w:rsidRPr="008D3B92" w:rsidRDefault="00682148" w:rsidP="00682148">
            <w:pPr>
              <w:widowControl w:val="0"/>
              <w:spacing w:before="120" w:after="120"/>
              <w:jc w:val="center"/>
              <w:rPr>
                <w:b/>
              </w:rPr>
            </w:pPr>
            <w:r w:rsidRPr="008D3B92">
              <w:rPr>
                <w:b/>
              </w:rPr>
              <w:t>9</w:t>
            </w:r>
          </w:p>
        </w:tc>
        <w:tc>
          <w:tcPr>
            <w:tcW w:w="5196" w:type="dxa"/>
          </w:tcPr>
          <w:p w14:paraId="3171D83A" w14:textId="77777777" w:rsidR="00682148" w:rsidRPr="008D3B92" w:rsidRDefault="00682148" w:rsidP="00682148">
            <w:pPr>
              <w:widowControl w:val="0"/>
              <w:spacing w:before="120" w:after="120"/>
            </w:pPr>
            <w:r w:rsidRPr="008D3B92">
              <w:t>NAESB shall have no standing relationships with any technical or trade association; provided, however, NAESB may establish an appropriate relationship with the American National Standards Institute (ANSI) for the purpose of seeking ANSI adoption of its standards, and further provided, however, that any Board-approved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tc>
        <w:tc>
          <w:tcPr>
            <w:tcW w:w="627" w:type="dxa"/>
          </w:tcPr>
          <w:p w14:paraId="77810468" w14:textId="77777777" w:rsidR="00682148" w:rsidRPr="008D3B92" w:rsidRDefault="00682148" w:rsidP="00682148">
            <w:pPr>
              <w:widowControl w:val="0"/>
              <w:spacing w:before="120" w:after="120"/>
              <w:jc w:val="center"/>
            </w:pPr>
          </w:p>
        </w:tc>
        <w:tc>
          <w:tcPr>
            <w:tcW w:w="7108" w:type="dxa"/>
          </w:tcPr>
          <w:p w14:paraId="3F9D20C7" w14:textId="412ACC28" w:rsidR="00682148" w:rsidRPr="008D3B92" w:rsidRDefault="00682148" w:rsidP="00682148">
            <w:pPr>
              <w:widowControl w:val="0"/>
              <w:spacing w:before="120" w:after="120"/>
            </w:pPr>
            <w:r w:rsidRPr="008D3B92">
              <w:t>No change</w:t>
            </w:r>
          </w:p>
        </w:tc>
      </w:tr>
      <w:tr w:rsidR="00682148" w:rsidRPr="008D3B92" w14:paraId="34E56BCD" w14:textId="77777777" w:rsidTr="00682148">
        <w:trPr>
          <w:cantSplit/>
        </w:trPr>
        <w:tc>
          <w:tcPr>
            <w:tcW w:w="805" w:type="dxa"/>
          </w:tcPr>
          <w:p w14:paraId="23911515" w14:textId="77777777" w:rsidR="00682148" w:rsidRPr="008D3B92" w:rsidRDefault="00682148" w:rsidP="00682148">
            <w:pPr>
              <w:pageBreakBefore/>
              <w:widowControl w:val="0"/>
              <w:spacing w:before="120" w:after="120"/>
              <w:jc w:val="center"/>
              <w:rPr>
                <w:b/>
              </w:rPr>
            </w:pPr>
            <w:r w:rsidRPr="008D3B92">
              <w:rPr>
                <w:b/>
              </w:rPr>
              <w:lastRenderedPageBreak/>
              <w:t>IV</w:t>
            </w:r>
          </w:p>
        </w:tc>
        <w:tc>
          <w:tcPr>
            <w:tcW w:w="839" w:type="dxa"/>
          </w:tcPr>
          <w:p w14:paraId="0FE29D40" w14:textId="77777777" w:rsidR="00682148" w:rsidRPr="008D3B92" w:rsidRDefault="00682148" w:rsidP="00682148">
            <w:pPr>
              <w:widowControl w:val="0"/>
              <w:spacing w:before="120" w:after="120"/>
              <w:jc w:val="center"/>
            </w:pPr>
          </w:p>
        </w:tc>
        <w:tc>
          <w:tcPr>
            <w:tcW w:w="5196" w:type="dxa"/>
          </w:tcPr>
          <w:p w14:paraId="03B752D5" w14:textId="77777777" w:rsidR="00682148" w:rsidRPr="008D3B92" w:rsidRDefault="00682148" w:rsidP="00682148">
            <w:pPr>
              <w:widowControl w:val="0"/>
              <w:spacing w:before="120" w:after="120"/>
              <w:rPr>
                <w:b/>
              </w:rPr>
            </w:pPr>
            <w:r w:rsidRPr="008D3B92">
              <w:rPr>
                <w:b/>
              </w:rPr>
              <w:t>Membership</w:t>
            </w:r>
          </w:p>
        </w:tc>
        <w:tc>
          <w:tcPr>
            <w:tcW w:w="627" w:type="dxa"/>
          </w:tcPr>
          <w:p w14:paraId="2AF159CC" w14:textId="77777777" w:rsidR="00682148" w:rsidRPr="008D3B92" w:rsidRDefault="00682148" w:rsidP="00682148">
            <w:pPr>
              <w:widowControl w:val="0"/>
              <w:spacing w:before="120" w:after="120"/>
              <w:jc w:val="center"/>
            </w:pPr>
          </w:p>
        </w:tc>
        <w:tc>
          <w:tcPr>
            <w:tcW w:w="7108" w:type="dxa"/>
          </w:tcPr>
          <w:p w14:paraId="080EA53B" w14:textId="77777777" w:rsidR="00682148" w:rsidRPr="008D3B92" w:rsidRDefault="00682148" w:rsidP="00682148">
            <w:pPr>
              <w:widowControl w:val="0"/>
              <w:spacing w:before="120" w:after="120"/>
            </w:pPr>
          </w:p>
        </w:tc>
      </w:tr>
      <w:tr w:rsidR="00682148" w:rsidRPr="008D3B92" w14:paraId="3D560434" w14:textId="77777777" w:rsidTr="00682148">
        <w:trPr>
          <w:cantSplit/>
        </w:trPr>
        <w:tc>
          <w:tcPr>
            <w:tcW w:w="805" w:type="dxa"/>
          </w:tcPr>
          <w:p w14:paraId="6065671F" w14:textId="77777777" w:rsidR="00682148" w:rsidRPr="008D3B92" w:rsidRDefault="00682148" w:rsidP="00682148">
            <w:pPr>
              <w:widowControl w:val="0"/>
              <w:spacing w:before="120" w:after="120"/>
              <w:jc w:val="center"/>
            </w:pPr>
          </w:p>
        </w:tc>
        <w:tc>
          <w:tcPr>
            <w:tcW w:w="839" w:type="dxa"/>
          </w:tcPr>
          <w:p w14:paraId="2D31ED53" w14:textId="77777777" w:rsidR="00682148" w:rsidRPr="008D3B92" w:rsidRDefault="00682148" w:rsidP="00682148">
            <w:pPr>
              <w:widowControl w:val="0"/>
              <w:spacing w:before="120" w:after="120"/>
              <w:jc w:val="center"/>
              <w:rPr>
                <w:b/>
              </w:rPr>
            </w:pPr>
            <w:r w:rsidRPr="008D3B92">
              <w:rPr>
                <w:b/>
              </w:rPr>
              <w:t>1</w:t>
            </w:r>
          </w:p>
        </w:tc>
        <w:tc>
          <w:tcPr>
            <w:tcW w:w="5196" w:type="dxa"/>
          </w:tcPr>
          <w:p w14:paraId="6F6A538E" w14:textId="21E704A2" w:rsidR="00682148" w:rsidRPr="008D3B92" w:rsidRDefault="00682148" w:rsidP="00682148">
            <w:pPr>
              <w:widowControl w:val="0"/>
              <w:spacing w:before="120" w:after="120"/>
            </w:pPr>
            <w:r w:rsidRPr="008D3B92">
              <w:t xml:space="preserve">NAESB shall have two classes of members, voting members and non-voting members. The requirements for becoming a member of NAESB shall facilitate to the greatest extent possible a wide based membership consistent with NAESB's fiscal requirements and shall be consistent with all applicable </w:t>
            </w:r>
            <w:r w:rsidRPr="00625BA2">
              <w:t>law. Membership criteria for each Segment shall be established separately and set forth in or attached to the By-Laws; provided that the adoption of the requirements for membership</w:t>
            </w:r>
            <w:r w:rsidRPr="008D3B92">
              <w:t xml:space="preserve"> in any Segment and any amendment thereof must first be approved by a majority of the Directors representing such Segment.</w:t>
            </w:r>
          </w:p>
        </w:tc>
        <w:tc>
          <w:tcPr>
            <w:tcW w:w="627" w:type="dxa"/>
          </w:tcPr>
          <w:p w14:paraId="5D145696" w14:textId="77777777" w:rsidR="00682148" w:rsidRPr="008D3B92" w:rsidRDefault="00682148" w:rsidP="00682148">
            <w:pPr>
              <w:widowControl w:val="0"/>
              <w:spacing w:before="120" w:after="120"/>
              <w:jc w:val="center"/>
            </w:pPr>
          </w:p>
        </w:tc>
        <w:tc>
          <w:tcPr>
            <w:tcW w:w="7108" w:type="dxa"/>
          </w:tcPr>
          <w:p w14:paraId="788910CA" w14:textId="6167AAB2" w:rsidR="0026491C" w:rsidRPr="008D3B92" w:rsidRDefault="00682148" w:rsidP="00682148">
            <w:pPr>
              <w:widowControl w:val="0"/>
              <w:spacing w:before="120" w:after="120"/>
            </w:pPr>
            <w:r w:rsidRPr="00F404CE">
              <w:t>Threshold Question:  Should we consider eliminating Quadrant and Segment procedures?</w:t>
            </w:r>
            <w:r w:rsidR="00E65B22" w:rsidRPr="00F404CE">
              <w:t xml:space="preserve">  </w:t>
            </w:r>
            <w:r w:rsidR="00F404CE" w:rsidRPr="00F404CE">
              <w:rPr>
                <w:color w:val="FF0000"/>
                <w:highlight w:val="yellow"/>
              </w:rPr>
              <w:t xml:space="preserve">7-26-28 - </w:t>
            </w:r>
            <w:r w:rsidR="00E65B22" w:rsidRPr="00625BA2">
              <w:rPr>
                <w:color w:val="FF0000"/>
                <w:highlight w:val="yellow"/>
              </w:rPr>
              <w:t>The committee will continue to</w:t>
            </w:r>
            <w:r w:rsidR="0026491C" w:rsidRPr="00625BA2">
              <w:rPr>
                <w:color w:val="FF0000"/>
                <w:highlight w:val="yellow"/>
              </w:rPr>
              <w:t xml:space="preserve"> discus</w:t>
            </w:r>
            <w:r w:rsidR="00E65B22" w:rsidRPr="00625BA2">
              <w:rPr>
                <w:color w:val="FF0000"/>
                <w:highlight w:val="yellow"/>
              </w:rPr>
              <w:t>s</w:t>
            </w:r>
            <w:r w:rsidR="0026491C" w:rsidRPr="00625BA2">
              <w:rPr>
                <w:color w:val="FF0000"/>
                <w:highlight w:val="yellow"/>
              </w:rPr>
              <w:t xml:space="preserve"> whether it would be beneficial to combine the quadrant and segment procedures into the Bylaws, creating one document.</w:t>
            </w:r>
          </w:p>
        </w:tc>
      </w:tr>
      <w:tr w:rsidR="00682148" w:rsidRPr="008D3B92" w14:paraId="63D2AA69" w14:textId="77777777" w:rsidTr="00682148">
        <w:trPr>
          <w:cantSplit/>
        </w:trPr>
        <w:tc>
          <w:tcPr>
            <w:tcW w:w="805" w:type="dxa"/>
          </w:tcPr>
          <w:p w14:paraId="27EC0B3F" w14:textId="77777777" w:rsidR="00682148" w:rsidRPr="008D3B92" w:rsidRDefault="00682148" w:rsidP="00682148">
            <w:pPr>
              <w:widowControl w:val="0"/>
              <w:spacing w:before="120" w:after="120"/>
              <w:jc w:val="center"/>
            </w:pPr>
          </w:p>
        </w:tc>
        <w:tc>
          <w:tcPr>
            <w:tcW w:w="839" w:type="dxa"/>
          </w:tcPr>
          <w:p w14:paraId="257826E3" w14:textId="77777777" w:rsidR="00682148" w:rsidRPr="008D3B92" w:rsidRDefault="00682148" w:rsidP="00682148">
            <w:pPr>
              <w:widowControl w:val="0"/>
              <w:spacing w:before="120" w:after="120"/>
              <w:jc w:val="center"/>
              <w:rPr>
                <w:b/>
              </w:rPr>
            </w:pPr>
            <w:r w:rsidRPr="008D3B92">
              <w:rPr>
                <w:b/>
              </w:rPr>
              <w:t>2</w:t>
            </w:r>
          </w:p>
        </w:tc>
        <w:tc>
          <w:tcPr>
            <w:tcW w:w="5196" w:type="dxa"/>
          </w:tcPr>
          <w:p w14:paraId="0D789262" w14:textId="77777777" w:rsidR="00682148" w:rsidRPr="008D3B92" w:rsidRDefault="00682148" w:rsidP="00682148">
            <w:pPr>
              <w:widowControl w:val="0"/>
              <w:spacing w:before="120" w:after="120"/>
            </w:pPr>
            <w:r w:rsidRPr="008D3B92">
              <w:rPr>
                <w:strike/>
                <w:color w:val="FF0000"/>
              </w:rPr>
              <w:t>Voting members.</w:t>
            </w:r>
            <w:r w:rsidRPr="008D3B92">
              <w:rPr>
                <w:color w:val="FF0000"/>
              </w:rPr>
              <w:t xml:space="preserve"> </w:t>
            </w:r>
            <w:r w:rsidRPr="008D3B92">
              <w:t xml:space="preserve">The voting members of NAESB shall be individuals, partnerships, firms or corporations, which shall apply for membership in one or more Segments and are in good standing in accordance with the procedures of their Segment(s).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of Incorporation which may be submitted to a vote of the general membership. Any voting member may resign from NAESB by written notice to the Executive Director, whereupon that member's participation in all NAESB activities </w:t>
            </w:r>
            <w:r w:rsidRPr="00625BA2">
              <w:t xml:space="preserve">shall cease. A voting member which is delinquent in the payment of its dues shall continue as a member, </w:t>
            </w:r>
            <w:r w:rsidRPr="00625BA2">
              <w:rPr>
                <w:strike/>
                <w:color w:val="FF0000"/>
              </w:rPr>
              <w:t xml:space="preserve"> </w:t>
            </w:r>
            <w:r w:rsidRPr="00625BA2">
              <w:t>but shall not be allowed to vote until it is current in the payment of its dues</w:t>
            </w:r>
          </w:p>
        </w:tc>
        <w:tc>
          <w:tcPr>
            <w:tcW w:w="627" w:type="dxa"/>
          </w:tcPr>
          <w:p w14:paraId="65946AC1" w14:textId="77777777" w:rsidR="00682148" w:rsidRPr="008D3B92" w:rsidRDefault="00682148" w:rsidP="00682148">
            <w:pPr>
              <w:widowControl w:val="0"/>
              <w:spacing w:before="120" w:after="120"/>
              <w:jc w:val="center"/>
            </w:pPr>
          </w:p>
        </w:tc>
        <w:tc>
          <w:tcPr>
            <w:tcW w:w="7108" w:type="dxa"/>
          </w:tcPr>
          <w:p w14:paraId="09D04DF3" w14:textId="029C0DD8"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388946B5" w14:textId="2468AB4A" w:rsidR="00682148" w:rsidRPr="008D3B92" w:rsidRDefault="00625BA2" w:rsidP="00682148">
            <w:pPr>
              <w:widowControl w:val="0"/>
              <w:spacing w:before="120" w:after="120"/>
            </w:pPr>
            <w:r w:rsidRPr="00F404CE">
              <w:t>Last sentence</w:t>
            </w:r>
            <w:r w:rsidR="00682148" w:rsidRPr="00F404CE">
              <w:t xml:space="preserve"> should be modified in change</w:t>
            </w:r>
            <w:r w:rsidRPr="00F404CE">
              <w:t>s</w:t>
            </w:r>
            <w:r w:rsidR="00682148" w:rsidRPr="00F404CE">
              <w:t xml:space="preserve"> as part of the Q5 review. </w:t>
            </w:r>
            <w:r w:rsidR="00F404CE" w:rsidRPr="00F404CE">
              <w:rPr>
                <w:color w:val="FF0000"/>
                <w:highlight w:val="yellow"/>
              </w:rPr>
              <w:t xml:space="preserve">7-26-28 - </w:t>
            </w:r>
            <w:r w:rsidR="00E65B22" w:rsidRPr="00F404CE">
              <w:rPr>
                <w:color w:val="FF0000"/>
                <w:highlight w:val="yellow"/>
              </w:rPr>
              <w:t xml:space="preserve">The </w:t>
            </w:r>
            <w:r w:rsidR="00E65B22" w:rsidRPr="00625BA2">
              <w:rPr>
                <w:color w:val="FF0000"/>
                <w:highlight w:val="yellow"/>
              </w:rPr>
              <w:t xml:space="preserve">committee agreed to </w:t>
            </w:r>
            <w:r w:rsidR="00B535C8" w:rsidRPr="00625BA2">
              <w:rPr>
                <w:color w:val="FF0000"/>
                <w:highlight w:val="yellow"/>
              </w:rPr>
              <w:t xml:space="preserve">discuss this during the </w:t>
            </w:r>
            <w:r w:rsidR="00EA6A56" w:rsidRPr="00625BA2">
              <w:rPr>
                <w:color w:val="FF0000"/>
                <w:highlight w:val="yellow"/>
              </w:rPr>
              <w:t xml:space="preserve">upcoming </w:t>
            </w:r>
            <w:r w:rsidR="00B535C8" w:rsidRPr="00625BA2">
              <w:rPr>
                <w:color w:val="FF0000"/>
                <w:highlight w:val="yellow"/>
              </w:rPr>
              <w:t>Q5 discussion.</w:t>
            </w:r>
          </w:p>
          <w:p w14:paraId="5B15866B" w14:textId="04F4BB12" w:rsidR="00682148" w:rsidRPr="008D3B92" w:rsidRDefault="00682148">
            <w:pPr>
              <w:widowControl w:val="0"/>
              <w:spacing w:before="120" w:after="120"/>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tc>
      </w:tr>
      <w:tr w:rsidR="00682148" w:rsidRPr="008D3B92" w14:paraId="1B2B373D" w14:textId="77777777" w:rsidTr="00682148">
        <w:trPr>
          <w:cantSplit/>
        </w:trPr>
        <w:tc>
          <w:tcPr>
            <w:tcW w:w="805" w:type="dxa"/>
          </w:tcPr>
          <w:p w14:paraId="23E05B6F" w14:textId="77777777" w:rsidR="00682148" w:rsidRPr="008D3B92" w:rsidRDefault="00682148" w:rsidP="00682148">
            <w:pPr>
              <w:widowControl w:val="0"/>
              <w:spacing w:before="120" w:after="120"/>
              <w:jc w:val="center"/>
            </w:pPr>
          </w:p>
        </w:tc>
        <w:tc>
          <w:tcPr>
            <w:tcW w:w="839" w:type="dxa"/>
          </w:tcPr>
          <w:p w14:paraId="71206A44" w14:textId="77777777" w:rsidR="00682148" w:rsidRPr="008D3B92" w:rsidRDefault="00682148" w:rsidP="00682148">
            <w:pPr>
              <w:widowControl w:val="0"/>
              <w:spacing w:before="120" w:after="120"/>
              <w:jc w:val="center"/>
              <w:rPr>
                <w:b/>
              </w:rPr>
            </w:pPr>
            <w:r w:rsidRPr="008D3B92">
              <w:rPr>
                <w:b/>
              </w:rPr>
              <w:t>3</w:t>
            </w:r>
          </w:p>
        </w:tc>
        <w:tc>
          <w:tcPr>
            <w:tcW w:w="5196" w:type="dxa"/>
          </w:tcPr>
          <w:p w14:paraId="0399B4B5" w14:textId="77777777" w:rsidR="00682148" w:rsidRPr="008D3B92" w:rsidRDefault="00682148" w:rsidP="00682148">
            <w:pPr>
              <w:widowControl w:val="0"/>
              <w:spacing w:before="120" w:after="120"/>
            </w:pPr>
            <w:r w:rsidRPr="008D3B92">
              <w:rPr>
                <w:strike/>
                <w:color w:val="FF0000"/>
              </w:rPr>
              <w:t>Non-voting members.</w:t>
            </w:r>
            <w:r w:rsidRPr="008D3B92">
              <w:rPr>
                <w:color w:val="FF0000"/>
              </w:rPr>
              <w:t xml:space="preserve"> </w:t>
            </w:r>
            <w:r w:rsidRPr="008D3B92">
              <w:t>Non-voting members shall include any person or entity, including a governmental entity, that has a legitimate business interest in a Quadrant of NAESB and desires to join as a non-voting member.</w:t>
            </w:r>
          </w:p>
        </w:tc>
        <w:tc>
          <w:tcPr>
            <w:tcW w:w="627" w:type="dxa"/>
          </w:tcPr>
          <w:p w14:paraId="3AB63CED" w14:textId="77777777" w:rsidR="00682148" w:rsidRPr="008D3B92" w:rsidRDefault="00682148" w:rsidP="00682148">
            <w:pPr>
              <w:widowControl w:val="0"/>
              <w:spacing w:before="120" w:after="120"/>
              <w:jc w:val="center"/>
            </w:pPr>
          </w:p>
        </w:tc>
        <w:tc>
          <w:tcPr>
            <w:tcW w:w="7108" w:type="dxa"/>
          </w:tcPr>
          <w:p w14:paraId="0E98E8E4" w14:textId="344FD648" w:rsidR="00682148" w:rsidRPr="008D3B92" w:rsidRDefault="00682148" w:rsidP="00682148">
            <w:pPr>
              <w:widowControl w:val="0"/>
              <w:spacing w:before="120" w:after="120"/>
            </w:pPr>
            <w:r w:rsidRPr="008D3B92">
              <w:t>Q2-Other Sections do not have a title</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tc>
      </w:tr>
      <w:tr w:rsidR="00682148" w:rsidRPr="008D3B92" w14:paraId="758D9C8C" w14:textId="77777777" w:rsidTr="00682148">
        <w:trPr>
          <w:cantSplit/>
        </w:trPr>
        <w:tc>
          <w:tcPr>
            <w:tcW w:w="805" w:type="dxa"/>
          </w:tcPr>
          <w:p w14:paraId="63F2F2C7" w14:textId="77777777" w:rsidR="00682148" w:rsidRPr="008D3B92" w:rsidRDefault="00682148" w:rsidP="00682148">
            <w:pPr>
              <w:pageBreakBefore/>
              <w:widowControl w:val="0"/>
              <w:spacing w:before="120" w:after="120"/>
              <w:jc w:val="center"/>
              <w:rPr>
                <w:b/>
              </w:rPr>
            </w:pPr>
            <w:r w:rsidRPr="008D3B92">
              <w:rPr>
                <w:b/>
              </w:rPr>
              <w:lastRenderedPageBreak/>
              <w:t>V</w:t>
            </w:r>
          </w:p>
        </w:tc>
        <w:tc>
          <w:tcPr>
            <w:tcW w:w="839" w:type="dxa"/>
          </w:tcPr>
          <w:p w14:paraId="7A58B167" w14:textId="77777777" w:rsidR="00682148" w:rsidRPr="008D3B92" w:rsidRDefault="00682148" w:rsidP="00682148">
            <w:pPr>
              <w:widowControl w:val="0"/>
              <w:spacing w:before="120" w:after="120"/>
              <w:jc w:val="center"/>
            </w:pPr>
          </w:p>
        </w:tc>
        <w:tc>
          <w:tcPr>
            <w:tcW w:w="5196" w:type="dxa"/>
          </w:tcPr>
          <w:p w14:paraId="379AB8F3" w14:textId="77777777" w:rsidR="00682148" w:rsidRPr="008D3B92" w:rsidRDefault="00682148" w:rsidP="00682148">
            <w:pPr>
              <w:widowControl w:val="0"/>
              <w:spacing w:before="120" w:after="120"/>
              <w:rPr>
                <w:b/>
              </w:rPr>
            </w:pPr>
            <w:r w:rsidRPr="008D3B92">
              <w:rPr>
                <w:b/>
              </w:rPr>
              <w:t>Voting</w:t>
            </w:r>
          </w:p>
        </w:tc>
        <w:tc>
          <w:tcPr>
            <w:tcW w:w="627" w:type="dxa"/>
          </w:tcPr>
          <w:p w14:paraId="45B617EC" w14:textId="77777777" w:rsidR="00682148" w:rsidRPr="008D3B92" w:rsidRDefault="00682148" w:rsidP="00682148">
            <w:pPr>
              <w:widowControl w:val="0"/>
              <w:spacing w:before="120" w:after="120"/>
              <w:jc w:val="center"/>
            </w:pPr>
          </w:p>
        </w:tc>
        <w:tc>
          <w:tcPr>
            <w:tcW w:w="7108" w:type="dxa"/>
          </w:tcPr>
          <w:p w14:paraId="75C083CF" w14:textId="77777777" w:rsidR="00682148" w:rsidRPr="008D3B92" w:rsidRDefault="00682148" w:rsidP="00682148">
            <w:pPr>
              <w:widowControl w:val="0"/>
              <w:spacing w:before="120" w:after="120"/>
            </w:pPr>
          </w:p>
        </w:tc>
      </w:tr>
      <w:tr w:rsidR="00682148" w:rsidRPr="008D3B92" w14:paraId="507178D5" w14:textId="77777777" w:rsidTr="00682148">
        <w:trPr>
          <w:cantSplit/>
        </w:trPr>
        <w:tc>
          <w:tcPr>
            <w:tcW w:w="805" w:type="dxa"/>
          </w:tcPr>
          <w:p w14:paraId="54BBACE8" w14:textId="77777777" w:rsidR="00682148" w:rsidRPr="008D3B92" w:rsidRDefault="00682148" w:rsidP="00682148">
            <w:pPr>
              <w:widowControl w:val="0"/>
              <w:spacing w:before="120" w:after="120"/>
              <w:jc w:val="center"/>
            </w:pPr>
          </w:p>
        </w:tc>
        <w:tc>
          <w:tcPr>
            <w:tcW w:w="839" w:type="dxa"/>
          </w:tcPr>
          <w:p w14:paraId="3EE51879" w14:textId="77777777" w:rsidR="00682148" w:rsidRPr="008D3B92" w:rsidRDefault="00682148" w:rsidP="00682148">
            <w:pPr>
              <w:widowControl w:val="0"/>
              <w:spacing w:before="120" w:after="120"/>
              <w:jc w:val="center"/>
              <w:rPr>
                <w:b/>
              </w:rPr>
            </w:pPr>
            <w:r w:rsidRPr="008D3B92">
              <w:rPr>
                <w:b/>
              </w:rPr>
              <w:t>1</w:t>
            </w:r>
          </w:p>
        </w:tc>
        <w:tc>
          <w:tcPr>
            <w:tcW w:w="5196" w:type="dxa"/>
          </w:tcPr>
          <w:p w14:paraId="75E8ABC7" w14:textId="77777777" w:rsidR="00682148" w:rsidRPr="008D3B92" w:rsidRDefault="00682148" w:rsidP="00682148">
            <w:pPr>
              <w:widowControl w:val="0"/>
              <w:spacing w:before="120" w:after="120"/>
            </w:pPr>
            <w:r w:rsidRPr="008D3B92">
              <w:t>All actions within the respective responsibilities of the Board and the Executive Committee, as the case may be, shall be by majority vote, except as otherwise provided in this Certificate of Incorporation. A quorum shall be a majority of the Board or Executive Committee, respectively.</w:t>
            </w:r>
          </w:p>
        </w:tc>
        <w:tc>
          <w:tcPr>
            <w:tcW w:w="627" w:type="dxa"/>
          </w:tcPr>
          <w:p w14:paraId="7A12D89E" w14:textId="77777777" w:rsidR="00682148" w:rsidRPr="008D3B92" w:rsidRDefault="00682148" w:rsidP="00682148">
            <w:pPr>
              <w:widowControl w:val="0"/>
              <w:spacing w:before="120" w:after="120"/>
              <w:jc w:val="center"/>
            </w:pPr>
          </w:p>
        </w:tc>
        <w:tc>
          <w:tcPr>
            <w:tcW w:w="7108" w:type="dxa"/>
          </w:tcPr>
          <w:p w14:paraId="400D11D2" w14:textId="0A1A2EC2" w:rsidR="00682148" w:rsidRPr="008D3B92" w:rsidRDefault="00682148" w:rsidP="00682148">
            <w:pPr>
              <w:widowControl w:val="0"/>
              <w:spacing w:before="120" w:after="120"/>
            </w:pPr>
            <w:r>
              <w:t>No Change</w:t>
            </w:r>
          </w:p>
        </w:tc>
      </w:tr>
      <w:tr w:rsidR="00682148" w:rsidRPr="008D3B92" w14:paraId="3389357F" w14:textId="77777777" w:rsidTr="00682148">
        <w:trPr>
          <w:cantSplit/>
        </w:trPr>
        <w:tc>
          <w:tcPr>
            <w:tcW w:w="805" w:type="dxa"/>
          </w:tcPr>
          <w:p w14:paraId="2C357186" w14:textId="77777777" w:rsidR="00682148" w:rsidRPr="008D3B92" w:rsidRDefault="00682148" w:rsidP="00682148">
            <w:pPr>
              <w:widowControl w:val="0"/>
              <w:spacing w:before="120" w:after="120"/>
              <w:jc w:val="center"/>
            </w:pPr>
          </w:p>
        </w:tc>
        <w:tc>
          <w:tcPr>
            <w:tcW w:w="839" w:type="dxa"/>
          </w:tcPr>
          <w:p w14:paraId="1950FBF9" w14:textId="77777777" w:rsidR="00682148" w:rsidRPr="008D3B92" w:rsidRDefault="00682148" w:rsidP="00682148">
            <w:pPr>
              <w:widowControl w:val="0"/>
              <w:spacing w:before="120" w:after="120"/>
              <w:jc w:val="center"/>
              <w:rPr>
                <w:b/>
              </w:rPr>
            </w:pPr>
            <w:r w:rsidRPr="008D3B92">
              <w:rPr>
                <w:b/>
              </w:rPr>
              <w:t>2</w:t>
            </w:r>
          </w:p>
        </w:tc>
        <w:tc>
          <w:tcPr>
            <w:tcW w:w="5196" w:type="dxa"/>
          </w:tcPr>
          <w:p w14:paraId="52DF2E36" w14:textId="71E2ABA6" w:rsidR="00682148" w:rsidRPr="008D3B92" w:rsidRDefault="00682148" w:rsidP="00682148">
            <w:pPr>
              <w:widowControl w:val="0"/>
              <w:spacing w:before="120" w:after="120"/>
            </w:pPr>
            <w:r w:rsidRPr="008D3B92">
              <w:t xml:space="preserve">Voting members shall be entitled to one vote each at </w:t>
            </w:r>
            <w:proofErr w:type="spellStart"/>
            <w:r w:rsidRPr="003B3052">
              <w:rPr>
                <w:strike/>
                <w:color w:val="FF0000"/>
                <w:u w:val="single"/>
              </w:rPr>
              <w:t>m</w:t>
            </w:r>
            <w:r>
              <w:rPr>
                <w:color w:val="FF0000"/>
                <w:u w:val="single"/>
              </w:rPr>
              <w:t>M</w:t>
            </w:r>
            <w:r w:rsidRPr="003B3052">
              <w:rPr>
                <w:color w:val="FF0000"/>
                <w:u w:val="single"/>
              </w:rPr>
              <w:t>eetings</w:t>
            </w:r>
            <w:proofErr w:type="spellEnd"/>
            <w:r w:rsidRPr="008D3B92">
              <w:t xml:space="preserve"> of </w:t>
            </w:r>
            <w:proofErr w:type="spellStart"/>
            <w:r w:rsidRPr="003B3052">
              <w:rPr>
                <w:strike/>
                <w:color w:val="FF0000"/>
                <w:u w:val="single"/>
              </w:rPr>
              <w:t>m</w:t>
            </w:r>
            <w:r>
              <w:rPr>
                <w:color w:val="FF0000"/>
                <w:u w:val="single"/>
              </w:rPr>
              <w:t>M</w:t>
            </w:r>
            <w:r w:rsidRPr="003B3052">
              <w:rPr>
                <w:color w:val="FF0000"/>
                <w:u w:val="single"/>
              </w:rPr>
              <w:t>embers</w:t>
            </w:r>
            <w:proofErr w:type="spellEnd"/>
            <w:r w:rsidR="00B535C8" w:rsidRPr="00B535C8">
              <w:rPr>
                <w:color w:val="FF0000"/>
                <w:u w:val="single"/>
              </w:rPr>
              <w:t>.</w:t>
            </w:r>
            <w:r w:rsidRPr="00B535C8">
              <w:rPr>
                <w:strike/>
                <w:color w:val="FF0000"/>
              </w:rPr>
              <w:t>, except that procedures attached to the By-Laws may provide for weighted or limited voting for members of any Segment, if such By-Law provision is first approved by a majority of the Directors representing such Segment, provided such Segment is fully populated to the extent determined in the By-laws.</w:t>
            </w:r>
            <w:r w:rsidRPr="008D3B92">
              <w:t xml:space="preserve"> The quorum for </w:t>
            </w:r>
            <w:r>
              <w:t>M</w:t>
            </w:r>
            <w:r w:rsidRPr="008D3B92">
              <w:t xml:space="preserve">eetings of </w:t>
            </w:r>
            <w:r>
              <w:t>M</w:t>
            </w:r>
            <w:r w:rsidRPr="008D3B92">
              <w:t>embers shall be one-third of the total number of votes eligible to be cast unless a different number is established by this Certificate.</w:t>
            </w:r>
          </w:p>
        </w:tc>
        <w:tc>
          <w:tcPr>
            <w:tcW w:w="627" w:type="dxa"/>
          </w:tcPr>
          <w:p w14:paraId="56FCB4A4" w14:textId="77777777" w:rsidR="00682148" w:rsidRPr="008D3B92" w:rsidRDefault="00682148" w:rsidP="00682148">
            <w:pPr>
              <w:widowControl w:val="0"/>
              <w:spacing w:before="120" w:after="120"/>
              <w:jc w:val="center"/>
            </w:pPr>
          </w:p>
        </w:tc>
        <w:tc>
          <w:tcPr>
            <w:tcW w:w="7108" w:type="dxa"/>
          </w:tcPr>
          <w:p w14:paraId="7A6C5BF7" w14:textId="75DC673D" w:rsidR="00682148" w:rsidRPr="008D3B92" w:rsidRDefault="00682148" w:rsidP="00682148">
            <w:pPr>
              <w:widowControl w:val="0"/>
              <w:spacing w:before="120" w:after="120"/>
            </w:pPr>
            <w:r w:rsidRPr="008D3B92">
              <w:t>Typographical Correction</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7AAEE6A" w14:textId="70154BC6" w:rsidR="00F0127C" w:rsidRPr="008D3B92" w:rsidRDefault="00682148">
            <w:pPr>
              <w:widowControl w:val="0"/>
              <w:spacing w:before="120" w:after="120"/>
            </w:pPr>
            <w:r w:rsidRPr="008D3B92">
              <w:t xml:space="preserve">Q2-This may not be necessary anymore, but at a minimum could be changed to be consistent with the weighted voting procedures we established last year.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tc>
      </w:tr>
      <w:tr w:rsidR="00682148" w:rsidRPr="008D3B92" w14:paraId="6E3EE8A4" w14:textId="77777777" w:rsidTr="00682148">
        <w:trPr>
          <w:cantSplit/>
        </w:trPr>
        <w:tc>
          <w:tcPr>
            <w:tcW w:w="805" w:type="dxa"/>
          </w:tcPr>
          <w:p w14:paraId="31D60C93" w14:textId="77777777" w:rsidR="00682148" w:rsidRPr="008D3B92" w:rsidRDefault="00682148" w:rsidP="00682148">
            <w:pPr>
              <w:widowControl w:val="0"/>
              <w:spacing w:before="120" w:after="120"/>
              <w:jc w:val="center"/>
            </w:pPr>
          </w:p>
        </w:tc>
        <w:tc>
          <w:tcPr>
            <w:tcW w:w="839" w:type="dxa"/>
          </w:tcPr>
          <w:p w14:paraId="7BAD2928" w14:textId="77777777" w:rsidR="00682148" w:rsidRPr="008D3B92" w:rsidRDefault="00682148" w:rsidP="00682148">
            <w:pPr>
              <w:widowControl w:val="0"/>
              <w:spacing w:before="120" w:after="120"/>
              <w:jc w:val="center"/>
              <w:rPr>
                <w:b/>
              </w:rPr>
            </w:pPr>
            <w:r w:rsidRPr="008D3B92">
              <w:rPr>
                <w:b/>
              </w:rPr>
              <w:t>3</w:t>
            </w:r>
          </w:p>
        </w:tc>
        <w:tc>
          <w:tcPr>
            <w:tcW w:w="5196" w:type="dxa"/>
          </w:tcPr>
          <w:p w14:paraId="3D10E7DB" w14:textId="05300892" w:rsidR="00682148" w:rsidRPr="008D3B92" w:rsidRDefault="00682148" w:rsidP="00682148">
            <w:pPr>
              <w:widowControl w:val="0"/>
              <w:spacing w:before="120" w:after="120"/>
            </w:pPr>
            <w:r w:rsidRPr="008D3B92">
              <w:t>An affirmative vote</w:t>
            </w:r>
            <w:r w:rsidRPr="008D3B92">
              <w:rPr>
                <w:strike/>
                <w:color w:val="FF0000"/>
              </w:rPr>
              <w:t xml:space="preserve"> </w:t>
            </w:r>
            <w:r w:rsidRPr="008D3B92">
              <w:t xml:space="preserve"> of at least seventy-five percent (75%) </w:t>
            </w:r>
            <w:proofErr w:type="spellStart"/>
            <w:r w:rsidRPr="008D3B92">
              <w:rPr>
                <w:strike/>
                <w:color w:val="FF0000"/>
              </w:rPr>
              <w:t>from</w:t>
            </w:r>
            <w:r w:rsidRPr="008D3B92">
              <w:rPr>
                <w:color w:val="FF0000"/>
                <w:u w:val="single"/>
              </w:rPr>
              <w:t>of</w:t>
            </w:r>
            <w:proofErr w:type="spellEnd"/>
            <w:r w:rsidRPr="008D3B92">
              <w:t xml:space="preserve"> the Board, including an affirmative vote of at least forty percent (40%) from Directors representing each Segment within each Quadrant, provided such Segment is fully populated to the extent determined in the By-laws</w:t>
            </w:r>
            <w:r w:rsidRPr="008D3B92">
              <w:rPr>
                <w:color w:val="FF0000"/>
                <w:u w:val="single"/>
              </w:rPr>
              <w:t>,</w:t>
            </w:r>
            <w:r w:rsidRPr="008D3B92">
              <w:rPr>
                <w:strike/>
                <w:color w:val="FF0000"/>
              </w:rPr>
              <w:t>.</w:t>
            </w:r>
            <w:r w:rsidRPr="008D3B92">
              <w:t xml:space="preserve"> </w:t>
            </w:r>
            <w:r w:rsidRPr="008D3B92">
              <w:rPr>
                <w:strike/>
                <w:color w:val="FF0000"/>
              </w:rPr>
              <w:t>which vote must be ratified by a ninety percent (90%) affirmative vote of the general membership,</w:t>
            </w:r>
            <w:r w:rsidRPr="008D3B92">
              <w:rPr>
                <w:color w:val="FF0000"/>
              </w:rPr>
              <w:t xml:space="preserve"> </w:t>
            </w:r>
            <w:r w:rsidRPr="008D3B92">
              <w:t>shall be required to approve an amendment of this Certificate, including NAESB’s scope and purposes described in Article II</w:t>
            </w:r>
            <w:r w:rsidR="00B535C8">
              <w:t>.</w:t>
            </w:r>
            <w:r w:rsidRPr="00EA6A56">
              <w:rPr>
                <w:strike/>
                <w:color w:val="FF0000"/>
              </w:rPr>
              <w:t>, to continue NAESB pursuant to Section 2 of Article I, to expand or contract the activities of NAESB pursuant to Section 3 of Article I and to consolidate the functions of the Board of Directors and the Executive Committee pursuant to Section 4 of Article I.</w:t>
            </w:r>
            <w:r w:rsidRPr="008D3B92">
              <w:t xml:space="preserve"> </w:t>
            </w:r>
            <w:r w:rsidRPr="008D3B92">
              <w:rPr>
                <w:color w:val="FF0000"/>
                <w:u w:val="single"/>
              </w:rPr>
              <w:t>Such vote must be ratified by a ninety percent (90%) affirmative vote of the general membership.</w:t>
            </w:r>
            <w:r w:rsidRPr="008D3B92">
              <w:rPr>
                <w:color w:val="FF0000"/>
              </w:rPr>
              <w:t xml:space="preserve"> </w:t>
            </w:r>
            <w:r w:rsidRPr="008D3B92">
              <w:t>No quorum of the members shall be required for such votes.</w:t>
            </w:r>
          </w:p>
        </w:tc>
        <w:tc>
          <w:tcPr>
            <w:tcW w:w="627" w:type="dxa"/>
          </w:tcPr>
          <w:p w14:paraId="4C9B8E01" w14:textId="77777777" w:rsidR="00682148" w:rsidRPr="008D3B92" w:rsidRDefault="00682148" w:rsidP="00682148">
            <w:pPr>
              <w:widowControl w:val="0"/>
              <w:spacing w:before="120" w:after="120"/>
              <w:jc w:val="center"/>
            </w:pPr>
          </w:p>
        </w:tc>
        <w:tc>
          <w:tcPr>
            <w:tcW w:w="7108" w:type="dxa"/>
          </w:tcPr>
          <w:p w14:paraId="06A3A737" w14:textId="78A23D9A" w:rsidR="00682148" w:rsidRPr="008D3B92" w:rsidRDefault="00682148" w:rsidP="00682148">
            <w:pPr>
              <w:widowControl w:val="0"/>
              <w:spacing w:before="120" w:after="120"/>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F529D34" w14:textId="576C27EE" w:rsidR="00682148" w:rsidRPr="008D3B92" w:rsidRDefault="00682148" w:rsidP="00682148">
            <w:pPr>
              <w:widowControl w:val="0"/>
              <w:spacing w:before="120" w:after="120"/>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2F65C4E2" w14:textId="47EB8D47" w:rsidR="00F0127C" w:rsidRPr="008D3B92" w:rsidRDefault="00682148">
            <w:pPr>
              <w:widowControl w:val="0"/>
              <w:spacing w:before="120" w:after="120"/>
            </w:pPr>
            <w:r w:rsidRPr="008D3B92">
              <w:t>Q3-See above concerning the consolidation of the Board and EC</w:t>
            </w:r>
            <w:r w:rsidR="00EA6A56">
              <w:t>.</w:t>
            </w:r>
            <w:r w:rsidR="00B535C8">
              <w:t xml:space="preserve"> Deletion of language surrounding the reference to Section 3 of Article I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tc>
      </w:tr>
      <w:tr w:rsidR="00682148" w:rsidRPr="008D3B92" w14:paraId="12248BBE" w14:textId="77777777" w:rsidTr="00682148">
        <w:trPr>
          <w:cantSplit/>
        </w:trPr>
        <w:tc>
          <w:tcPr>
            <w:tcW w:w="805" w:type="dxa"/>
          </w:tcPr>
          <w:p w14:paraId="7E6FD3E9" w14:textId="77777777" w:rsidR="00682148" w:rsidRPr="008D3B92" w:rsidRDefault="00682148" w:rsidP="00682148">
            <w:pPr>
              <w:widowControl w:val="0"/>
              <w:spacing w:before="120" w:after="120"/>
              <w:jc w:val="center"/>
            </w:pPr>
          </w:p>
        </w:tc>
        <w:tc>
          <w:tcPr>
            <w:tcW w:w="839" w:type="dxa"/>
          </w:tcPr>
          <w:p w14:paraId="2321870F" w14:textId="77777777" w:rsidR="00682148" w:rsidRPr="008D3B92" w:rsidRDefault="00682148" w:rsidP="00682148">
            <w:pPr>
              <w:widowControl w:val="0"/>
              <w:spacing w:before="120" w:after="120"/>
              <w:jc w:val="center"/>
              <w:rPr>
                <w:b/>
              </w:rPr>
            </w:pPr>
            <w:r w:rsidRPr="008D3B92">
              <w:rPr>
                <w:b/>
              </w:rPr>
              <w:t>4</w:t>
            </w:r>
          </w:p>
        </w:tc>
        <w:tc>
          <w:tcPr>
            <w:tcW w:w="5196" w:type="dxa"/>
          </w:tcPr>
          <w:p w14:paraId="58471633" w14:textId="77777777" w:rsidR="00682148" w:rsidRPr="008D3B92" w:rsidRDefault="00682148" w:rsidP="00682148">
            <w:pPr>
              <w:widowControl w:val="0"/>
              <w:spacing w:before="120" w:after="120"/>
            </w:pPr>
            <w:r w:rsidRPr="008D3B92">
              <w:t xml:space="preserve">An affirmative vote of at least sixty-seven percent (67%) </w:t>
            </w:r>
            <w:r w:rsidRPr="008D3B92">
              <w:rPr>
                <w:strike/>
                <w:color w:val="FF0000"/>
              </w:rPr>
              <w:t>from each</w:t>
            </w:r>
            <w:r w:rsidRPr="008D3B92">
              <w:rPr>
                <w:color w:val="FF0000"/>
              </w:rPr>
              <w:t xml:space="preserve"> </w:t>
            </w:r>
            <w:r w:rsidRPr="008D3B92">
              <w:t xml:space="preserve">of </w:t>
            </w:r>
            <w:r w:rsidRPr="008D3B92">
              <w:rPr>
                <w:strike/>
                <w:color w:val="FF0000"/>
              </w:rPr>
              <w:t>the applicable Quadrant(s) of</w:t>
            </w:r>
            <w:r w:rsidRPr="008D3B92">
              <w:t xml:space="preserve"> the Executive Committee</w:t>
            </w:r>
            <w:r w:rsidRPr="008D3B92">
              <w:rPr>
                <w:color w:val="FF0000"/>
                <w:u w:val="single"/>
              </w:rPr>
              <w:t xml:space="preserve"> members from the applicable Quadrant(s)</w:t>
            </w:r>
            <w:r w:rsidRPr="008D3B92">
              <w:t>, including an affirmative vote of at least forty percent (40%) from representatives of each Segment within each of the applicable Quadrant(s), provided such Segment is fully populated to the extent determined in the By-laws</w:t>
            </w:r>
            <w:r w:rsidRPr="008D3B92">
              <w:rPr>
                <w:strike/>
                <w:color w:val="FF0000"/>
              </w:rPr>
              <w:t>. which vote must be ratified by a sixty-seven percent (67%) affirmative vote of those members of the applicable Quadrants of the general membership voting</w:t>
            </w:r>
            <w:r w:rsidRPr="008D3B92">
              <w:t xml:space="preserve">, shall be required to adopt, promulgate, amend, revise, modify, interpret, or rescind a standard. </w:t>
            </w:r>
            <w:r w:rsidRPr="008D3B92">
              <w:rPr>
                <w:color w:val="FF0000"/>
                <w:u w:val="single"/>
              </w:rPr>
              <w:t>Such vote must be ratified by a sixty-seven percent (67%) affirmative vote of those members of the applicable Quadrants of the general membership voting.</w:t>
            </w:r>
            <w:r w:rsidRPr="008D3B92">
              <w:t xml:space="preserve"> No quorum of the members shall be required for such vote.</w:t>
            </w:r>
          </w:p>
        </w:tc>
        <w:tc>
          <w:tcPr>
            <w:tcW w:w="627" w:type="dxa"/>
          </w:tcPr>
          <w:p w14:paraId="3A2B94DE" w14:textId="77777777" w:rsidR="00682148" w:rsidRPr="008D3B92" w:rsidRDefault="00682148" w:rsidP="00682148">
            <w:pPr>
              <w:widowControl w:val="0"/>
              <w:spacing w:before="120" w:after="120"/>
              <w:jc w:val="center"/>
            </w:pPr>
          </w:p>
        </w:tc>
        <w:tc>
          <w:tcPr>
            <w:tcW w:w="7108" w:type="dxa"/>
          </w:tcPr>
          <w:p w14:paraId="18DDDAEE" w14:textId="02D8A46C" w:rsidR="00682148" w:rsidRPr="008D3B92" w:rsidRDefault="00682148" w:rsidP="00682148">
            <w:pPr>
              <w:widowControl w:val="0"/>
              <w:spacing w:before="120" w:after="120"/>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tc>
      </w:tr>
      <w:tr w:rsidR="00682148" w:rsidRPr="008D3B92" w14:paraId="4180EDE8" w14:textId="77777777" w:rsidTr="00682148">
        <w:trPr>
          <w:cantSplit/>
        </w:trPr>
        <w:tc>
          <w:tcPr>
            <w:tcW w:w="805" w:type="dxa"/>
          </w:tcPr>
          <w:p w14:paraId="1F11C31B" w14:textId="77777777" w:rsidR="00682148" w:rsidRPr="008D3B92" w:rsidRDefault="00682148" w:rsidP="00682148">
            <w:pPr>
              <w:widowControl w:val="0"/>
              <w:spacing w:before="120" w:after="120"/>
              <w:jc w:val="center"/>
            </w:pPr>
          </w:p>
        </w:tc>
        <w:tc>
          <w:tcPr>
            <w:tcW w:w="839" w:type="dxa"/>
          </w:tcPr>
          <w:p w14:paraId="07769670" w14:textId="77777777" w:rsidR="00682148" w:rsidRPr="008D3B92" w:rsidRDefault="00682148" w:rsidP="00682148">
            <w:pPr>
              <w:widowControl w:val="0"/>
              <w:spacing w:before="120" w:after="120"/>
              <w:jc w:val="center"/>
              <w:rPr>
                <w:b/>
              </w:rPr>
            </w:pPr>
            <w:r w:rsidRPr="008D3B92">
              <w:rPr>
                <w:b/>
              </w:rPr>
              <w:t>5</w:t>
            </w:r>
          </w:p>
        </w:tc>
        <w:tc>
          <w:tcPr>
            <w:tcW w:w="5196" w:type="dxa"/>
          </w:tcPr>
          <w:p w14:paraId="6B75FFEE" w14:textId="49F67F99" w:rsidR="00682148" w:rsidRPr="008D3B92" w:rsidRDefault="00682148" w:rsidP="00682148">
            <w:pPr>
              <w:widowControl w:val="0"/>
              <w:spacing w:before="120" w:after="120"/>
            </w:pPr>
            <w:r w:rsidRPr="003B3052">
              <w:rPr>
                <w:strike/>
                <w:color w:val="FF0000"/>
              </w:rPr>
              <w:t>The By-Laws may be adopted or amended by the Board on</w:t>
            </w:r>
            <w:r w:rsidRPr="003B3052">
              <w:rPr>
                <w:color w:val="FF0000"/>
              </w:rPr>
              <w:t xml:space="preserve"> </w:t>
            </w:r>
            <w:proofErr w:type="spellStart"/>
            <w:r w:rsidRPr="003B3052">
              <w:rPr>
                <w:strike/>
                <w:color w:val="FF0000"/>
                <w:u w:val="single"/>
              </w:rPr>
              <w:t>a</w:t>
            </w:r>
            <w:r>
              <w:rPr>
                <w:color w:val="FF0000"/>
                <w:u w:val="single"/>
              </w:rPr>
              <w:t>A</w:t>
            </w:r>
            <w:r w:rsidRPr="003B3052">
              <w:rPr>
                <w:color w:val="FF0000"/>
                <w:u w:val="single"/>
              </w:rPr>
              <w:t>n</w:t>
            </w:r>
            <w:proofErr w:type="spellEnd"/>
            <w:r w:rsidRPr="008D3B92">
              <w:t xml:space="preserve"> affirmative vote of at least seventy-five percent (75%) from the Board, including an affirmative vote of at least forty percent (40%) from Directors representing each Segment within each Quadrant, provided such Segment is fully populated to the extent determined in the By-laws</w:t>
            </w:r>
            <w:r w:rsidRPr="003B3052">
              <w:rPr>
                <w:color w:val="FF0000"/>
              </w:rPr>
              <w:t>, shall be required to approve an amendment of the By-laws</w:t>
            </w:r>
            <w:r w:rsidRPr="008D3B92">
              <w:t xml:space="preserve">. </w:t>
            </w:r>
            <w:r w:rsidRPr="00625BA2">
              <w:t>The procedures of any Quadrant attached to the By-Laws as an Exhibit, or any amendment of such procedures, may be accepted for consistency by the Board by a simple majority vote.</w:t>
            </w:r>
          </w:p>
        </w:tc>
        <w:tc>
          <w:tcPr>
            <w:tcW w:w="627" w:type="dxa"/>
          </w:tcPr>
          <w:p w14:paraId="28E844F9" w14:textId="77777777" w:rsidR="00682148" w:rsidRPr="008D3B92" w:rsidRDefault="00682148" w:rsidP="00682148">
            <w:pPr>
              <w:widowControl w:val="0"/>
              <w:spacing w:before="120" w:after="120"/>
              <w:jc w:val="center"/>
            </w:pPr>
          </w:p>
        </w:tc>
        <w:tc>
          <w:tcPr>
            <w:tcW w:w="7108" w:type="dxa"/>
          </w:tcPr>
          <w:p w14:paraId="163E7D6C" w14:textId="47143927" w:rsidR="00B535C8" w:rsidRDefault="00B535C8" w:rsidP="00682148">
            <w:pPr>
              <w:widowControl w:val="0"/>
              <w:spacing w:before="120" w:after="120"/>
            </w:pPr>
            <w:r>
              <w:t xml:space="preserve">Grammatical Modification </w:t>
            </w:r>
            <w:r w:rsidR="00625BA2">
              <w:t>A</w:t>
            </w:r>
            <w:r>
              <w:t xml:space="preserve">ccepted by </w:t>
            </w:r>
            <w:r w:rsidR="00EA6A56">
              <w:t xml:space="preserve">the </w:t>
            </w:r>
            <w:r>
              <w:t>committee.</w:t>
            </w:r>
          </w:p>
          <w:p w14:paraId="71AAD381" w14:textId="20D6B88B" w:rsidR="00F0124A" w:rsidRPr="008D3B92" w:rsidRDefault="00682148" w:rsidP="00682148">
            <w:pPr>
              <w:widowControl w:val="0"/>
              <w:spacing w:before="120" w:after="120"/>
            </w:pPr>
            <w:r w:rsidRPr="008D3B92">
              <w:t>Q2-</w:t>
            </w:r>
            <w:r w:rsidR="00625BA2">
              <w:t>The lase sentence</w:t>
            </w:r>
            <w:r w:rsidRPr="008D3B92">
              <w:t xml:space="preserve"> may not be necessary anymore</w:t>
            </w:r>
            <w:r w:rsidR="00625BA2">
              <w:t>.  See Article IV Section 1</w:t>
            </w:r>
            <w:r w:rsidR="00CA72FE">
              <w:t xml:space="preserve">. </w:t>
            </w:r>
            <w:r w:rsidR="00F404CE" w:rsidRPr="00F404CE">
              <w:rPr>
                <w:color w:val="FF0000"/>
                <w:highlight w:val="yellow"/>
              </w:rPr>
              <w:t>7-26-28 -</w:t>
            </w:r>
            <w:r w:rsidR="00F404CE" w:rsidRPr="00F404CE">
              <w:rPr>
                <w:color w:val="FF0000"/>
              </w:rPr>
              <w:t xml:space="preserve"> </w:t>
            </w:r>
            <w:r w:rsidR="00EA6A56" w:rsidRPr="00CA72FE">
              <w:rPr>
                <w:color w:val="FF0000"/>
                <w:highlight w:val="yellow"/>
              </w:rPr>
              <w:t xml:space="preserve">The committee will continue to discuss the </w:t>
            </w:r>
            <w:r w:rsidR="00F404CE">
              <w:rPr>
                <w:color w:val="FF0000"/>
                <w:highlight w:val="yellow"/>
              </w:rPr>
              <w:t>necessity of segment and quadrant procedures</w:t>
            </w:r>
            <w:r w:rsidR="00EA6A56" w:rsidRPr="00CA72FE">
              <w:rPr>
                <w:color w:val="FF0000"/>
                <w:highlight w:val="yellow"/>
              </w:rPr>
              <w:t>.</w:t>
            </w:r>
          </w:p>
        </w:tc>
      </w:tr>
      <w:tr w:rsidR="00682148" w:rsidRPr="008D3B92" w14:paraId="57B13FEB" w14:textId="77777777" w:rsidTr="00682148">
        <w:trPr>
          <w:cantSplit/>
        </w:trPr>
        <w:tc>
          <w:tcPr>
            <w:tcW w:w="805" w:type="dxa"/>
          </w:tcPr>
          <w:p w14:paraId="0A33A272" w14:textId="77777777" w:rsidR="00682148" w:rsidRPr="008D3B92" w:rsidRDefault="00682148" w:rsidP="00682148">
            <w:pPr>
              <w:widowControl w:val="0"/>
              <w:spacing w:before="120" w:after="120"/>
              <w:jc w:val="center"/>
            </w:pPr>
          </w:p>
        </w:tc>
        <w:tc>
          <w:tcPr>
            <w:tcW w:w="839" w:type="dxa"/>
          </w:tcPr>
          <w:p w14:paraId="79EB95A0" w14:textId="77777777" w:rsidR="00682148" w:rsidRPr="008D3B92" w:rsidRDefault="00682148" w:rsidP="00682148">
            <w:pPr>
              <w:widowControl w:val="0"/>
              <w:spacing w:before="120" w:after="120"/>
              <w:jc w:val="center"/>
              <w:rPr>
                <w:b/>
              </w:rPr>
            </w:pPr>
            <w:r w:rsidRPr="008D3B92">
              <w:rPr>
                <w:b/>
              </w:rPr>
              <w:t>6</w:t>
            </w:r>
          </w:p>
        </w:tc>
        <w:tc>
          <w:tcPr>
            <w:tcW w:w="5196" w:type="dxa"/>
          </w:tcPr>
          <w:p w14:paraId="5DD80D64" w14:textId="2989B010" w:rsidR="00682148" w:rsidRPr="008D3B92" w:rsidRDefault="00682148" w:rsidP="00682148">
            <w:pPr>
              <w:widowControl w:val="0"/>
              <w:spacing w:before="120" w:after="120"/>
            </w:pPr>
            <w:r w:rsidRPr="008D3B92">
              <w:t xml:space="preserve">Except for procedural </w:t>
            </w:r>
            <w:proofErr w:type="gramStart"/>
            <w:r w:rsidRPr="008D3B92">
              <w:t xml:space="preserve">matters, </w:t>
            </w:r>
            <w:r w:rsidRPr="008D3B92">
              <w:rPr>
                <w:strike/>
                <w:color w:val="FF0000"/>
              </w:rPr>
              <w:t xml:space="preserve"> </w:t>
            </w:r>
            <w:r w:rsidRPr="008D3B92">
              <w:t>or</w:t>
            </w:r>
            <w:proofErr w:type="gramEnd"/>
            <w:r w:rsidRPr="008D3B92">
              <w:t xml:space="preserve"> voting on amendments to the Certificate or By</w:t>
            </w:r>
            <w:r>
              <w:t>-</w:t>
            </w:r>
            <w:r w:rsidRPr="008D3B92">
              <w:t xml:space="preserve">laws (which are covered separately in this Certificate), a weighted vote of the Board will be held at the request of any </w:t>
            </w:r>
            <w:r>
              <w:t>D</w:t>
            </w:r>
            <w:r w:rsidRPr="008D3B92">
              <w:t xml:space="preserve">irector to assure that Board determinations on substantive matters reflect a consensus of the Board, while still conforming to the principle of Delaware law that Board members must act in the overall best interest of the organization. In such a case the weighting shall occur as follows: 1) each </w:t>
            </w:r>
            <w:r>
              <w:t>D</w:t>
            </w:r>
            <w:r w:rsidRPr="008D3B92">
              <w:t xml:space="preserve">irector shall have one vote, counted as a full vote, 2) irrespective of the number of </w:t>
            </w:r>
            <w:r w:rsidRPr="00E36F25">
              <w:rPr>
                <w:strike/>
                <w:color w:val="FF0000"/>
              </w:rPr>
              <w:t>directors</w:t>
            </w:r>
            <w:r w:rsidR="00EF1BB2">
              <w:t xml:space="preserve"> </w:t>
            </w:r>
            <w:proofErr w:type="spellStart"/>
            <w:r w:rsidR="00EF1BB2" w:rsidRPr="00E36F25">
              <w:rPr>
                <w:color w:val="FF0000"/>
              </w:rPr>
              <w:t>Directors</w:t>
            </w:r>
            <w:proofErr w:type="spellEnd"/>
            <w:r w:rsidRPr="008D3B92">
              <w:t xml:space="preserve"> represented by members elected from a given quadrant, each quadrant shall be deemed to have an equal percentage of the vote represented by the number of quadrants divided by 100. Thus, if there are four quadrants, member votes from each quadrant vote shall not exceed 25% of the total; if there are three quadrants, member votes from each quadrant vote shall not exceed 33 1/3% of the total, 3) when the votes are counted, any proposal that receives a combined total of more than 50% of all of the votes cast, after such weighting, shall be deemed to have passed.</w:t>
            </w:r>
            <w:r w:rsidRPr="008D3B92">
              <w:rPr>
                <w:strike/>
                <w:color w:val="FF0000"/>
              </w:rPr>
              <w:t>”</w:t>
            </w:r>
          </w:p>
        </w:tc>
        <w:tc>
          <w:tcPr>
            <w:tcW w:w="627" w:type="dxa"/>
          </w:tcPr>
          <w:p w14:paraId="44868F51" w14:textId="77777777" w:rsidR="00682148" w:rsidRPr="008D3B92" w:rsidRDefault="00682148" w:rsidP="00682148">
            <w:pPr>
              <w:widowControl w:val="0"/>
              <w:spacing w:before="120" w:after="120"/>
              <w:jc w:val="center"/>
            </w:pPr>
          </w:p>
        </w:tc>
        <w:tc>
          <w:tcPr>
            <w:tcW w:w="7108" w:type="dxa"/>
          </w:tcPr>
          <w:p w14:paraId="7FCF886A" w14:textId="3F45A617" w:rsidR="00682148" w:rsidRPr="008D3B92" w:rsidRDefault="00682148" w:rsidP="00682148">
            <w:pPr>
              <w:widowControl w:val="0"/>
              <w:spacing w:before="120" w:after="120"/>
            </w:pPr>
            <w:r w:rsidRPr="008D3B92">
              <w:t>Typographical Correction</w:t>
            </w:r>
            <w:r w:rsidR="00B535C8">
              <w:t xml:space="preserve"> </w:t>
            </w:r>
            <w:r w:rsidR="00CA72FE" w:rsidRPr="00CA72FE">
              <w:rPr>
                <w:color w:val="FF0000"/>
              </w:rPr>
              <w:t>Accepted by the committee</w:t>
            </w:r>
          </w:p>
        </w:tc>
      </w:tr>
      <w:tr w:rsidR="00682148" w:rsidRPr="008D3B92" w14:paraId="2E1F60AF" w14:textId="77777777" w:rsidTr="00682148">
        <w:trPr>
          <w:cantSplit/>
        </w:trPr>
        <w:tc>
          <w:tcPr>
            <w:tcW w:w="805" w:type="dxa"/>
          </w:tcPr>
          <w:p w14:paraId="45EE0C7D" w14:textId="77777777" w:rsidR="00682148" w:rsidRPr="008D3B92" w:rsidRDefault="00682148" w:rsidP="00682148">
            <w:pPr>
              <w:pageBreakBefore/>
              <w:widowControl w:val="0"/>
              <w:spacing w:before="120" w:after="120"/>
              <w:jc w:val="center"/>
              <w:rPr>
                <w:b/>
              </w:rPr>
            </w:pPr>
            <w:r w:rsidRPr="008D3B92">
              <w:rPr>
                <w:b/>
              </w:rPr>
              <w:lastRenderedPageBreak/>
              <w:t>VI</w:t>
            </w:r>
          </w:p>
        </w:tc>
        <w:tc>
          <w:tcPr>
            <w:tcW w:w="839" w:type="dxa"/>
          </w:tcPr>
          <w:p w14:paraId="5861E363" w14:textId="77777777" w:rsidR="00682148" w:rsidRPr="008D3B92" w:rsidRDefault="00682148" w:rsidP="00682148">
            <w:pPr>
              <w:widowControl w:val="0"/>
              <w:spacing w:before="120" w:after="120"/>
              <w:jc w:val="center"/>
              <w:rPr>
                <w:b/>
              </w:rPr>
            </w:pPr>
          </w:p>
        </w:tc>
        <w:tc>
          <w:tcPr>
            <w:tcW w:w="5196" w:type="dxa"/>
          </w:tcPr>
          <w:p w14:paraId="3E5D2DD9" w14:textId="77777777" w:rsidR="00682148" w:rsidRPr="008D3B92" w:rsidRDefault="00682148" w:rsidP="00682148">
            <w:pPr>
              <w:widowControl w:val="0"/>
              <w:spacing w:before="120" w:after="120"/>
              <w:rPr>
                <w:b/>
              </w:rPr>
            </w:pPr>
            <w:r w:rsidRPr="008D3B92">
              <w:rPr>
                <w:b/>
              </w:rPr>
              <w:t>Meetings</w:t>
            </w:r>
          </w:p>
        </w:tc>
        <w:tc>
          <w:tcPr>
            <w:tcW w:w="627" w:type="dxa"/>
          </w:tcPr>
          <w:p w14:paraId="17B4B25B" w14:textId="77777777" w:rsidR="00682148" w:rsidRPr="008D3B92" w:rsidRDefault="00682148" w:rsidP="00682148">
            <w:pPr>
              <w:widowControl w:val="0"/>
              <w:spacing w:before="120" w:after="120"/>
              <w:jc w:val="center"/>
            </w:pPr>
          </w:p>
        </w:tc>
        <w:tc>
          <w:tcPr>
            <w:tcW w:w="7108" w:type="dxa"/>
          </w:tcPr>
          <w:p w14:paraId="0A2AFC58" w14:textId="77777777" w:rsidR="00682148" w:rsidRPr="008D3B92" w:rsidRDefault="00682148" w:rsidP="00682148">
            <w:pPr>
              <w:widowControl w:val="0"/>
              <w:spacing w:before="120" w:after="120"/>
            </w:pPr>
          </w:p>
        </w:tc>
      </w:tr>
      <w:tr w:rsidR="00682148" w:rsidRPr="008D3B92" w14:paraId="3EB96BB1" w14:textId="77777777" w:rsidTr="00682148">
        <w:trPr>
          <w:cantSplit/>
        </w:trPr>
        <w:tc>
          <w:tcPr>
            <w:tcW w:w="805" w:type="dxa"/>
          </w:tcPr>
          <w:p w14:paraId="04CCF391" w14:textId="77777777" w:rsidR="00682148" w:rsidRPr="008D3B92" w:rsidRDefault="00682148" w:rsidP="00682148">
            <w:pPr>
              <w:widowControl w:val="0"/>
              <w:spacing w:before="120" w:after="120"/>
              <w:jc w:val="center"/>
              <w:rPr>
                <w:b/>
              </w:rPr>
            </w:pPr>
          </w:p>
        </w:tc>
        <w:tc>
          <w:tcPr>
            <w:tcW w:w="839" w:type="dxa"/>
          </w:tcPr>
          <w:p w14:paraId="45A8BAEC" w14:textId="77777777" w:rsidR="00682148" w:rsidRPr="008D3B92" w:rsidRDefault="00682148" w:rsidP="00682148">
            <w:pPr>
              <w:widowControl w:val="0"/>
              <w:spacing w:before="120" w:after="120"/>
              <w:jc w:val="center"/>
              <w:rPr>
                <w:b/>
              </w:rPr>
            </w:pPr>
            <w:r w:rsidRPr="008D3B92">
              <w:rPr>
                <w:b/>
              </w:rPr>
              <w:t>1</w:t>
            </w:r>
          </w:p>
        </w:tc>
        <w:tc>
          <w:tcPr>
            <w:tcW w:w="5196" w:type="dxa"/>
          </w:tcPr>
          <w:p w14:paraId="7517C0E1" w14:textId="77777777" w:rsidR="00682148" w:rsidRPr="008D3B92" w:rsidRDefault="00682148" w:rsidP="00682148">
            <w:pPr>
              <w:widowControl w:val="0"/>
              <w:spacing w:before="120" w:after="120"/>
            </w:pPr>
            <w:r w:rsidRPr="008D3B92">
              <w:t>The Board of Directors and Executive Committee shall meet as often as necessary to consider matters within their respective responsibilities. Notice of such meetings, which shall be appropriate under the circumstances and comply with all applicable statutory requirements, shall be given.</w:t>
            </w:r>
          </w:p>
        </w:tc>
        <w:tc>
          <w:tcPr>
            <w:tcW w:w="627" w:type="dxa"/>
          </w:tcPr>
          <w:p w14:paraId="2B4F6D14" w14:textId="77777777" w:rsidR="00682148" w:rsidRPr="008D3B92" w:rsidRDefault="00682148" w:rsidP="00682148">
            <w:pPr>
              <w:widowControl w:val="0"/>
              <w:spacing w:before="120" w:after="120"/>
              <w:jc w:val="center"/>
            </w:pPr>
          </w:p>
        </w:tc>
        <w:tc>
          <w:tcPr>
            <w:tcW w:w="7108" w:type="dxa"/>
          </w:tcPr>
          <w:p w14:paraId="21185D20" w14:textId="77777777" w:rsidR="00682148" w:rsidRPr="008D3B92" w:rsidRDefault="00682148" w:rsidP="00682148">
            <w:pPr>
              <w:widowControl w:val="0"/>
              <w:spacing w:before="120" w:after="120"/>
            </w:pPr>
            <w:r w:rsidRPr="008D3B92">
              <w:t>No Change</w:t>
            </w:r>
          </w:p>
        </w:tc>
      </w:tr>
      <w:tr w:rsidR="00682148" w:rsidRPr="008D3B92" w14:paraId="6382BC26" w14:textId="77777777" w:rsidTr="00682148">
        <w:trPr>
          <w:cantSplit/>
        </w:trPr>
        <w:tc>
          <w:tcPr>
            <w:tcW w:w="805" w:type="dxa"/>
          </w:tcPr>
          <w:p w14:paraId="6A6541AF" w14:textId="77777777" w:rsidR="00682148" w:rsidRPr="008D3B92" w:rsidRDefault="00682148" w:rsidP="00682148">
            <w:pPr>
              <w:widowControl w:val="0"/>
              <w:spacing w:before="120" w:after="120"/>
              <w:jc w:val="center"/>
              <w:rPr>
                <w:b/>
              </w:rPr>
            </w:pPr>
          </w:p>
        </w:tc>
        <w:tc>
          <w:tcPr>
            <w:tcW w:w="839" w:type="dxa"/>
          </w:tcPr>
          <w:p w14:paraId="4995D55A" w14:textId="77777777" w:rsidR="00682148" w:rsidRPr="008D3B92" w:rsidRDefault="00682148" w:rsidP="00682148">
            <w:pPr>
              <w:widowControl w:val="0"/>
              <w:spacing w:before="120" w:after="120"/>
              <w:jc w:val="center"/>
              <w:rPr>
                <w:b/>
              </w:rPr>
            </w:pPr>
            <w:r w:rsidRPr="008D3B92">
              <w:rPr>
                <w:b/>
              </w:rPr>
              <w:t>2</w:t>
            </w:r>
          </w:p>
        </w:tc>
        <w:tc>
          <w:tcPr>
            <w:tcW w:w="5196" w:type="dxa"/>
          </w:tcPr>
          <w:p w14:paraId="1426C46D" w14:textId="77777777" w:rsidR="00682148" w:rsidRPr="008D3B92" w:rsidRDefault="00682148" w:rsidP="00682148">
            <w:pPr>
              <w:widowControl w:val="0"/>
              <w:spacing w:before="120" w:after="120"/>
            </w:pPr>
            <w:r w:rsidRPr="008D3B92">
              <w:t>The Board of Directors shall instruct the Executive Director to call such meetings of the general membership of NAESB as are required by statute or are necessary to transact the business of NAESB. Meetings of NAESB may also be called by a majority of the members of NAESB or by a majority of the members of the Board of Directors. Between meetings of NAESB, votes of the membership may be taken by written ballot.</w:t>
            </w:r>
          </w:p>
        </w:tc>
        <w:tc>
          <w:tcPr>
            <w:tcW w:w="627" w:type="dxa"/>
          </w:tcPr>
          <w:p w14:paraId="2E4A3E33" w14:textId="77777777" w:rsidR="00682148" w:rsidRPr="008D3B92" w:rsidRDefault="00682148" w:rsidP="00682148">
            <w:pPr>
              <w:widowControl w:val="0"/>
              <w:spacing w:before="120" w:after="120"/>
              <w:jc w:val="center"/>
            </w:pPr>
          </w:p>
        </w:tc>
        <w:tc>
          <w:tcPr>
            <w:tcW w:w="7108" w:type="dxa"/>
          </w:tcPr>
          <w:p w14:paraId="7140F1A2" w14:textId="77777777" w:rsidR="00682148" w:rsidRPr="008D3B92" w:rsidRDefault="00682148" w:rsidP="00682148">
            <w:pPr>
              <w:widowControl w:val="0"/>
              <w:spacing w:before="120" w:after="120"/>
            </w:pPr>
            <w:r w:rsidRPr="008D3B92">
              <w:t>No Change</w:t>
            </w:r>
          </w:p>
        </w:tc>
      </w:tr>
      <w:tr w:rsidR="00682148" w:rsidRPr="008D3B92" w14:paraId="244FAC58" w14:textId="77777777" w:rsidTr="00682148">
        <w:trPr>
          <w:cantSplit/>
        </w:trPr>
        <w:tc>
          <w:tcPr>
            <w:tcW w:w="805" w:type="dxa"/>
          </w:tcPr>
          <w:p w14:paraId="2978F804" w14:textId="77777777" w:rsidR="00682148" w:rsidRPr="008D3B92" w:rsidRDefault="00682148" w:rsidP="00682148">
            <w:pPr>
              <w:widowControl w:val="0"/>
              <w:spacing w:before="120" w:after="120"/>
              <w:jc w:val="center"/>
              <w:rPr>
                <w:b/>
              </w:rPr>
            </w:pPr>
          </w:p>
        </w:tc>
        <w:tc>
          <w:tcPr>
            <w:tcW w:w="839" w:type="dxa"/>
          </w:tcPr>
          <w:p w14:paraId="20CF6EBF" w14:textId="77777777" w:rsidR="00682148" w:rsidRPr="008D3B92" w:rsidRDefault="00682148" w:rsidP="00682148">
            <w:pPr>
              <w:widowControl w:val="0"/>
              <w:spacing w:before="120" w:after="120"/>
              <w:jc w:val="center"/>
              <w:rPr>
                <w:b/>
              </w:rPr>
            </w:pPr>
            <w:r w:rsidRPr="008D3B92">
              <w:rPr>
                <w:b/>
              </w:rPr>
              <w:t>3</w:t>
            </w:r>
          </w:p>
        </w:tc>
        <w:tc>
          <w:tcPr>
            <w:tcW w:w="5196" w:type="dxa"/>
          </w:tcPr>
          <w:p w14:paraId="50D85F31" w14:textId="68E1FD22" w:rsidR="00682148" w:rsidRPr="008D3B92" w:rsidRDefault="00682148" w:rsidP="00682148">
            <w:pPr>
              <w:widowControl w:val="0"/>
              <w:spacing w:before="120" w:after="120"/>
            </w:pPr>
            <w:r w:rsidRPr="008D3B92">
              <w:t xml:space="preserve">Written notice of the </w:t>
            </w:r>
            <w:r w:rsidRPr="003B3052">
              <w:rPr>
                <w:strike/>
                <w:color w:val="FF0000"/>
              </w:rPr>
              <w:t xml:space="preserve">annual </w:t>
            </w:r>
            <w:proofErr w:type="spellStart"/>
            <w:r w:rsidRPr="003B3052">
              <w:rPr>
                <w:strike/>
                <w:color w:val="FF0000"/>
              </w:rPr>
              <w:t>meeting</w:t>
            </w:r>
            <w:r>
              <w:rPr>
                <w:color w:val="FF0000"/>
                <w:u w:val="single"/>
              </w:rPr>
              <w:t>Meeting</w:t>
            </w:r>
            <w:proofErr w:type="spellEnd"/>
            <w:r>
              <w:rPr>
                <w:color w:val="FF0000"/>
                <w:u w:val="single"/>
              </w:rPr>
              <w:t xml:space="preserve"> of the Members</w:t>
            </w:r>
            <w:r w:rsidRPr="003B3052">
              <w:t xml:space="preserve"> </w:t>
            </w:r>
            <w:r w:rsidRPr="008D3B92">
              <w:t xml:space="preserve">of NAESB shall be given in such manner as is prescribed by </w:t>
            </w:r>
            <w:proofErr w:type="spellStart"/>
            <w:r w:rsidRPr="003B3052">
              <w:rPr>
                <w:strike/>
                <w:color w:val="FF0000"/>
              </w:rPr>
              <w:t>Statute</w:t>
            </w:r>
            <w:r>
              <w:rPr>
                <w:color w:val="FF0000"/>
                <w:u w:val="single"/>
              </w:rPr>
              <w:t>Delaware</w:t>
            </w:r>
            <w:proofErr w:type="spellEnd"/>
            <w:r>
              <w:rPr>
                <w:color w:val="FF0000"/>
                <w:u w:val="single"/>
              </w:rPr>
              <w:t xml:space="preserve"> law</w:t>
            </w:r>
            <w:r w:rsidRPr="008D3B92">
              <w:t>, but not less than ten (10) nor more than sixty (60) days prior to the date of the annual meeting. Notice of other meetings shall be given in a manner as may reasonably permit attendance at such meeting, but in any event in a time and manner sufficient to satisfy any statutory requirements.</w:t>
            </w:r>
          </w:p>
        </w:tc>
        <w:tc>
          <w:tcPr>
            <w:tcW w:w="627" w:type="dxa"/>
          </w:tcPr>
          <w:p w14:paraId="17C8B16C" w14:textId="77777777" w:rsidR="00682148" w:rsidRPr="008D3B92" w:rsidRDefault="00682148" w:rsidP="00682148">
            <w:pPr>
              <w:widowControl w:val="0"/>
              <w:spacing w:before="120" w:after="120"/>
              <w:jc w:val="center"/>
            </w:pPr>
          </w:p>
        </w:tc>
        <w:tc>
          <w:tcPr>
            <w:tcW w:w="7108" w:type="dxa"/>
          </w:tcPr>
          <w:p w14:paraId="094B2ED1" w14:textId="68FD4DEA" w:rsidR="00F0124A" w:rsidRPr="008D3B92" w:rsidRDefault="00682148">
            <w:pPr>
              <w:widowControl w:val="0"/>
              <w:spacing w:before="120" w:after="120"/>
            </w:pPr>
            <w:r w:rsidRPr="003B3052">
              <w:t>Q3-This was intended as the Meeting of the Members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tc>
      </w:tr>
      <w:tr w:rsidR="00682148" w:rsidRPr="008D3B92" w14:paraId="3B5E904D" w14:textId="77777777" w:rsidTr="00682148">
        <w:trPr>
          <w:cantSplit/>
        </w:trPr>
        <w:tc>
          <w:tcPr>
            <w:tcW w:w="805" w:type="dxa"/>
          </w:tcPr>
          <w:p w14:paraId="1F936A16" w14:textId="77777777" w:rsidR="00682148" w:rsidRPr="008D3B92" w:rsidRDefault="00682148" w:rsidP="00682148">
            <w:pPr>
              <w:pageBreakBefore/>
              <w:widowControl w:val="0"/>
              <w:spacing w:before="120" w:after="120"/>
              <w:jc w:val="center"/>
              <w:rPr>
                <w:b/>
              </w:rPr>
            </w:pPr>
            <w:r w:rsidRPr="008D3B92">
              <w:rPr>
                <w:b/>
              </w:rPr>
              <w:lastRenderedPageBreak/>
              <w:t>VII</w:t>
            </w:r>
          </w:p>
        </w:tc>
        <w:tc>
          <w:tcPr>
            <w:tcW w:w="839" w:type="dxa"/>
          </w:tcPr>
          <w:p w14:paraId="755997B8" w14:textId="77777777" w:rsidR="00682148" w:rsidRPr="008D3B92" w:rsidRDefault="00682148" w:rsidP="00682148">
            <w:pPr>
              <w:widowControl w:val="0"/>
              <w:spacing w:before="120" w:after="120"/>
              <w:jc w:val="center"/>
              <w:rPr>
                <w:b/>
              </w:rPr>
            </w:pPr>
          </w:p>
        </w:tc>
        <w:tc>
          <w:tcPr>
            <w:tcW w:w="5196" w:type="dxa"/>
          </w:tcPr>
          <w:p w14:paraId="091E63DC" w14:textId="77777777" w:rsidR="00682148" w:rsidRPr="008D3B92" w:rsidRDefault="00682148" w:rsidP="00682148">
            <w:pPr>
              <w:widowControl w:val="0"/>
              <w:spacing w:before="120" w:after="120"/>
              <w:rPr>
                <w:b/>
              </w:rPr>
            </w:pPr>
            <w:r w:rsidRPr="008D3B92">
              <w:rPr>
                <w:b/>
              </w:rPr>
              <w:t>Funding</w:t>
            </w:r>
          </w:p>
        </w:tc>
        <w:tc>
          <w:tcPr>
            <w:tcW w:w="627" w:type="dxa"/>
          </w:tcPr>
          <w:p w14:paraId="6DE9A5B1" w14:textId="77777777" w:rsidR="00682148" w:rsidRPr="008D3B92" w:rsidRDefault="00682148" w:rsidP="00682148">
            <w:pPr>
              <w:widowControl w:val="0"/>
              <w:spacing w:before="120" w:after="120"/>
              <w:jc w:val="center"/>
            </w:pPr>
          </w:p>
        </w:tc>
        <w:tc>
          <w:tcPr>
            <w:tcW w:w="7108" w:type="dxa"/>
          </w:tcPr>
          <w:p w14:paraId="37866F09" w14:textId="77777777" w:rsidR="00682148" w:rsidRPr="008D3B92" w:rsidRDefault="00682148" w:rsidP="00682148">
            <w:pPr>
              <w:widowControl w:val="0"/>
              <w:spacing w:before="120" w:after="120"/>
            </w:pPr>
          </w:p>
        </w:tc>
      </w:tr>
      <w:tr w:rsidR="00682148" w:rsidRPr="008D3B92" w14:paraId="3CAE1949" w14:textId="77777777" w:rsidTr="00682148">
        <w:trPr>
          <w:cantSplit/>
        </w:trPr>
        <w:tc>
          <w:tcPr>
            <w:tcW w:w="805" w:type="dxa"/>
          </w:tcPr>
          <w:p w14:paraId="35D2A042" w14:textId="77777777" w:rsidR="00682148" w:rsidRPr="008D3B92" w:rsidRDefault="00682148" w:rsidP="00682148">
            <w:pPr>
              <w:widowControl w:val="0"/>
              <w:spacing w:before="120" w:after="120"/>
              <w:jc w:val="center"/>
              <w:rPr>
                <w:b/>
              </w:rPr>
            </w:pPr>
          </w:p>
        </w:tc>
        <w:tc>
          <w:tcPr>
            <w:tcW w:w="839" w:type="dxa"/>
          </w:tcPr>
          <w:p w14:paraId="6C5AC5FC" w14:textId="77777777" w:rsidR="00682148" w:rsidRPr="008D3B92" w:rsidRDefault="00682148" w:rsidP="00682148">
            <w:pPr>
              <w:widowControl w:val="0"/>
              <w:spacing w:before="120" w:after="120"/>
              <w:jc w:val="center"/>
              <w:rPr>
                <w:b/>
              </w:rPr>
            </w:pPr>
            <w:r w:rsidRPr="008D3B92">
              <w:rPr>
                <w:b/>
              </w:rPr>
              <w:t>1</w:t>
            </w:r>
          </w:p>
        </w:tc>
        <w:tc>
          <w:tcPr>
            <w:tcW w:w="5196" w:type="dxa"/>
          </w:tcPr>
          <w:p w14:paraId="716A55B8" w14:textId="04CAFE1B" w:rsidR="00682148" w:rsidRPr="008D3B92" w:rsidRDefault="00682148" w:rsidP="00682148">
            <w:pPr>
              <w:widowControl w:val="0"/>
              <w:spacing w:before="120" w:after="120"/>
            </w:pPr>
            <w:r w:rsidRPr="008D3B92">
              <w:t xml:space="preserve">The funds necessary to conduct the business of NAESB shall be determined by the NAESB Board of Directors. The NAESB Board of Directors shall determine the amount of the membership fee to be assessed to each member on the year prior to its assessment, provided that except for promotional dues, the dues shall be the same for all voting members. NAESB may elect to receive funds from non-dues sources to the extent authorized by the Board of Directors and permitted by law and NAESB’s </w:t>
            </w:r>
            <w:proofErr w:type="spellStart"/>
            <w:r w:rsidRPr="008D3B92">
              <w:rPr>
                <w:strike/>
                <w:color w:val="FF0000"/>
              </w:rPr>
              <w:t>bylaws</w:t>
            </w:r>
            <w:r w:rsidRPr="008D3B92">
              <w:rPr>
                <w:color w:val="FF0000"/>
                <w:u w:val="single"/>
              </w:rPr>
              <w:t>By</w:t>
            </w:r>
            <w:proofErr w:type="spellEnd"/>
            <w:r w:rsidRPr="008D3B92">
              <w:rPr>
                <w:color w:val="FF0000"/>
                <w:u w:val="single"/>
              </w:rPr>
              <w:t>-</w:t>
            </w:r>
            <w:r>
              <w:rPr>
                <w:color w:val="FF0000"/>
                <w:u w:val="single"/>
              </w:rPr>
              <w:t>l</w:t>
            </w:r>
            <w:r w:rsidRPr="008D3B92">
              <w:rPr>
                <w:color w:val="FF0000"/>
                <w:u w:val="single"/>
              </w:rPr>
              <w:t>aws</w:t>
            </w:r>
            <w:r w:rsidRPr="008D3B92">
              <w:t>. The Executive Director 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tc>
        <w:tc>
          <w:tcPr>
            <w:tcW w:w="627" w:type="dxa"/>
          </w:tcPr>
          <w:p w14:paraId="176779BE" w14:textId="77777777" w:rsidR="00682148" w:rsidRPr="008D3B92" w:rsidRDefault="00682148" w:rsidP="00682148">
            <w:pPr>
              <w:widowControl w:val="0"/>
              <w:spacing w:before="120" w:after="120"/>
              <w:jc w:val="center"/>
            </w:pPr>
          </w:p>
        </w:tc>
        <w:tc>
          <w:tcPr>
            <w:tcW w:w="7108" w:type="dxa"/>
          </w:tcPr>
          <w:p w14:paraId="54755F1C" w14:textId="019AAD7E" w:rsidR="00F0124A" w:rsidRPr="008D3B92" w:rsidRDefault="00682148" w:rsidP="00682148">
            <w:pPr>
              <w:widowControl w:val="0"/>
              <w:spacing w:before="120" w:after="120"/>
            </w:pPr>
            <w:r w:rsidRPr="008D3B92">
              <w:t>Typographical Corrections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2499D5DC" w14:textId="77777777" w:rsidR="00682148" w:rsidRPr="008D3B92" w:rsidRDefault="00682148" w:rsidP="00682148">
            <w:pPr>
              <w:widowControl w:val="0"/>
              <w:spacing w:before="120" w:after="120"/>
            </w:pPr>
          </w:p>
        </w:tc>
      </w:tr>
      <w:tr w:rsidR="00682148" w:rsidRPr="008D3B92" w14:paraId="7120890C" w14:textId="77777777" w:rsidTr="00682148">
        <w:trPr>
          <w:cantSplit/>
        </w:trPr>
        <w:tc>
          <w:tcPr>
            <w:tcW w:w="805" w:type="dxa"/>
          </w:tcPr>
          <w:p w14:paraId="7E0CE07B" w14:textId="77777777" w:rsidR="00682148" w:rsidRPr="008D3B92" w:rsidRDefault="00682148" w:rsidP="00682148">
            <w:pPr>
              <w:widowControl w:val="0"/>
              <w:spacing w:before="120" w:after="120"/>
              <w:jc w:val="center"/>
              <w:rPr>
                <w:b/>
              </w:rPr>
            </w:pPr>
          </w:p>
        </w:tc>
        <w:tc>
          <w:tcPr>
            <w:tcW w:w="839" w:type="dxa"/>
          </w:tcPr>
          <w:p w14:paraId="4F0CBC27" w14:textId="77777777" w:rsidR="00682148" w:rsidRPr="008D3B92" w:rsidRDefault="00682148" w:rsidP="00682148">
            <w:pPr>
              <w:widowControl w:val="0"/>
              <w:spacing w:before="120" w:after="120"/>
              <w:jc w:val="center"/>
              <w:rPr>
                <w:b/>
              </w:rPr>
            </w:pPr>
            <w:r w:rsidRPr="008D3B92">
              <w:rPr>
                <w:b/>
              </w:rPr>
              <w:t>2</w:t>
            </w:r>
          </w:p>
        </w:tc>
        <w:tc>
          <w:tcPr>
            <w:tcW w:w="5196" w:type="dxa"/>
          </w:tcPr>
          <w:p w14:paraId="369B0C8B" w14:textId="77777777" w:rsidR="00682148" w:rsidRPr="008D3B92" w:rsidRDefault="00682148" w:rsidP="00682148">
            <w:pPr>
              <w:widowControl w:val="0"/>
              <w:spacing w:before="120" w:after="120"/>
            </w:pPr>
            <w:r w:rsidRPr="008D3B92">
              <w:t>A vote of at least seventy-five percent (75%) from the Board, including an affirmative vote of at least forty percent (40%) from the Directors representing each Segment within each Quadrant, provided such Segment is fully populated to the extent determined in the By-</w:t>
            </w:r>
            <w:r w:rsidRPr="003B3052">
              <w:t>laws, shall be required to determine how to fund a budget deficit or</w:t>
            </w:r>
            <w:r w:rsidRPr="008D3B92">
              <w:t xml:space="preserve"> to establish or modify a promotional dues program.</w:t>
            </w:r>
          </w:p>
        </w:tc>
        <w:tc>
          <w:tcPr>
            <w:tcW w:w="627" w:type="dxa"/>
          </w:tcPr>
          <w:p w14:paraId="753D0B4E" w14:textId="77777777" w:rsidR="00682148" w:rsidRPr="008D3B92" w:rsidRDefault="00682148" w:rsidP="00682148">
            <w:pPr>
              <w:widowControl w:val="0"/>
              <w:spacing w:before="120" w:after="120"/>
              <w:jc w:val="center"/>
            </w:pPr>
          </w:p>
        </w:tc>
        <w:tc>
          <w:tcPr>
            <w:tcW w:w="7108" w:type="dxa"/>
          </w:tcPr>
          <w:p w14:paraId="41E7B53C" w14:textId="44350C73" w:rsidR="00F0124A" w:rsidRPr="003B3052" w:rsidRDefault="00682148" w:rsidP="00682148">
            <w:pPr>
              <w:widowControl w:val="0"/>
              <w:spacing w:before="120" w:after="120"/>
            </w:pPr>
            <w:r w:rsidRPr="003B3052">
              <w:t>No change</w:t>
            </w:r>
          </w:p>
        </w:tc>
      </w:tr>
      <w:tr w:rsidR="00682148" w:rsidRPr="008D3B92" w14:paraId="711AEEC6" w14:textId="77777777" w:rsidTr="00682148">
        <w:trPr>
          <w:cantSplit/>
        </w:trPr>
        <w:tc>
          <w:tcPr>
            <w:tcW w:w="805" w:type="dxa"/>
          </w:tcPr>
          <w:p w14:paraId="083691CA" w14:textId="0468E476" w:rsidR="00682148" w:rsidRPr="008D3B92" w:rsidRDefault="00682148" w:rsidP="00682148">
            <w:pPr>
              <w:pageBreakBefore/>
              <w:widowControl w:val="0"/>
              <w:spacing w:before="120" w:after="120"/>
              <w:jc w:val="center"/>
              <w:rPr>
                <w:b/>
              </w:rPr>
            </w:pPr>
            <w:r w:rsidRPr="008D3B92">
              <w:rPr>
                <w:b/>
              </w:rPr>
              <w:lastRenderedPageBreak/>
              <w:t>VII</w:t>
            </w:r>
            <w:r w:rsidR="001F2C95">
              <w:rPr>
                <w:b/>
              </w:rPr>
              <w:t>I</w:t>
            </w:r>
          </w:p>
        </w:tc>
        <w:tc>
          <w:tcPr>
            <w:tcW w:w="839" w:type="dxa"/>
          </w:tcPr>
          <w:p w14:paraId="3083B2BF" w14:textId="77777777" w:rsidR="00682148" w:rsidRPr="008D3B92" w:rsidRDefault="00682148" w:rsidP="00682148">
            <w:pPr>
              <w:widowControl w:val="0"/>
              <w:spacing w:before="120" w:after="120"/>
              <w:jc w:val="center"/>
              <w:rPr>
                <w:b/>
              </w:rPr>
            </w:pPr>
          </w:p>
        </w:tc>
        <w:tc>
          <w:tcPr>
            <w:tcW w:w="5196" w:type="dxa"/>
          </w:tcPr>
          <w:p w14:paraId="476D2459" w14:textId="77777777" w:rsidR="00682148" w:rsidRPr="008D3B92" w:rsidRDefault="00682148" w:rsidP="00682148">
            <w:pPr>
              <w:widowControl w:val="0"/>
              <w:spacing w:before="120" w:after="120"/>
              <w:rPr>
                <w:b/>
              </w:rPr>
            </w:pPr>
            <w:r w:rsidRPr="008D3B92">
              <w:rPr>
                <w:b/>
              </w:rPr>
              <w:t>Amendment of Certificate of Incorporation</w:t>
            </w:r>
          </w:p>
        </w:tc>
        <w:tc>
          <w:tcPr>
            <w:tcW w:w="627" w:type="dxa"/>
          </w:tcPr>
          <w:p w14:paraId="411857CD" w14:textId="77777777" w:rsidR="00682148" w:rsidRPr="008D3B92" w:rsidRDefault="00682148" w:rsidP="00682148">
            <w:pPr>
              <w:widowControl w:val="0"/>
              <w:spacing w:before="120" w:after="120"/>
              <w:jc w:val="center"/>
            </w:pPr>
          </w:p>
        </w:tc>
        <w:tc>
          <w:tcPr>
            <w:tcW w:w="7108" w:type="dxa"/>
          </w:tcPr>
          <w:p w14:paraId="5DED3BC5" w14:textId="77777777" w:rsidR="00682148" w:rsidRPr="008D3B92" w:rsidRDefault="00682148" w:rsidP="00682148">
            <w:pPr>
              <w:widowControl w:val="0"/>
              <w:spacing w:before="120" w:after="120"/>
            </w:pPr>
          </w:p>
        </w:tc>
      </w:tr>
      <w:tr w:rsidR="00682148" w:rsidRPr="008D3B92" w14:paraId="5B73A1DD" w14:textId="77777777" w:rsidTr="00682148">
        <w:trPr>
          <w:cantSplit/>
        </w:trPr>
        <w:tc>
          <w:tcPr>
            <w:tcW w:w="805" w:type="dxa"/>
          </w:tcPr>
          <w:p w14:paraId="31470596" w14:textId="77777777" w:rsidR="00682148" w:rsidRPr="008D3B92" w:rsidRDefault="00682148" w:rsidP="00682148">
            <w:pPr>
              <w:widowControl w:val="0"/>
              <w:spacing w:before="120" w:after="120"/>
              <w:jc w:val="center"/>
              <w:rPr>
                <w:b/>
              </w:rPr>
            </w:pPr>
          </w:p>
        </w:tc>
        <w:tc>
          <w:tcPr>
            <w:tcW w:w="839" w:type="dxa"/>
          </w:tcPr>
          <w:p w14:paraId="0CAE1573" w14:textId="77777777" w:rsidR="00682148" w:rsidRPr="008D3B92" w:rsidRDefault="00682148" w:rsidP="00682148">
            <w:pPr>
              <w:widowControl w:val="0"/>
              <w:spacing w:before="120" w:after="120"/>
              <w:jc w:val="center"/>
              <w:rPr>
                <w:b/>
              </w:rPr>
            </w:pPr>
            <w:r w:rsidRPr="008D3B92">
              <w:rPr>
                <w:b/>
              </w:rPr>
              <w:t>1</w:t>
            </w:r>
          </w:p>
        </w:tc>
        <w:tc>
          <w:tcPr>
            <w:tcW w:w="5196" w:type="dxa"/>
          </w:tcPr>
          <w:p w14:paraId="0D799AF9" w14:textId="77777777" w:rsidR="00682148" w:rsidRPr="008D3B92" w:rsidRDefault="00682148" w:rsidP="00682148">
            <w:pPr>
              <w:widowControl w:val="0"/>
              <w:spacing w:before="120" w:after="120"/>
            </w:pPr>
            <w:r w:rsidRPr="008D3B92">
              <w:t>The provisions contained in this Certificate of Incorporation may be amended by the adoption of a resolution pursuant to the voting procedures set forth at Article V.</w:t>
            </w:r>
          </w:p>
        </w:tc>
        <w:tc>
          <w:tcPr>
            <w:tcW w:w="627" w:type="dxa"/>
          </w:tcPr>
          <w:p w14:paraId="0D3AECCC" w14:textId="77777777" w:rsidR="00682148" w:rsidRPr="008D3B92" w:rsidRDefault="00682148" w:rsidP="00682148">
            <w:pPr>
              <w:widowControl w:val="0"/>
              <w:spacing w:before="120" w:after="120"/>
              <w:jc w:val="center"/>
            </w:pPr>
          </w:p>
        </w:tc>
        <w:tc>
          <w:tcPr>
            <w:tcW w:w="7108" w:type="dxa"/>
          </w:tcPr>
          <w:p w14:paraId="5DEB0CF6" w14:textId="77777777" w:rsidR="00682148" w:rsidRDefault="00682148" w:rsidP="00682148">
            <w:pPr>
              <w:widowControl w:val="0"/>
              <w:spacing w:before="120" w:after="120"/>
            </w:pPr>
            <w:r w:rsidRPr="008D3B92">
              <w:t>No Change</w:t>
            </w:r>
          </w:p>
          <w:p w14:paraId="289AF347" w14:textId="2390A89A" w:rsidR="00B71C6F" w:rsidRPr="008D3B92" w:rsidRDefault="00B71C6F" w:rsidP="00682148">
            <w:pPr>
              <w:widowControl w:val="0"/>
              <w:spacing w:before="120" w:after="120"/>
            </w:pP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AE7A2" w14:textId="77777777" w:rsidR="009E3F54" w:rsidRDefault="009E3F54">
      <w:r>
        <w:separator/>
      </w:r>
    </w:p>
  </w:endnote>
  <w:endnote w:type="continuationSeparator" w:id="0">
    <w:p w14:paraId="1E35770C" w14:textId="77777777" w:rsidR="009E3F54" w:rsidRDefault="009E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66C2E1E1" w:rsidR="00FD0629" w:rsidRPr="000266C7" w:rsidRDefault="00FD0629" w:rsidP="00FD0629">
    <w:pPr>
      <w:pStyle w:val="Footer"/>
      <w:pBdr>
        <w:top w:val="single" w:sz="4" w:space="1" w:color="auto"/>
      </w:pBdr>
      <w:jc w:val="right"/>
      <w:rPr>
        <w:color w:val="FF0000"/>
        <w:sz w:val="18"/>
        <w:szCs w:val="18"/>
        <w:u w:val="single"/>
      </w:rPr>
    </w:pPr>
    <w:r>
      <w:rPr>
        <w:sz w:val="18"/>
        <w:szCs w:val="18"/>
      </w:rPr>
      <w:t xml:space="preserve">NAESB Parliamentary Committee Work Paper </w:t>
    </w:r>
    <w:r w:rsidR="000266C7">
      <w:rPr>
        <w:sz w:val="18"/>
        <w:szCs w:val="18"/>
      </w:rPr>
      <w:t>July 26</w:t>
    </w:r>
    <w:r>
      <w:rPr>
        <w:sz w:val="18"/>
        <w:szCs w:val="18"/>
      </w:rPr>
      <w:t>, 201</w:t>
    </w:r>
    <w:r w:rsidR="000266C7">
      <w:rPr>
        <w:sz w:val="18"/>
        <w:szCs w:val="18"/>
      </w:rPr>
      <w:t xml:space="preserve">8 </w:t>
    </w:r>
    <w:r w:rsidR="000266C7">
      <w:rPr>
        <w:color w:val="FF0000"/>
        <w:sz w:val="18"/>
        <w:szCs w:val="18"/>
        <w:u w:val="single"/>
      </w:rPr>
      <w:t>(Revised)</w:t>
    </w:r>
  </w:p>
  <w:p w14:paraId="0C6D25F9" w14:textId="77777777" w:rsidR="00FD0629" w:rsidRDefault="00FD0629"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p w14:paraId="5256850B" w14:textId="77777777" w:rsidR="00335FBD" w:rsidRDefault="00335FBD"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21365333"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Committee Work</w:t>
    </w:r>
    <w:r w:rsidR="008E28CF">
      <w:rPr>
        <w:sz w:val="18"/>
        <w:szCs w:val="18"/>
      </w:rPr>
      <w:t xml:space="preserve"> Paper</w:t>
    </w:r>
    <w:r w:rsidR="00E62EEC">
      <w:rPr>
        <w:sz w:val="18"/>
        <w:szCs w:val="18"/>
      </w:rPr>
      <w:t xml:space="preserve"> -</w:t>
    </w:r>
    <w:r w:rsidR="00335FBD">
      <w:rPr>
        <w:sz w:val="18"/>
        <w:szCs w:val="18"/>
      </w:rPr>
      <w:t xml:space="preserve"> </w:t>
    </w:r>
    <w:r w:rsidR="00C24262">
      <w:rPr>
        <w:sz w:val="18"/>
        <w:szCs w:val="18"/>
      </w:rPr>
      <w:t xml:space="preserve">July </w:t>
    </w:r>
    <w:r w:rsidR="00E62EEC">
      <w:rPr>
        <w:sz w:val="18"/>
        <w:szCs w:val="18"/>
      </w:rPr>
      <w:t>26</w:t>
    </w:r>
    <w:r w:rsidR="00E23BDD">
      <w:rPr>
        <w:sz w:val="18"/>
        <w:szCs w:val="18"/>
      </w:rPr>
      <w:t>, 201</w:t>
    </w:r>
    <w:r w:rsidR="00C24262">
      <w:rPr>
        <w:sz w:val="18"/>
        <w:szCs w:val="18"/>
      </w:rPr>
      <w:t>8</w:t>
    </w:r>
  </w:p>
  <w:p w14:paraId="6F9B921B" w14:textId="77777777" w:rsidR="00335FBD" w:rsidRDefault="00335FBD"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37A99" w14:textId="77777777" w:rsidR="009E3F54" w:rsidRDefault="009E3F54">
      <w:r>
        <w:separator/>
      </w:r>
    </w:p>
  </w:footnote>
  <w:footnote w:type="continuationSeparator" w:id="0">
    <w:p w14:paraId="7101CC47" w14:textId="77777777" w:rsidR="009E3F54" w:rsidRDefault="009E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335FBD" w:rsidRPr="00EC31F4" w:rsidRDefault="00335FBD">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  (713)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335FBD" w:rsidRPr="00EC31F4" w:rsidRDefault="00335FBD"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8"/>
  </w:num>
  <w:num w:numId="3">
    <w:abstractNumId w:val="2"/>
  </w:num>
  <w:num w:numId="4">
    <w:abstractNumId w:val="27"/>
  </w:num>
  <w:num w:numId="5">
    <w:abstractNumId w:val="4"/>
  </w:num>
  <w:num w:numId="6">
    <w:abstractNumId w:val="14"/>
  </w:num>
  <w:num w:numId="7">
    <w:abstractNumId w:val="6"/>
  </w:num>
  <w:num w:numId="8">
    <w:abstractNumId w:val="22"/>
  </w:num>
  <w:num w:numId="9">
    <w:abstractNumId w:val="25"/>
  </w:num>
  <w:num w:numId="10">
    <w:abstractNumId w:val="30"/>
  </w:num>
  <w:num w:numId="11">
    <w:abstractNumId w:val="5"/>
  </w:num>
  <w:num w:numId="12">
    <w:abstractNumId w:val="13"/>
  </w:num>
  <w:num w:numId="13">
    <w:abstractNumId w:val="29"/>
  </w:num>
  <w:num w:numId="14">
    <w:abstractNumId w:val="11"/>
  </w:num>
  <w:num w:numId="15">
    <w:abstractNumId w:val="9"/>
  </w:num>
  <w:num w:numId="16">
    <w:abstractNumId w:val="21"/>
  </w:num>
  <w:num w:numId="17">
    <w:abstractNumId w:val="16"/>
  </w:num>
  <w:num w:numId="18">
    <w:abstractNumId w:val="1"/>
  </w:num>
  <w:num w:numId="19">
    <w:abstractNumId w:val="26"/>
  </w:num>
  <w:num w:numId="20">
    <w:abstractNumId w:val="19"/>
  </w:num>
  <w:num w:numId="21">
    <w:abstractNumId w:val="23"/>
  </w:num>
  <w:num w:numId="22">
    <w:abstractNumId w:val="20"/>
  </w:num>
  <w:num w:numId="23">
    <w:abstractNumId w:val="28"/>
  </w:num>
  <w:num w:numId="24">
    <w:abstractNumId w:val="12"/>
  </w:num>
  <w:num w:numId="25">
    <w:abstractNumId w:val="24"/>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F2849"/>
    <w:rsid w:val="001F2C95"/>
    <w:rsid w:val="001F79D2"/>
    <w:rsid w:val="00206EF1"/>
    <w:rsid w:val="00211C7C"/>
    <w:rsid w:val="002310C9"/>
    <w:rsid w:val="00235FEC"/>
    <w:rsid w:val="00242D31"/>
    <w:rsid w:val="00242E5F"/>
    <w:rsid w:val="00247772"/>
    <w:rsid w:val="00247F24"/>
    <w:rsid w:val="002507C7"/>
    <w:rsid w:val="0025579E"/>
    <w:rsid w:val="00256F3D"/>
    <w:rsid w:val="002634EB"/>
    <w:rsid w:val="0026491C"/>
    <w:rsid w:val="00282BB3"/>
    <w:rsid w:val="002843E3"/>
    <w:rsid w:val="002851FA"/>
    <w:rsid w:val="00285E54"/>
    <w:rsid w:val="00293AF8"/>
    <w:rsid w:val="00293D15"/>
    <w:rsid w:val="00293E81"/>
    <w:rsid w:val="00296149"/>
    <w:rsid w:val="002A4D21"/>
    <w:rsid w:val="002A674A"/>
    <w:rsid w:val="002B09FA"/>
    <w:rsid w:val="002B1272"/>
    <w:rsid w:val="002C0809"/>
    <w:rsid w:val="002C222C"/>
    <w:rsid w:val="002C639B"/>
    <w:rsid w:val="002D0129"/>
    <w:rsid w:val="002E513F"/>
    <w:rsid w:val="002E5FDC"/>
    <w:rsid w:val="00302104"/>
    <w:rsid w:val="00302586"/>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70BC6"/>
    <w:rsid w:val="00377E9E"/>
    <w:rsid w:val="003A3E24"/>
    <w:rsid w:val="003A771A"/>
    <w:rsid w:val="003B15F3"/>
    <w:rsid w:val="003B3052"/>
    <w:rsid w:val="003D35D4"/>
    <w:rsid w:val="003D4E77"/>
    <w:rsid w:val="003E6A91"/>
    <w:rsid w:val="003F0EA2"/>
    <w:rsid w:val="003F6C54"/>
    <w:rsid w:val="00407DDB"/>
    <w:rsid w:val="00421E1C"/>
    <w:rsid w:val="0043371F"/>
    <w:rsid w:val="00436A79"/>
    <w:rsid w:val="0044217E"/>
    <w:rsid w:val="00442252"/>
    <w:rsid w:val="00443A60"/>
    <w:rsid w:val="00450E19"/>
    <w:rsid w:val="00455994"/>
    <w:rsid w:val="0046069D"/>
    <w:rsid w:val="00463943"/>
    <w:rsid w:val="0046623A"/>
    <w:rsid w:val="00466569"/>
    <w:rsid w:val="00466958"/>
    <w:rsid w:val="00470400"/>
    <w:rsid w:val="004764DC"/>
    <w:rsid w:val="004868AC"/>
    <w:rsid w:val="004933AB"/>
    <w:rsid w:val="00495145"/>
    <w:rsid w:val="004A1030"/>
    <w:rsid w:val="004A431C"/>
    <w:rsid w:val="004B2FA1"/>
    <w:rsid w:val="004C2AD4"/>
    <w:rsid w:val="004D7CAF"/>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E74"/>
    <w:rsid w:val="00547B95"/>
    <w:rsid w:val="00547CA0"/>
    <w:rsid w:val="00551863"/>
    <w:rsid w:val="005558C7"/>
    <w:rsid w:val="0056585B"/>
    <w:rsid w:val="00567BB9"/>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600C9"/>
    <w:rsid w:val="00662A6F"/>
    <w:rsid w:val="00663427"/>
    <w:rsid w:val="0067535A"/>
    <w:rsid w:val="00677AC4"/>
    <w:rsid w:val="00682148"/>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94F7C"/>
    <w:rsid w:val="007A0D54"/>
    <w:rsid w:val="007C667E"/>
    <w:rsid w:val="007C77C5"/>
    <w:rsid w:val="007D4D73"/>
    <w:rsid w:val="007E13E0"/>
    <w:rsid w:val="007E1AFC"/>
    <w:rsid w:val="007E4686"/>
    <w:rsid w:val="007E5C93"/>
    <w:rsid w:val="007F60AE"/>
    <w:rsid w:val="008036B9"/>
    <w:rsid w:val="00810DF5"/>
    <w:rsid w:val="00811E63"/>
    <w:rsid w:val="008138C6"/>
    <w:rsid w:val="00816E16"/>
    <w:rsid w:val="00823A84"/>
    <w:rsid w:val="00837AA0"/>
    <w:rsid w:val="00841ACD"/>
    <w:rsid w:val="00843231"/>
    <w:rsid w:val="00844047"/>
    <w:rsid w:val="008442FD"/>
    <w:rsid w:val="0084604B"/>
    <w:rsid w:val="008522FB"/>
    <w:rsid w:val="00857C02"/>
    <w:rsid w:val="00860BB3"/>
    <w:rsid w:val="00861B0E"/>
    <w:rsid w:val="00871519"/>
    <w:rsid w:val="0087767A"/>
    <w:rsid w:val="0088340B"/>
    <w:rsid w:val="00886A96"/>
    <w:rsid w:val="00887F12"/>
    <w:rsid w:val="00892464"/>
    <w:rsid w:val="00894F97"/>
    <w:rsid w:val="008A4476"/>
    <w:rsid w:val="008A49EB"/>
    <w:rsid w:val="008C264A"/>
    <w:rsid w:val="008C429F"/>
    <w:rsid w:val="008C5C7F"/>
    <w:rsid w:val="008D0B3B"/>
    <w:rsid w:val="008D3B92"/>
    <w:rsid w:val="008D3E7E"/>
    <w:rsid w:val="008D7F73"/>
    <w:rsid w:val="008E28CF"/>
    <w:rsid w:val="008F7D48"/>
    <w:rsid w:val="00900042"/>
    <w:rsid w:val="0093107B"/>
    <w:rsid w:val="00943DC1"/>
    <w:rsid w:val="00944211"/>
    <w:rsid w:val="00954C9A"/>
    <w:rsid w:val="009556CC"/>
    <w:rsid w:val="0095650B"/>
    <w:rsid w:val="009566B3"/>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E3F54"/>
    <w:rsid w:val="009F5F27"/>
    <w:rsid w:val="00A01789"/>
    <w:rsid w:val="00A14C3C"/>
    <w:rsid w:val="00A23A97"/>
    <w:rsid w:val="00A26DDE"/>
    <w:rsid w:val="00A43DA5"/>
    <w:rsid w:val="00A443FC"/>
    <w:rsid w:val="00A50178"/>
    <w:rsid w:val="00A51A9F"/>
    <w:rsid w:val="00A52EF3"/>
    <w:rsid w:val="00A67B0D"/>
    <w:rsid w:val="00A718B2"/>
    <w:rsid w:val="00A83F3F"/>
    <w:rsid w:val="00A951D1"/>
    <w:rsid w:val="00AA05F2"/>
    <w:rsid w:val="00AA2ED3"/>
    <w:rsid w:val="00AA5C2A"/>
    <w:rsid w:val="00AA6560"/>
    <w:rsid w:val="00AB0F79"/>
    <w:rsid w:val="00AB13FF"/>
    <w:rsid w:val="00AB2D5C"/>
    <w:rsid w:val="00AB7842"/>
    <w:rsid w:val="00AC6C2F"/>
    <w:rsid w:val="00AD2D70"/>
    <w:rsid w:val="00AE0603"/>
    <w:rsid w:val="00AF024D"/>
    <w:rsid w:val="00AF4146"/>
    <w:rsid w:val="00AF59F8"/>
    <w:rsid w:val="00B00D46"/>
    <w:rsid w:val="00B01503"/>
    <w:rsid w:val="00B05D48"/>
    <w:rsid w:val="00B13BFA"/>
    <w:rsid w:val="00B175DF"/>
    <w:rsid w:val="00B17D8B"/>
    <w:rsid w:val="00B26D8C"/>
    <w:rsid w:val="00B27EA2"/>
    <w:rsid w:val="00B30407"/>
    <w:rsid w:val="00B304E3"/>
    <w:rsid w:val="00B40E09"/>
    <w:rsid w:val="00B52671"/>
    <w:rsid w:val="00B535C8"/>
    <w:rsid w:val="00B61277"/>
    <w:rsid w:val="00B675D9"/>
    <w:rsid w:val="00B704A3"/>
    <w:rsid w:val="00B70BCC"/>
    <w:rsid w:val="00B71C6F"/>
    <w:rsid w:val="00B81DA3"/>
    <w:rsid w:val="00B81F19"/>
    <w:rsid w:val="00BB0FC7"/>
    <w:rsid w:val="00BC781B"/>
    <w:rsid w:val="00BD18DC"/>
    <w:rsid w:val="00BD3867"/>
    <w:rsid w:val="00BD55A9"/>
    <w:rsid w:val="00BE049A"/>
    <w:rsid w:val="00BE2D6E"/>
    <w:rsid w:val="00BF00C2"/>
    <w:rsid w:val="00BF6CAF"/>
    <w:rsid w:val="00C041D3"/>
    <w:rsid w:val="00C04ABD"/>
    <w:rsid w:val="00C07E2C"/>
    <w:rsid w:val="00C224BB"/>
    <w:rsid w:val="00C24262"/>
    <w:rsid w:val="00C24E39"/>
    <w:rsid w:val="00C25A18"/>
    <w:rsid w:val="00C350FD"/>
    <w:rsid w:val="00C40690"/>
    <w:rsid w:val="00C522FB"/>
    <w:rsid w:val="00C54434"/>
    <w:rsid w:val="00C572ED"/>
    <w:rsid w:val="00C61AB4"/>
    <w:rsid w:val="00C61F27"/>
    <w:rsid w:val="00C7250F"/>
    <w:rsid w:val="00C73BFD"/>
    <w:rsid w:val="00C768C2"/>
    <w:rsid w:val="00C77E66"/>
    <w:rsid w:val="00C90176"/>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7379"/>
    <w:rsid w:val="00D63057"/>
    <w:rsid w:val="00D63C2A"/>
    <w:rsid w:val="00D70576"/>
    <w:rsid w:val="00D73664"/>
    <w:rsid w:val="00D7548E"/>
    <w:rsid w:val="00D81514"/>
    <w:rsid w:val="00D90DC0"/>
    <w:rsid w:val="00D931F5"/>
    <w:rsid w:val="00D95961"/>
    <w:rsid w:val="00DA06C0"/>
    <w:rsid w:val="00DB12EE"/>
    <w:rsid w:val="00DC1D1A"/>
    <w:rsid w:val="00DC21AF"/>
    <w:rsid w:val="00DC4852"/>
    <w:rsid w:val="00DC6398"/>
    <w:rsid w:val="00DC6E4B"/>
    <w:rsid w:val="00DD03A6"/>
    <w:rsid w:val="00DE7B9A"/>
    <w:rsid w:val="00DF28D1"/>
    <w:rsid w:val="00DF3C04"/>
    <w:rsid w:val="00DF684C"/>
    <w:rsid w:val="00E01756"/>
    <w:rsid w:val="00E019B9"/>
    <w:rsid w:val="00E024C1"/>
    <w:rsid w:val="00E03BD6"/>
    <w:rsid w:val="00E07F10"/>
    <w:rsid w:val="00E11567"/>
    <w:rsid w:val="00E17F27"/>
    <w:rsid w:val="00E22815"/>
    <w:rsid w:val="00E23BDD"/>
    <w:rsid w:val="00E24041"/>
    <w:rsid w:val="00E3057E"/>
    <w:rsid w:val="00E30AC1"/>
    <w:rsid w:val="00E36F25"/>
    <w:rsid w:val="00E37691"/>
    <w:rsid w:val="00E433A4"/>
    <w:rsid w:val="00E45968"/>
    <w:rsid w:val="00E52F06"/>
    <w:rsid w:val="00E5405A"/>
    <w:rsid w:val="00E55434"/>
    <w:rsid w:val="00E55B34"/>
    <w:rsid w:val="00E6022E"/>
    <w:rsid w:val="00E602AA"/>
    <w:rsid w:val="00E620BC"/>
    <w:rsid w:val="00E62EEC"/>
    <w:rsid w:val="00E65B22"/>
    <w:rsid w:val="00E711AD"/>
    <w:rsid w:val="00E77599"/>
    <w:rsid w:val="00E85412"/>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CB0A-FA25-40A5-89FC-330554C4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24411</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2018-07-25T19:49:00Z</cp:lastPrinted>
  <dcterms:created xsi:type="dcterms:W3CDTF">2018-09-07T21:17:00Z</dcterms:created>
  <dcterms:modified xsi:type="dcterms:W3CDTF">2018-09-07T21:20:00Z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