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F4" w:rsidRDefault="00EE7517" w:rsidP="009142F4">
      <w:pPr>
        <w:spacing w:before="120"/>
        <w:ind w:left="1440" w:hanging="1440"/>
        <w:jc w:val="right"/>
      </w:pPr>
      <w:r>
        <w:t xml:space="preserve">Via email, </w:t>
      </w:r>
      <w:r w:rsidR="001623A5">
        <w:t>May 15</w:t>
      </w:r>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w:t>
      </w:r>
      <w:proofErr w:type="spellStart"/>
      <w:r w:rsidR="001A1E39">
        <w:t>Buccigross</w:t>
      </w:r>
      <w:proofErr w:type="spellEnd"/>
      <w:r w:rsidR="001A1E39">
        <w:t>,</w:t>
      </w:r>
      <w:r w:rsidR="00E7042D">
        <w:t xml:space="preserve"> Cade Burks, </w:t>
      </w:r>
      <w:r w:rsidR="002C037D">
        <w:t xml:space="preserve">James </w:t>
      </w:r>
      <w:proofErr w:type="spellStart"/>
      <w:r w:rsidR="002C037D">
        <w:t>Cargas</w:t>
      </w:r>
      <w:proofErr w:type="spellEnd"/>
      <w:r w:rsidR="002C037D">
        <w:t xml:space="preserve">, </w:t>
      </w:r>
      <w:r w:rsidR="001A1E39">
        <w:t xml:space="preserve">Valerie Crockett, Michael </w:t>
      </w:r>
      <w:proofErr w:type="spellStart"/>
      <w:r w:rsidR="001A1E39">
        <w:t>Desselle</w:t>
      </w:r>
      <w:proofErr w:type="spellEnd"/>
      <w:r w:rsidR="001A1E39">
        <w:t xml:space="preserv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1623A5">
        <w:t>May 19</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9B149B"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1623A5">
        <w:t>Friday</w:t>
      </w:r>
      <w:r w:rsidR="0079788F">
        <w:t xml:space="preserve">, </w:t>
      </w:r>
      <w:r w:rsidR="00746BAF">
        <w:t>April 19</w:t>
      </w:r>
      <w:r w:rsidR="002C037D">
        <w:rPr>
          <w:bCs/>
          <w:noProof/>
        </w:rPr>
        <w:t>, 201</w:t>
      </w:r>
      <w:r w:rsidR="00996BCF">
        <w:rPr>
          <w:bCs/>
          <w:noProof/>
        </w:rPr>
        <w:t>7</w:t>
      </w:r>
      <w:r w:rsidR="002C037D">
        <w:rPr>
          <w:bCs/>
          <w:noProof/>
        </w:rPr>
        <w:t xml:space="preserve"> </w:t>
      </w:r>
      <w:r w:rsidR="00C8554A" w:rsidRPr="008C6B1F">
        <w:t xml:space="preserve">from </w:t>
      </w:r>
      <w:r w:rsidR="001623A5">
        <w:t>9</w:t>
      </w:r>
      <w:r w:rsidR="001623A5">
        <w:rPr>
          <w:bCs/>
          <w:noProof/>
        </w:rPr>
        <w:t>:00 a</w:t>
      </w:r>
      <w:r w:rsidR="00E8025A">
        <w:rPr>
          <w:bCs/>
          <w:noProof/>
        </w:rPr>
        <w:t xml:space="preserve">m to </w:t>
      </w:r>
      <w:r w:rsidR="001623A5">
        <w:rPr>
          <w:bCs/>
          <w:noProof/>
        </w:rPr>
        <w:t>10</w:t>
      </w:r>
      <w:r w:rsidR="00996BCF">
        <w:rPr>
          <w:bCs/>
          <w:noProof/>
        </w:rPr>
        <w:t>:0</w:t>
      </w:r>
      <w:r w:rsidR="00E8025A">
        <w:rPr>
          <w:bCs/>
          <w:noProof/>
        </w:rPr>
        <w:t xml:space="preserve">0 </w:t>
      </w:r>
      <w:r w:rsidR="001623A5">
        <w:rPr>
          <w:bCs/>
          <w:noProof/>
        </w:rPr>
        <w:t>a</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8"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1623A5">
        <w:rPr>
          <w:bCs/>
          <w:noProof/>
        </w:rPr>
        <w:t>Friday</w:t>
      </w:r>
      <w:r w:rsidR="00573398">
        <w:rPr>
          <w:bCs/>
          <w:noProof/>
        </w:rPr>
        <w:t xml:space="preserve">, </w:t>
      </w:r>
      <w:r w:rsidR="001623A5">
        <w:rPr>
          <w:bCs/>
          <w:noProof/>
        </w:rPr>
        <w:t>May 1</w:t>
      </w:r>
      <w:r w:rsidR="00746BAF">
        <w:rPr>
          <w:bCs/>
          <w:noProof/>
        </w:rPr>
        <w:t>9</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1623A5">
        <w:rPr>
          <w:bCs/>
          <w:noProof/>
        </w:rPr>
        <w:t>9</w:t>
      </w:r>
      <w:r w:rsidR="00573398">
        <w:rPr>
          <w:bCs/>
          <w:noProof/>
        </w:rPr>
        <w:t>:</w:t>
      </w:r>
      <w:r w:rsidR="00996BCF">
        <w:rPr>
          <w:bCs/>
          <w:noProof/>
        </w:rPr>
        <w:t>0</w:t>
      </w:r>
      <w:r w:rsidR="00573398">
        <w:rPr>
          <w:bCs/>
          <w:noProof/>
        </w:rPr>
        <w:t xml:space="preserve">0 </w:t>
      </w:r>
      <w:r w:rsidR="001623A5">
        <w:rPr>
          <w:bCs/>
          <w:noProof/>
        </w:rPr>
        <w:t>a</w:t>
      </w:r>
      <w:r w:rsidR="00573398">
        <w:rPr>
          <w:bCs/>
          <w:noProof/>
        </w:rPr>
        <w:t xml:space="preserve">m to </w:t>
      </w:r>
      <w:r w:rsidR="001623A5">
        <w:rPr>
          <w:bCs/>
          <w:noProof/>
        </w:rPr>
        <w:t>10</w:t>
      </w:r>
      <w:r w:rsidR="00996BCF">
        <w:rPr>
          <w:bCs/>
          <w:noProof/>
        </w:rPr>
        <w:t>:0</w:t>
      </w:r>
      <w:r w:rsidR="00573398">
        <w:rPr>
          <w:bCs/>
          <w:noProof/>
        </w:rPr>
        <w:t xml:space="preserve">0 </w:t>
      </w:r>
      <w:r w:rsidR="001623A5">
        <w:rPr>
          <w:bCs/>
          <w:noProof/>
        </w:rPr>
        <w:t>a</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746BAF">
              <w:rPr>
                <w:b/>
                <w:bCs/>
                <w:smallCaps/>
              </w:rPr>
              <w:t>Wednes</w:t>
            </w:r>
            <w:r w:rsidR="00996BCF">
              <w:rPr>
                <w:b/>
                <w:bCs/>
                <w:smallCaps/>
              </w:rPr>
              <w:t>day</w:t>
            </w:r>
            <w:r w:rsidR="005B6F31">
              <w:rPr>
                <w:b/>
                <w:bCs/>
                <w:smallCaps/>
              </w:rPr>
              <w:t xml:space="preserve">, </w:t>
            </w:r>
            <w:r w:rsidR="001623A5">
              <w:rPr>
                <w:b/>
                <w:bCs/>
                <w:smallCaps/>
              </w:rPr>
              <w:t>May 19</w:t>
            </w:r>
            <w:r w:rsidR="005B6F31">
              <w:rPr>
                <w:b/>
                <w:bCs/>
                <w:smallCaps/>
              </w:rPr>
              <w:t>, 201</w:t>
            </w:r>
            <w:r w:rsidR="00996BCF">
              <w:rPr>
                <w:b/>
                <w:bCs/>
                <w:smallCaps/>
              </w:rPr>
              <w:t>7</w:t>
            </w:r>
            <w:r w:rsidR="005B6F31">
              <w:rPr>
                <w:b/>
                <w:bCs/>
                <w:smallCaps/>
              </w:rPr>
              <w:t xml:space="preserve"> – </w:t>
            </w:r>
            <w:r w:rsidR="001623A5">
              <w:rPr>
                <w:b/>
                <w:bCs/>
                <w:smallCaps/>
              </w:rPr>
              <w:t>9:00 a</w:t>
            </w:r>
            <w:r w:rsidR="004E425F">
              <w:rPr>
                <w:b/>
                <w:bCs/>
                <w:smallCaps/>
              </w:rPr>
              <w:t xml:space="preserve">m to </w:t>
            </w:r>
            <w:r w:rsidR="001623A5">
              <w:rPr>
                <w:b/>
                <w:bCs/>
                <w:smallCaps/>
              </w:rPr>
              <w:t>10:00 a</w:t>
            </w:r>
            <w:r w:rsidR="005B6F31">
              <w:rPr>
                <w:b/>
                <w:bCs/>
                <w:smallCaps/>
              </w:rPr>
              <w:t>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338FD" w:rsidRDefault="00996BCF" w:rsidP="00F338FD">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rsidR="001623A5">
              <w:t>April 19</w:t>
            </w:r>
            <w:r w:rsidR="007417C9">
              <w:t>,</w:t>
            </w:r>
            <w:r w:rsidR="00746BAF">
              <w:t xml:space="preserve"> 2017</w:t>
            </w:r>
            <w:r w:rsidR="00F46E2C">
              <w:t>,</w:t>
            </w:r>
            <w:r w:rsidR="00E8025A" w:rsidRPr="00FB406C">
              <w:t xml:space="preserve"> </w:t>
            </w:r>
            <w:r w:rsidR="0055645E">
              <w:t xml:space="preserve">the participants </w:t>
            </w:r>
            <w:r w:rsidR="001623A5">
              <w:t xml:space="preserve">discussed the next steps the committee should take concerning the “majority” voting issue of the Board of Directors’ and the path forward related to the previously discussed consistency changes and updates that must be made to the NAESB governance documents.  As part of the discussion, the participants revisited the two previously proposed solutions to the “majority” voting issue </w:t>
            </w:r>
            <w:r w:rsidR="002255BB">
              <w:t>offering</w:t>
            </w:r>
            <w:r w:rsidR="001623A5">
              <w:t xml:space="preserve"> procedures for weighting the majority votes taken by the Board of Directors</w:t>
            </w:r>
            <w:r w:rsidR="00A174AE">
              <w:t>.  An agreement was made that the voting procedures included in the Certificate of Incorporation should be modified to define</w:t>
            </w:r>
            <w:r w:rsidR="00F738DC">
              <w:t xml:space="preserve"> a weighted voting process and be accompanied by a</w:t>
            </w:r>
            <w:r w:rsidR="00DB5F16">
              <w:t xml:space="preserve"> NAESB</w:t>
            </w:r>
            <w:r w:rsidR="00F738DC">
              <w:t xml:space="preserve"> </w:t>
            </w:r>
            <w:r w:rsidR="00730D8B">
              <w:t>Bylaw that</w:t>
            </w:r>
            <w:r w:rsidR="00F738DC">
              <w:t xml:space="preserve"> </w:t>
            </w:r>
            <w:r w:rsidR="00730D8B">
              <w:t>outlines</w:t>
            </w:r>
            <w:r w:rsidR="00F738DC">
              <w:t xml:space="preserve"> extra steps the Board of Directors can take in the event that there is not “strong” consensus (or single quadrant opposition) on a majority vote</w:t>
            </w:r>
            <w:r w:rsidR="001623A5">
              <w:t>.  Mr. Boswell and M</w:t>
            </w:r>
            <w:r w:rsidR="00730D8B">
              <w:t xml:space="preserve">r. Booe undertook to create a proposed </w:t>
            </w:r>
            <w:r w:rsidR="00F738DC">
              <w:t xml:space="preserve">Bylaw </w:t>
            </w:r>
            <w:r w:rsidR="002255BB">
              <w:t xml:space="preserve">and have it prepared for review prior to the next meeting. </w:t>
            </w:r>
            <w:r w:rsidR="00746BAF">
              <w:t xml:space="preserve">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w:t>
            </w:r>
            <w:r w:rsidR="002255BB">
              <w:t xml:space="preserve"> </w:t>
            </w:r>
            <w:r w:rsidR="00891BEC">
              <w:t xml:space="preserve">proposed governance document amendments to support </w:t>
            </w:r>
            <w:r w:rsidR="00DB5F16">
              <w:t>w</w:t>
            </w:r>
            <w:r w:rsidR="00891BEC">
              <w:t>eighted voting</w:t>
            </w:r>
            <w:r w:rsidR="00F338FD">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2255BB">
              <w:t xml:space="preserve">May </w:t>
            </w:r>
            <w:r w:rsidR="00F46E2C">
              <w:t>19</w:t>
            </w:r>
            <w:r w:rsidR="00F338FD">
              <w:t>, 2017</w:t>
            </w:r>
            <w:r w:rsidR="00F938E0">
              <w:t xml:space="preserve">, </w:t>
            </w:r>
            <w:r w:rsidR="002255BB">
              <w:t>9</w:t>
            </w:r>
            <w:r w:rsidR="005B6F31">
              <w:t>:</w:t>
            </w:r>
            <w:r w:rsidR="002255BB">
              <w:t>00 a</w:t>
            </w:r>
            <w:r w:rsidR="00F938E0">
              <w:t xml:space="preserve">m to </w:t>
            </w:r>
            <w:r w:rsidR="002255BB">
              <w:t>10:00 a</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2255BB">
              <w:t>April 1</w:t>
            </w:r>
            <w:r w:rsidR="00891BEC">
              <w:t>9</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C205CC" w:rsidRDefault="005B5975" w:rsidP="003D08C0">
            <w:pPr>
              <w:pStyle w:val="ListParagraph"/>
              <w:numPr>
                <w:ilvl w:val="0"/>
                <w:numId w:val="22"/>
              </w:numPr>
              <w:tabs>
                <w:tab w:val="left" w:pos="720"/>
              </w:tabs>
              <w:spacing w:before="120" w:after="120"/>
              <w:contextualSpacing w:val="0"/>
              <w:jc w:val="both"/>
            </w:pPr>
            <w:r>
              <w:t xml:space="preserve">Review </w:t>
            </w:r>
            <w:r w:rsidR="00891BEC">
              <w:t xml:space="preserve">the proposed </w:t>
            </w:r>
            <w:r w:rsidR="002255BB">
              <w:t xml:space="preserve">NAESB </w:t>
            </w:r>
            <w:r w:rsidR="00891BEC">
              <w:t xml:space="preserve">Certificate of Incorporation and </w:t>
            </w:r>
            <w:r w:rsidR="002255BB">
              <w:t>Bylaw</w:t>
            </w:r>
            <w:r w:rsidR="00891BEC">
              <w:t xml:space="preserve"> Amendment to Support Weighted Voting</w:t>
            </w:r>
          </w:p>
          <w:p w:rsidR="001F0786" w:rsidRDefault="002255BB" w:rsidP="003D08C0">
            <w:pPr>
              <w:pStyle w:val="ListParagraph"/>
              <w:numPr>
                <w:ilvl w:val="0"/>
                <w:numId w:val="22"/>
              </w:numPr>
              <w:tabs>
                <w:tab w:val="left" w:pos="0"/>
              </w:tabs>
              <w:spacing w:before="120" w:after="120"/>
              <w:contextualSpacing w:val="0"/>
              <w:jc w:val="both"/>
            </w:pPr>
            <w:r>
              <w:t>Discuss next</w:t>
            </w:r>
            <w:r w:rsidR="001F0786">
              <w:t xml:space="preserve"> </w:t>
            </w:r>
            <w:r w:rsidR="005B5975">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B42B20">
            <w:pPr>
              <w:numPr>
                <w:ilvl w:val="0"/>
                <w:numId w:val="20"/>
              </w:numPr>
              <w:spacing w:before="120" w:after="120"/>
              <w:outlineLvl w:val="0"/>
            </w:pPr>
            <w:r>
              <w:rPr>
                <w:b/>
              </w:rPr>
              <w:t>Agenda Item 1:</w:t>
            </w:r>
            <w:r>
              <w:t xml:space="preserve">  Administration:</w:t>
            </w:r>
            <w:r w:rsidR="00591E72">
              <w:t xml:space="preserve"> </w:t>
            </w:r>
            <w:hyperlink r:id="rId18" w:history="1">
              <w:r w:rsidR="00591E72" w:rsidRPr="00D75F84">
                <w:rPr>
                  <w:rStyle w:val="Hyperlink"/>
                </w:rPr>
                <w:t>http://www.naesb.org/pdf4/parliamentary_committee_roster.pdf</w:t>
              </w:r>
            </w:hyperlink>
            <w:r w:rsidR="003A47E0">
              <w:t xml:space="preserve"> (roster); </w:t>
            </w:r>
            <w:r>
              <w:rPr>
                <w:rStyle w:val="Hyperlink"/>
              </w:rPr>
              <w:t xml:space="preserve"> </w:t>
            </w:r>
            <w:hyperlink r:id="rId19" w:history="1">
              <w:r w:rsidR="00F1219B" w:rsidRPr="00A70CFA">
                <w:rPr>
                  <w:rStyle w:val="Hyperlink"/>
                </w:rPr>
                <w:t>https://www.naesb.org/pdf4/parliamentary041917a.docx</w:t>
              </w:r>
            </w:hyperlink>
            <w:r w:rsidR="007674D6" w:rsidRPr="007674D6">
              <w:t xml:space="preserve"> </w:t>
            </w:r>
            <w:r w:rsidR="003A47E0" w:rsidRPr="007674D6">
              <w:rPr>
                <w:rStyle w:val="Hyperlink"/>
                <w:color w:val="auto"/>
                <w:u w:val="none"/>
              </w:rPr>
              <w:t xml:space="preserve">(agenda); </w:t>
            </w:r>
            <w:hyperlink r:id="rId20" w:history="1">
              <w:r w:rsidR="00B42B20" w:rsidRPr="00E427A2">
                <w:rPr>
                  <w:rStyle w:val="Hyperlink"/>
                </w:rPr>
                <w:t>https://www.naesb.org/pdf4/parliamentary041917dm.docx</w:t>
              </w:r>
            </w:hyperlink>
            <w:r w:rsidR="00B42B20">
              <w:rPr>
                <w:rStyle w:val="Hyperlink"/>
                <w:color w:val="auto"/>
                <w:u w:val="none"/>
              </w:rPr>
              <w:t xml:space="preserve"> </w:t>
            </w:r>
            <w:bookmarkStart w:id="0" w:name="_GoBack"/>
            <w:r w:rsidR="001F4B85">
              <w:fldChar w:fldCharType="begin"/>
            </w:r>
            <w:r w:rsidR="001F4B85">
              <w:instrText xml:space="preserve"> HYPERLINK "https://www.naesb.org/pdf4/parliam</w:instrText>
            </w:r>
            <w:r w:rsidR="001F4B85">
              <w:instrText xml:space="preserve">entary021617dm.docx" </w:instrText>
            </w:r>
            <w:r w:rsidR="001F4B85">
              <w:fldChar w:fldCharType="separate"/>
            </w:r>
            <w:r w:rsidR="001F4B85">
              <w:fldChar w:fldCharType="end"/>
            </w:r>
            <w:r w:rsidR="00F1219B">
              <w:t xml:space="preserve"> </w:t>
            </w:r>
            <w:bookmarkEnd w:id="0"/>
            <w:r w:rsidR="003A47E0" w:rsidRPr="007674D6">
              <w:t>(notes</w:t>
            </w:r>
            <w:r w:rsidR="003A47E0">
              <w:t>)</w:t>
            </w:r>
          </w:p>
          <w:p w:rsidR="007674D6" w:rsidRPr="007674D6" w:rsidRDefault="00745B96" w:rsidP="00891BEC">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2255BB">
              <w:t xml:space="preserve">Proposed </w:t>
            </w:r>
            <w:r w:rsidR="00891BEC">
              <w:t xml:space="preserve">Certificate and </w:t>
            </w:r>
            <w:r w:rsidR="002255BB">
              <w:t xml:space="preserve">Bylaw </w:t>
            </w:r>
            <w:r w:rsidR="00891BEC">
              <w:t xml:space="preserve">Amendment </w:t>
            </w:r>
            <w:r w:rsidR="002255BB">
              <w:t xml:space="preserve">for </w:t>
            </w:r>
            <w:r w:rsidR="00891BEC">
              <w:t>Weighted V</w:t>
            </w:r>
            <w:r w:rsidR="002255BB">
              <w:t>oting</w:t>
            </w:r>
            <w:r w:rsidR="007674D6">
              <w:t>:</w:t>
            </w:r>
            <w:r w:rsidR="00891BEC">
              <w:t xml:space="preserve"> </w:t>
            </w:r>
            <w:hyperlink r:id="rId21" w:history="1">
              <w:r w:rsidR="00891BEC" w:rsidRPr="00E8001D">
                <w:rPr>
                  <w:rStyle w:val="Hyperlink"/>
                </w:rPr>
                <w:t>https://www.naesb.org/pdf4/parliamentary051917w1.docx</w:t>
              </w:r>
            </w:hyperlink>
            <w:r w:rsidR="00891BEC">
              <w:t xml:space="preserve"> </w:t>
            </w:r>
          </w:p>
        </w:tc>
      </w:tr>
    </w:tbl>
    <w:p w:rsidR="001A1E39" w:rsidRDefault="001A1E39" w:rsidP="001A1E39">
      <w:pPr>
        <w:jc w:val="both"/>
      </w:pPr>
    </w:p>
    <w:sectPr w:rsidR="001A1E39">
      <w:headerReference w:type="default" r:id="rId22"/>
      <w:footerReference w:type="default" r:id="rId2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85" w:rsidRDefault="001F4B85">
      <w:r>
        <w:separator/>
      </w:r>
    </w:p>
  </w:endnote>
  <w:endnote w:type="continuationSeparator" w:id="0">
    <w:p w:rsidR="001F4B85" w:rsidRDefault="001F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1623A5">
      <w:t>May</w:t>
    </w:r>
    <w:r w:rsidR="00746BAF">
      <w:t xml:space="preserve"> 19</w:t>
    </w:r>
    <w:r w:rsidR="00573398">
      <w:t>, 201</w:t>
    </w:r>
    <w:r w:rsidR="00996BC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85" w:rsidRDefault="001F4B85">
      <w:r>
        <w:separator/>
      </w:r>
    </w:p>
  </w:footnote>
  <w:footnote w:type="continuationSeparator" w:id="0">
    <w:p w:rsidR="001F4B85" w:rsidRDefault="001F4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12218"/>
    <w:rsid w:val="00412FF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99F"/>
    <w:rsid w:val="006220D7"/>
    <w:rsid w:val="00624054"/>
    <w:rsid w:val="006251CB"/>
    <w:rsid w:val="00626502"/>
    <w:rsid w:val="006306D6"/>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D8F"/>
    <w:rsid w:val="009A7B2D"/>
    <w:rsid w:val="009B149B"/>
    <w:rsid w:val="009C4896"/>
    <w:rsid w:val="009D675D"/>
    <w:rsid w:val="009F46CC"/>
    <w:rsid w:val="00A000F3"/>
    <w:rsid w:val="00A110E8"/>
    <w:rsid w:val="00A174AE"/>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D196D"/>
  <w15:docId w15:val="{4C253E3E-DCE9-488F-91A3-489082EC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styleId="Mention">
    <w:name w:val="Mention"/>
    <w:basedOn w:val="DefaultParagraphFont"/>
    <w:uiPriority w:val="99"/>
    <w:semiHidden/>
    <w:unhideWhenUsed/>
    <w:rsid w:val="00F121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3" Type="http://schemas.openxmlformats.org/officeDocument/2006/relationships/styles" Target="styles.xml"/><Relationship Id="rId21" Type="http://schemas.openxmlformats.org/officeDocument/2006/relationships/hyperlink" Target="https://www.naesb.org/pdf4/parliamentary051917w1.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041917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naesb_certificate_102414.pdf" TargetMode="External"/><Relationship Id="rId23" Type="http://schemas.openxmlformats.org/officeDocument/2006/relationships/footer" Target="foot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41917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E12E-5DC9-4481-A25F-1B08609C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6525</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6</cp:revision>
  <cp:lastPrinted>2008-08-12T14:46:00Z</cp:lastPrinted>
  <dcterms:created xsi:type="dcterms:W3CDTF">2017-05-12T15:58:00Z</dcterms:created>
  <dcterms:modified xsi:type="dcterms:W3CDTF">2017-05-15T18:18:00Z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