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2F4" w:rsidRDefault="00EE7517" w:rsidP="009142F4">
      <w:pPr>
        <w:spacing w:before="120"/>
        <w:ind w:left="1440" w:hanging="1440"/>
        <w:jc w:val="right"/>
      </w:pPr>
      <w:r>
        <w:t xml:space="preserve">Via </w:t>
      </w:r>
      <w:r w:rsidR="00672975">
        <w:t xml:space="preserve">posting on the NAESB Web Site, </w:t>
      </w:r>
      <w:r w:rsidR="0071014A">
        <w:t>May</w:t>
      </w:r>
      <w:r w:rsidR="002C037D">
        <w:t xml:space="preserve"> 1</w:t>
      </w:r>
      <w:r w:rsidR="00672975">
        <w:t>3</w:t>
      </w:r>
      <w:r w:rsidR="002C037D">
        <w:t>, 2013</w:t>
      </w:r>
    </w:p>
    <w:p w:rsidR="00EE7517" w:rsidRPr="0035582C" w:rsidRDefault="001E0A33" w:rsidP="00672975">
      <w:pPr>
        <w:spacing w:before="120"/>
        <w:ind w:left="1440" w:hanging="1440"/>
      </w:pPr>
      <w:r w:rsidRPr="0035582C">
        <w:rPr>
          <w:b/>
        </w:rPr>
        <w:t>TO:</w:t>
      </w:r>
      <w:r w:rsidRPr="0035582C">
        <w:rPr>
          <w:b/>
        </w:rPr>
        <w:tab/>
      </w:r>
      <w:r w:rsidR="00672975" w:rsidRPr="00672975">
        <w:t xml:space="preserve">NAESB </w:t>
      </w:r>
      <w:r w:rsidR="00C8554A">
        <w:t xml:space="preserve">Parliamentary Committee </w:t>
      </w:r>
    </w:p>
    <w:p w:rsidR="001E0A33" w:rsidRPr="0035582C" w:rsidRDefault="001E0A33" w:rsidP="00D5553E">
      <w:pPr>
        <w:spacing w:before="120"/>
        <w:outlineLvl w:val="0"/>
      </w:pPr>
      <w:r w:rsidRPr="0035582C">
        <w:rPr>
          <w:b/>
        </w:rPr>
        <w:t xml:space="preserve">FROM: </w:t>
      </w:r>
      <w:r w:rsidRPr="0035582C">
        <w:rPr>
          <w:b/>
        </w:rPr>
        <w:tab/>
      </w:r>
      <w:r w:rsidR="009142F4" w:rsidRPr="0035582C">
        <w:t>Rae McQuade</w:t>
      </w:r>
    </w:p>
    <w:p w:rsidR="009142F4" w:rsidRPr="0035582C" w:rsidRDefault="001E0A33" w:rsidP="00B31352">
      <w:pPr>
        <w:pBdr>
          <w:bottom w:val="single" w:sz="12" w:space="1" w:color="auto"/>
        </w:pBdr>
        <w:spacing w:before="120"/>
        <w:ind w:left="1440" w:hanging="1440"/>
      </w:pPr>
      <w:r w:rsidRPr="0035582C">
        <w:rPr>
          <w:b/>
        </w:rPr>
        <w:t>RE:</w:t>
      </w:r>
      <w:r w:rsidRPr="0035582C">
        <w:rPr>
          <w:b/>
        </w:rPr>
        <w:tab/>
      </w:r>
      <w:r w:rsidR="00EE7517" w:rsidRPr="00EE7517">
        <w:t xml:space="preserve">Draft </w:t>
      </w:r>
      <w:r w:rsidR="00672975">
        <w:t xml:space="preserve">Language for Discussion by </w:t>
      </w:r>
      <w:r w:rsidR="00EE7517" w:rsidRPr="00EE7517">
        <w:t>the</w:t>
      </w:r>
      <w:r w:rsidR="00EE7517">
        <w:rPr>
          <w:b/>
        </w:rPr>
        <w:t xml:space="preserve"> </w:t>
      </w:r>
      <w:r w:rsidR="00C8554A">
        <w:t xml:space="preserve">Parliamentary Committee </w:t>
      </w:r>
      <w:r w:rsidR="00672975">
        <w:t>on</w:t>
      </w:r>
      <w:r w:rsidR="00FC1B78">
        <w:t xml:space="preserve"> </w:t>
      </w:r>
      <w:r w:rsidR="002C037D">
        <w:t>May 15, 2013</w:t>
      </w:r>
    </w:p>
    <w:p w:rsidR="00B55E20" w:rsidRPr="00D325E3" w:rsidRDefault="00B55E20" w:rsidP="00DB0244">
      <w:pPr>
        <w:spacing w:before="360"/>
      </w:pPr>
      <w:r w:rsidRPr="00D325E3">
        <w:t xml:space="preserve">Dear </w:t>
      </w:r>
      <w:r w:rsidR="00C8554A" w:rsidRPr="00D325E3">
        <w:t>NAESB Parliamentary Committee Members</w:t>
      </w:r>
      <w:r w:rsidRPr="00D325E3">
        <w:t>:</w:t>
      </w:r>
    </w:p>
    <w:p w:rsidR="00672975" w:rsidRPr="00D325E3" w:rsidRDefault="00672975" w:rsidP="00E7042D">
      <w:pPr>
        <w:spacing w:before="120"/>
      </w:pPr>
      <w:r w:rsidRPr="00D325E3">
        <w:t xml:space="preserve">Below please </w:t>
      </w:r>
      <w:r w:rsidR="00675C80">
        <w:t>find for your reference the existing resolutions regarding the creation of the Managing Committee</w:t>
      </w:r>
      <w:r w:rsidRPr="00D325E3">
        <w:t xml:space="preserve"> for discussion on agenda item </w:t>
      </w:r>
      <w:r w:rsidR="00675C80">
        <w:t>3</w:t>
      </w:r>
      <w:r w:rsidRPr="00D325E3">
        <w:t xml:space="preserve"> of the Parliamentary Committee meeting scheduled for </w:t>
      </w:r>
      <w:r w:rsidR="0071014A" w:rsidRPr="00D325E3">
        <w:t>May 15</w:t>
      </w:r>
      <w:r w:rsidRPr="00D325E3">
        <w:t xml:space="preserve">.  </w:t>
      </w:r>
      <w:r w:rsidR="00675C80">
        <w:t xml:space="preserve">Please note that there are no votes or draft language that proposes changes to the structure of the Managing Committee for Parliamentary </w:t>
      </w:r>
      <w:proofErr w:type="gramStart"/>
      <w:r w:rsidR="00675C80">
        <w:t>Committee  consideration</w:t>
      </w:r>
      <w:proofErr w:type="gramEnd"/>
      <w:r w:rsidR="00675C80">
        <w:t xml:space="preserve"> on May 15.  This is for discussion only.</w:t>
      </w:r>
    </w:p>
    <w:p w:rsidR="00675C80" w:rsidRPr="00370AF6" w:rsidRDefault="00675C80" w:rsidP="00675C80">
      <w:pPr>
        <w:spacing w:before="1200"/>
        <w:jc w:val="center"/>
        <w:outlineLvl w:val="0"/>
        <w:rPr>
          <w:b/>
        </w:rPr>
      </w:pPr>
      <w:r w:rsidRPr="00370AF6">
        <w:rPr>
          <w:b/>
        </w:rPr>
        <w:t>NORTH AMERICAN ENERGY STANDARDS BOARD</w:t>
      </w:r>
    </w:p>
    <w:p w:rsidR="00675C80" w:rsidRPr="00370AF6" w:rsidRDefault="00675C80" w:rsidP="00675C80">
      <w:pPr>
        <w:spacing w:before="120"/>
        <w:jc w:val="center"/>
        <w:outlineLvl w:val="0"/>
        <w:rPr>
          <w:b/>
        </w:rPr>
      </w:pPr>
      <w:r w:rsidRPr="00370AF6">
        <w:rPr>
          <w:b/>
        </w:rPr>
        <w:t>BOARD OF DIRECTORS RESOLUTION APPROVED AUGUST 30, 2002</w:t>
      </w:r>
    </w:p>
    <w:p w:rsidR="00675C80" w:rsidRPr="00B744C6" w:rsidRDefault="00675C80" w:rsidP="00675C80">
      <w:pPr>
        <w:spacing w:before="120"/>
        <w:jc w:val="center"/>
        <w:rPr>
          <w:rFonts w:ascii="Times New Roman Bold" w:hAnsi="Times New Roman Bold"/>
          <w:b/>
        </w:rPr>
      </w:pPr>
      <w:r w:rsidRPr="00B744C6">
        <w:rPr>
          <w:rFonts w:ascii="Times New Roman Bold" w:hAnsi="Times New Roman Bold"/>
          <w:b/>
        </w:rPr>
        <w:t>Establishing Board Managing Committee</w:t>
      </w:r>
    </w:p>
    <w:p w:rsidR="00675C80" w:rsidRPr="00370AF6" w:rsidRDefault="00675C80" w:rsidP="00675C80">
      <w:pPr>
        <w:spacing w:before="120"/>
        <w:jc w:val="center"/>
      </w:pPr>
    </w:p>
    <w:p w:rsidR="00675C80" w:rsidRPr="00370AF6" w:rsidRDefault="00675C80" w:rsidP="00675C80">
      <w:pPr>
        <w:spacing w:before="120"/>
        <w:jc w:val="both"/>
      </w:pPr>
      <w:r w:rsidRPr="00370AF6">
        <w:rPr>
          <w:b/>
        </w:rPr>
        <w:t>WHEREAS</w:t>
      </w:r>
      <w:r w:rsidRPr="00370AF6">
        <w:t>, pursuant to Article 7.8(a) of the Bylaws, the Board by majority vote may create certain committees and specify their functions, and</w:t>
      </w:r>
    </w:p>
    <w:p w:rsidR="00675C80" w:rsidRPr="00370AF6" w:rsidRDefault="00675C80" w:rsidP="00675C80">
      <w:pPr>
        <w:spacing w:before="120"/>
        <w:jc w:val="both"/>
      </w:pPr>
      <w:r w:rsidRPr="00370AF6">
        <w:rPr>
          <w:b/>
        </w:rPr>
        <w:t>WHEREAS</w:t>
      </w:r>
      <w:r w:rsidRPr="00370AF6">
        <w:t>, due to the increasing size of the Board as a result of Quadrant formation, it would be helpful to the Chairman &amp; CEO to provide him and the Executive Director assistance in managing and administering the affairs of the corporation between Board meetings, and making the meetings of the Board as efficient and effective as may be practicable, and</w:t>
      </w:r>
    </w:p>
    <w:p w:rsidR="00675C80" w:rsidRPr="00370AF6" w:rsidRDefault="00675C80" w:rsidP="00675C80">
      <w:pPr>
        <w:spacing w:before="120"/>
        <w:jc w:val="both"/>
      </w:pPr>
      <w:r w:rsidRPr="00370AF6">
        <w:rPr>
          <w:b/>
        </w:rPr>
        <w:t>WHEREAS</w:t>
      </w:r>
      <w:r w:rsidRPr="00370AF6">
        <w:t xml:space="preserve">, it would also be helpful to have certain managerial functions addressed by a representative group from within the Board, </w:t>
      </w:r>
    </w:p>
    <w:p w:rsidR="00675C80" w:rsidRPr="00370AF6" w:rsidRDefault="00675C80" w:rsidP="00675C80">
      <w:pPr>
        <w:spacing w:before="120"/>
        <w:jc w:val="both"/>
      </w:pPr>
      <w:smartTag w:uri="urn:schemas-microsoft-com:office:smarttags" w:element="stockticker">
        <w:r w:rsidRPr="00370AF6">
          <w:rPr>
            <w:b/>
          </w:rPr>
          <w:t>NOW</w:t>
        </w:r>
      </w:smartTag>
      <w:r w:rsidRPr="00370AF6">
        <w:rPr>
          <w:b/>
        </w:rPr>
        <w:t>, THEREFORE</w:t>
      </w:r>
      <w:r w:rsidRPr="00370AF6">
        <w:t>, the Board of Directors of the North American Energy Standards Board hereby establishes a Managing Committee, consisting of the Chair, the Past Chairs (who are currently members of the Board), the Board Vice Chairs of each of the Quadrants, and the Executive Director (who shall be secretary of the committee and shall have a voice in the committee’s business but no vote), and</w:t>
      </w:r>
    </w:p>
    <w:p w:rsidR="00675C80" w:rsidRPr="00370AF6" w:rsidRDefault="00675C80" w:rsidP="00675C80">
      <w:pPr>
        <w:spacing w:before="120"/>
        <w:jc w:val="both"/>
      </w:pPr>
      <w:r w:rsidRPr="00370AF6">
        <w:rPr>
          <w:b/>
        </w:rPr>
        <w:t>FURTHER</w:t>
      </w:r>
      <w:r w:rsidRPr="00370AF6">
        <w:t>, assigns to the said Managing Committee the following responsibilities:</w:t>
      </w:r>
    </w:p>
    <w:p w:rsidR="00675C80" w:rsidRPr="00370AF6" w:rsidRDefault="00675C80" w:rsidP="00675C80">
      <w:pPr>
        <w:numPr>
          <w:ilvl w:val="0"/>
          <w:numId w:val="13"/>
        </w:numPr>
        <w:spacing w:before="120"/>
        <w:jc w:val="both"/>
      </w:pPr>
      <w:r w:rsidRPr="00370AF6">
        <w:t>Assisting the Chair and the Executive Director in establishing the agenda of the meetings of the Board,</w:t>
      </w:r>
    </w:p>
    <w:p w:rsidR="00675C80" w:rsidRPr="00370AF6" w:rsidRDefault="00675C80" w:rsidP="00675C80">
      <w:pPr>
        <w:numPr>
          <w:ilvl w:val="0"/>
          <w:numId w:val="13"/>
        </w:numPr>
        <w:spacing w:before="120"/>
        <w:jc w:val="both"/>
      </w:pPr>
      <w:r w:rsidRPr="00370AF6">
        <w:t>Assisting the Chair and the Executive Director in preparing and monitoring financial matters of the corporation, including budgets, audit reports and the like, and reviewing reports of such matters prior to their submittal to the Board,</w:t>
      </w:r>
    </w:p>
    <w:p w:rsidR="00675C80" w:rsidRPr="00370AF6" w:rsidRDefault="00675C80" w:rsidP="00675C80">
      <w:pPr>
        <w:numPr>
          <w:ilvl w:val="0"/>
          <w:numId w:val="13"/>
        </w:numPr>
        <w:spacing w:before="120"/>
        <w:jc w:val="both"/>
      </w:pPr>
      <w:r w:rsidRPr="00370AF6">
        <w:t>Assisting in the creation and review of the Quadrant Annual Plans, prior to their submittal for Board approval,</w:t>
      </w:r>
    </w:p>
    <w:p w:rsidR="00675C80" w:rsidRPr="00370AF6" w:rsidRDefault="00675C80" w:rsidP="00675C80">
      <w:pPr>
        <w:numPr>
          <w:ilvl w:val="0"/>
          <w:numId w:val="13"/>
        </w:numPr>
        <w:spacing w:before="120"/>
        <w:jc w:val="both"/>
      </w:pPr>
      <w:r w:rsidRPr="00370AF6">
        <w:t>Acting as a compensation &amp; benefits committee, including reviewing and establishing staff benefits and setting the compensation of the Executive Director,</w:t>
      </w:r>
    </w:p>
    <w:p w:rsidR="00675C80" w:rsidRPr="00370AF6" w:rsidRDefault="00675C80" w:rsidP="00675C80">
      <w:pPr>
        <w:numPr>
          <w:ilvl w:val="0"/>
          <w:numId w:val="13"/>
        </w:numPr>
        <w:spacing w:before="120"/>
        <w:jc w:val="both"/>
      </w:pPr>
      <w:r w:rsidRPr="00370AF6">
        <w:t>Acting as an editorial review committee to approve formal communications of an external nature, including written communications with regulatory agencies and the media,</w:t>
      </w:r>
    </w:p>
    <w:p w:rsidR="00675C80" w:rsidRPr="00370AF6" w:rsidRDefault="00675C80" w:rsidP="00675C80">
      <w:pPr>
        <w:numPr>
          <w:ilvl w:val="0"/>
          <w:numId w:val="13"/>
        </w:numPr>
        <w:spacing w:before="120"/>
        <w:jc w:val="both"/>
      </w:pPr>
      <w:r w:rsidRPr="00370AF6">
        <w:lastRenderedPageBreak/>
        <w:t>Acting to review legal and personnel matters of a confidential nature, and</w:t>
      </w:r>
    </w:p>
    <w:p w:rsidR="00675C80" w:rsidRPr="00370AF6" w:rsidRDefault="00675C80" w:rsidP="00675C80">
      <w:pPr>
        <w:numPr>
          <w:ilvl w:val="0"/>
          <w:numId w:val="13"/>
        </w:numPr>
        <w:spacing w:before="120"/>
        <w:jc w:val="both"/>
      </w:pPr>
      <w:r w:rsidRPr="00370AF6">
        <w:t>Acting in any other matter which would require Board approval, except for those matters specifically reserved to the full Board by the Bylaws, and for those matters which require more than a simple majority vote of the Board.  In the case of actions taken under this provision, they shall be reported to the Board at its next meeting, and may be discussed under “new business” at the request of any member.</w:t>
      </w:r>
    </w:p>
    <w:p w:rsidR="00672975" w:rsidRDefault="00675C80" w:rsidP="00675C80">
      <w:pPr>
        <w:pStyle w:val="NoSpacing"/>
        <w:jc w:val="center"/>
        <w:rPr>
          <w:sz w:val="20"/>
          <w:szCs w:val="20"/>
        </w:rPr>
      </w:pPr>
      <w:smartTag w:uri="urn:schemas-microsoft-com:office:smarttags" w:element="stockticker">
        <w:r w:rsidRPr="00370AF6">
          <w:rPr>
            <w:b/>
            <w:sz w:val="20"/>
            <w:szCs w:val="20"/>
          </w:rPr>
          <w:t>AND</w:t>
        </w:r>
      </w:smartTag>
      <w:r w:rsidRPr="00370AF6">
        <w:rPr>
          <w:b/>
          <w:sz w:val="20"/>
          <w:szCs w:val="20"/>
        </w:rPr>
        <w:t xml:space="preserve"> FURTHER</w:t>
      </w:r>
      <w:r w:rsidRPr="00370AF6">
        <w:rPr>
          <w:sz w:val="20"/>
          <w:szCs w:val="20"/>
        </w:rPr>
        <w:t xml:space="preserve"> resolves that the Managing Committee may establish sub-committees, consisting of members of the Managing Committee and other Board members.  A member of the Managing Committee shall chair any sub-committees</w:t>
      </w:r>
      <w:r>
        <w:rPr>
          <w:sz w:val="20"/>
          <w:szCs w:val="20"/>
        </w:rPr>
        <w:t>.</w:t>
      </w:r>
    </w:p>
    <w:p w:rsidR="00675C80" w:rsidRPr="00370AF6" w:rsidRDefault="00675C80" w:rsidP="00675C80">
      <w:pPr>
        <w:spacing w:before="1200"/>
        <w:jc w:val="center"/>
        <w:outlineLvl w:val="0"/>
        <w:rPr>
          <w:b/>
        </w:rPr>
      </w:pPr>
      <w:bookmarkStart w:id="0" w:name="_GoBack"/>
      <w:bookmarkEnd w:id="0"/>
      <w:r w:rsidRPr="00370AF6">
        <w:rPr>
          <w:b/>
        </w:rPr>
        <w:t>NORTH AMERICAN ENERGY STANDARDS BOARD</w:t>
      </w:r>
    </w:p>
    <w:p w:rsidR="00675C80" w:rsidRPr="00370AF6" w:rsidRDefault="00675C80" w:rsidP="00675C80">
      <w:pPr>
        <w:spacing w:before="120"/>
        <w:jc w:val="center"/>
        <w:outlineLvl w:val="0"/>
        <w:rPr>
          <w:b/>
        </w:rPr>
      </w:pPr>
      <w:r w:rsidRPr="00370AF6">
        <w:rPr>
          <w:b/>
        </w:rPr>
        <w:t>BOARD OF DIRECTORS RESOLUTION APPROVED SEPTEMBER 16, 2002</w:t>
      </w:r>
    </w:p>
    <w:p w:rsidR="00675C80" w:rsidRPr="00792239" w:rsidRDefault="00675C80" w:rsidP="00675C80">
      <w:pPr>
        <w:spacing w:before="120"/>
        <w:jc w:val="center"/>
        <w:rPr>
          <w:rFonts w:ascii="Times New Roman Bold" w:hAnsi="Times New Roman Bold"/>
          <w:b/>
        </w:rPr>
      </w:pPr>
      <w:r w:rsidRPr="00792239">
        <w:rPr>
          <w:rFonts w:ascii="Times New Roman Bold" w:hAnsi="Times New Roman Bold"/>
          <w:b/>
        </w:rPr>
        <w:t xml:space="preserve">Resolution Regarding </w:t>
      </w:r>
      <w:proofErr w:type="gramStart"/>
      <w:r w:rsidRPr="00792239">
        <w:rPr>
          <w:rFonts w:ascii="Times New Roman Bold" w:hAnsi="Times New Roman Bold"/>
          <w:b/>
        </w:rPr>
        <w:t>The</w:t>
      </w:r>
      <w:proofErr w:type="gramEnd"/>
      <w:r w:rsidRPr="00792239">
        <w:rPr>
          <w:rFonts w:ascii="Times New Roman Bold" w:hAnsi="Times New Roman Bold"/>
          <w:b/>
        </w:rPr>
        <w:t xml:space="preserve"> Creation of Executive Committee </w:t>
      </w:r>
      <w:smartTag w:uri="urn:schemas-microsoft-com:office:smarttags" w:element="stockticker">
        <w:r w:rsidRPr="00792239">
          <w:rPr>
            <w:rFonts w:ascii="Times New Roman Bold" w:hAnsi="Times New Roman Bold"/>
            <w:b/>
          </w:rPr>
          <w:t>Sub</w:t>
        </w:r>
      </w:smartTag>
      <w:r w:rsidRPr="00792239">
        <w:rPr>
          <w:rFonts w:ascii="Times New Roman Bold" w:hAnsi="Times New Roman Bold"/>
          <w:b/>
        </w:rPr>
        <w:t>-committees</w:t>
      </w:r>
    </w:p>
    <w:p w:rsidR="00675C80" w:rsidRPr="00370AF6" w:rsidRDefault="00675C80" w:rsidP="00675C80">
      <w:pPr>
        <w:spacing w:before="120"/>
        <w:jc w:val="center"/>
      </w:pPr>
    </w:p>
    <w:p w:rsidR="00675C80" w:rsidRPr="00370AF6" w:rsidRDefault="00675C80" w:rsidP="00675C80">
      <w:pPr>
        <w:spacing w:before="120"/>
        <w:jc w:val="both"/>
      </w:pPr>
      <w:r w:rsidRPr="00370AF6">
        <w:rPr>
          <w:b/>
        </w:rPr>
        <w:t>WHEREAS,</w:t>
      </w:r>
      <w:r w:rsidRPr="00370AF6">
        <w:t xml:space="preserve"> the bylaws of NAESB assign to the Board and to NAESB's Parliamentary Committee the responsibility for developing and adopting matters involving corporate governance, and</w:t>
      </w:r>
    </w:p>
    <w:p w:rsidR="00675C80" w:rsidRPr="00370AF6" w:rsidRDefault="00675C80" w:rsidP="00675C80">
      <w:pPr>
        <w:spacing w:before="120"/>
        <w:jc w:val="both"/>
      </w:pPr>
      <w:r w:rsidRPr="00370AF6">
        <w:rPr>
          <w:b/>
        </w:rPr>
        <w:t>WHEREAS,</w:t>
      </w:r>
      <w:r w:rsidRPr="00370AF6">
        <w:t xml:space="preserve"> through the </w:t>
      </w:r>
      <w:proofErr w:type="spellStart"/>
      <w:r w:rsidRPr="00370AF6">
        <w:t>NAESBOPS</w:t>
      </w:r>
      <w:proofErr w:type="spellEnd"/>
      <w:r w:rsidRPr="00370AF6">
        <w:t xml:space="preserve"> the Board has adopted procedures for the operation of committees, sub-committees and task forces, and may adopt other such procedures in the future, and</w:t>
      </w:r>
    </w:p>
    <w:p w:rsidR="00675C80" w:rsidRPr="00370AF6" w:rsidRDefault="00675C80" w:rsidP="00675C80">
      <w:pPr>
        <w:spacing w:before="120"/>
        <w:jc w:val="both"/>
      </w:pPr>
      <w:r w:rsidRPr="00370AF6">
        <w:rPr>
          <w:b/>
        </w:rPr>
        <w:t>WHEREAS,</w:t>
      </w:r>
      <w:r w:rsidRPr="00370AF6">
        <w:t xml:space="preserve"> the Executive Committee (EC), as a whole and through the Quadrant ECs, properly may wish to create sub-committees and task forces for the purpose of discharging its standards-setting/standards maintenance and model business practice-setting/maintenance responsibilities,</w:t>
      </w:r>
    </w:p>
    <w:p w:rsidR="00675C80" w:rsidRPr="00370AF6" w:rsidRDefault="00675C80" w:rsidP="00675C80">
      <w:pPr>
        <w:spacing w:before="120"/>
        <w:jc w:val="both"/>
      </w:pPr>
      <w:smartTag w:uri="urn:schemas-microsoft-com:office:smarttags" w:element="stockticker">
        <w:r w:rsidRPr="00370AF6">
          <w:rPr>
            <w:b/>
          </w:rPr>
          <w:t>NOW</w:t>
        </w:r>
      </w:smartTag>
      <w:r w:rsidRPr="00370AF6">
        <w:rPr>
          <w:b/>
        </w:rPr>
        <w:t xml:space="preserve"> THEREFORE BE IT RESOLVED,</w:t>
      </w:r>
      <w:r w:rsidRPr="00370AF6">
        <w:t xml:space="preserve"> that the EC and the Quadrant ECs shall have the general authority to adopt resolutions establishing sub-committees and task forces for the specific purposes of facilitating the development, establishment and maintenance of standards and model business practices, which sub-committees and task forces shall in their operation comply with the </w:t>
      </w:r>
      <w:proofErr w:type="spellStart"/>
      <w:r w:rsidRPr="00370AF6">
        <w:t>NAESBOPS</w:t>
      </w:r>
      <w:proofErr w:type="spellEnd"/>
      <w:r w:rsidRPr="00370AF6">
        <w:t xml:space="preserve"> in all respects, and </w:t>
      </w:r>
    </w:p>
    <w:p w:rsidR="00675C80" w:rsidRPr="00370AF6" w:rsidRDefault="00675C80" w:rsidP="00675C80">
      <w:pPr>
        <w:spacing w:before="120"/>
        <w:jc w:val="both"/>
      </w:pPr>
      <w:r w:rsidRPr="00370AF6">
        <w:rPr>
          <w:b/>
        </w:rPr>
        <w:t>BE IT FURTHER RESOLVED,</w:t>
      </w:r>
      <w:r w:rsidRPr="00370AF6">
        <w:t xml:space="preserve"> that the EC may request authorization from the Managing Committee of the Board to establish other sub-committees and task forces not covered by the preceding paragraph, and only upon such authorization being granted shall the said sub-committees and task forces exist or come into being, and</w:t>
      </w:r>
    </w:p>
    <w:p w:rsidR="00675C80" w:rsidRPr="00370AF6" w:rsidRDefault="00675C80" w:rsidP="00675C80">
      <w:pPr>
        <w:spacing w:before="120"/>
        <w:jc w:val="both"/>
      </w:pPr>
      <w:r w:rsidRPr="00370AF6">
        <w:rPr>
          <w:b/>
        </w:rPr>
        <w:t>BE IT FURTHER RESOLVED,</w:t>
      </w:r>
      <w:r w:rsidRPr="00370AF6">
        <w:t xml:space="preserve"> that the Managing Committee may delegate this indicated authority to the Parliamentary Committee.</w:t>
      </w:r>
    </w:p>
    <w:p w:rsidR="00675C80" w:rsidRPr="00D325E3" w:rsidRDefault="00675C80" w:rsidP="00675C80">
      <w:pPr>
        <w:pStyle w:val="NoSpacing"/>
        <w:jc w:val="center"/>
        <w:rPr>
          <w:sz w:val="20"/>
          <w:szCs w:val="20"/>
        </w:rPr>
      </w:pPr>
    </w:p>
    <w:sectPr w:rsidR="00675C80" w:rsidRPr="00D325E3">
      <w:headerReference w:type="default" r:id="rId9"/>
      <w:footerReference w:type="default" r:id="rId10"/>
      <w:pgSz w:w="12240" w:h="15840" w:code="1"/>
      <w:pgMar w:top="720" w:right="1260" w:bottom="720" w:left="117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490" w:rsidRDefault="00875490">
      <w:r>
        <w:separator/>
      </w:r>
    </w:p>
  </w:endnote>
  <w:endnote w:type="continuationSeparator" w:id="0">
    <w:p w:rsidR="00875490" w:rsidRDefault="00875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ature">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B7F" w:rsidRPr="0035582C" w:rsidRDefault="00327B7F">
    <w:pPr>
      <w:pStyle w:val="Footer"/>
      <w:pBdr>
        <w:top w:val="single" w:sz="4" w:space="1" w:color="auto"/>
      </w:pBdr>
      <w:jc w:val="right"/>
    </w:pPr>
    <w:r w:rsidRPr="0035582C">
      <w:t xml:space="preserve">NAESB </w:t>
    </w:r>
    <w:r>
      <w:t xml:space="preserve">Parliamentary Committee </w:t>
    </w:r>
    <w:r w:rsidRPr="0035582C">
      <w:t xml:space="preserve">Meeting </w:t>
    </w:r>
    <w:r w:rsidR="00DB7144">
      <w:t>Work Paper</w:t>
    </w:r>
    <w:r w:rsidRPr="0035582C">
      <w:t xml:space="preserve"> – </w:t>
    </w:r>
    <w:r>
      <w:t>May 15,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490" w:rsidRDefault="00875490">
      <w:r>
        <w:separator/>
      </w:r>
    </w:p>
  </w:footnote>
  <w:footnote w:type="continuationSeparator" w:id="0">
    <w:p w:rsidR="00875490" w:rsidRDefault="008754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B7F" w:rsidRDefault="00327B7F">
    <w:pPr>
      <w:pStyle w:val="Header"/>
      <w:tabs>
        <w:tab w:val="left" w:pos="1080"/>
      </w:tabs>
      <w:jc w:val="center"/>
      <w:rPr>
        <w:rFonts w:ascii="Bookman Old Style" w:hAnsi="Bookman Old Style"/>
        <w:b/>
        <w:sz w:val="28"/>
      </w:rPr>
    </w:pPr>
    <w:r>
      <w:rPr>
        <w:noProof/>
      </w:rPr>
      <w:drawing>
        <wp:anchor distT="0" distB="0" distL="114300" distR="114300" simplePos="0" relativeHeight="251657728" behindDoc="1" locked="0" layoutInCell="1" allowOverlap="1" wp14:anchorId="502E72DC" wp14:editId="20F94F52">
          <wp:simplePos x="0" y="0"/>
          <wp:positionH relativeFrom="column">
            <wp:posOffset>108585</wp:posOffset>
          </wp:positionH>
          <wp:positionV relativeFrom="paragraph">
            <wp:posOffset>-226060</wp:posOffset>
          </wp:positionV>
          <wp:extent cx="1226185" cy="1485900"/>
          <wp:effectExtent l="0" t="0" r="0" b="0"/>
          <wp:wrapNone/>
          <wp:docPr id="8" name="Picture 8"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185"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27B7F" w:rsidRDefault="00327B7F">
    <w:pPr>
      <w:pStyle w:val="Header"/>
      <w:tabs>
        <w:tab w:val="left" w:pos="1080"/>
      </w:tabs>
      <w:jc w:val="center"/>
      <w:rPr>
        <w:rFonts w:ascii="Bookman Old Style" w:hAnsi="Bookman Old Style"/>
        <w:b/>
        <w:sz w:val="28"/>
      </w:rPr>
    </w:pPr>
  </w:p>
  <w:p w:rsidR="00327B7F" w:rsidRPr="0035582C" w:rsidRDefault="00327B7F" w:rsidP="0035582C">
    <w:pPr>
      <w:pStyle w:val="Header"/>
      <w:tabs>
        <w:tab w:val="left" w:pos="1080"/>
      </w:tabs>
      <w:jc w:val="right"/>
      <w:rPr>
        <w:b/>
        <w:sz w:val="28"/>
      </w:rPr>
    </w:pPr>
    <w:r>
      <w:rPr>
        <w:rFonts w:ascii="Bookman Old Style" w:hAnsi="Bookman Old Style"/>
        <w:b/>
        <w:sz w:val="28"/>
      </w:rPr>
      <w:t xml:space="preserve">                                        </w:t>
    </w:r>
    <w:r w:rsidRPr="0035582C">
      <w:rPr>
        <w:b/>
        <w:sz w:val="28"/>
      </w:rPr>
      <w:t>North American Energy Standards Board</w:t>
    </w:r>
  </w:p>
  <w:p w:rsidR="00327B7F" w:rsidRPr="002073E4" w:rsidRDefault="00327B7F" w:rsidP="001A1E39">
    <w:pPr>
      <w:pStyle w:val="Header"/>
      <w:tabs>
        <w:tab w:val="left" w:pos="680"/>
        <w:tab w:val="right" w:pos="9810"/>
      </w:tabs>
      <w:spacing w:before="60"/>
      <w:ind w:left="1800"/>
      <w:jc w:val="right"/>
    </w:pPr>
    <w:r>
      <w:t xml:space="preserve">801 Travis, </w:t>
    </w:r>
    <w:smartTag w:uri="urn:schemas-microsoft-com:office:smarttags" w:element="Street">
      <w:smartTag w:uri="urn:schemas-microsoft-com:office:smarttags" w:element="address">
        <w:smartTag w:uri="urn:schemas-microsoft-com:office:smarttags" w:element="Street">
          <w:smartTag w:uri="urn:schemas-microsoft-com:office:smarttags" w:element="address">
            <w:r>
              <w:t>Suite</w:t>
            </w:r>
          </w:smartTag>
        </w:smartTag>
        <w:r>
          <w:t xml:space="preserve"> 1675</w:t>
        </w:r>
      </w:smartTag>
    </w:smartTag>
    <w:r w:rsidRPr="002073E4">
      <w:t xml:space="preserve">, </w:t>
    </w:r>
    <w:smartTag w:uri="urn:schemas-microsoft-com:office:smarttags" w:element="place">
      <w:smartTag w:uri="urn:schemas-microsoft-com:office:smarttags" w:element="City">
        <w:smartTag w:uri="urn:schemas-microsoft-com:office:smarttags" w:element="City">
          <w:smartTag w:uri="urn:schemas-microsoft-com:office:smarttags" w:element="PersonName">
            <w:r w:rsidRPr="002073E4">
              <w:t>Houston</w:t>
            </w:r>
          </w:smartTag>
        </w:smartTag>
        <w:r w:rsidRPr="002073E4">
          <w:t xml:space="preserve">, </w:t>
        </w:r>
        <w:smartTag w:uri="urn:schemas-microsoft-com:office:smarttags" w:element="State">
          <w:smartTag w:uri="urn:schemas-microsoft-com:office:smarttags" w:element="PersonName">
            <w:r w:rsidRPr="002073E4">
              <w:t>Texas</w:t>
            </w:r>
          </w:smartTag>
        </w:smartTag>
        <w:r w:rsidRPr="002073E4">
          <w:t xml:space="preserve"> </w:t>
        </w:r>
        <w:smartTag w:uri="urn:schemas-microsoft-com:office:smarttags" w:element="PostalCode">
          <w:smartTag w:uri="urn:schemas-microsoft-com:office:smarttags" w:element="PersonName">
            <w:r w:rsidRPr="002073E4">
              <w:t>77002</w:t>
            </w:r>
          </w:smartTag>
        </w:smartTag>
      </w:smartTag>
    </w:smartTag>
  </w:p>
  <w:p w:rsidR="00327B7F" w:rsidRPr="002073E4" w:rsidRDefault="00327B7F" w:rsidP="001A1E39">
    <w:pPr>
      <w:pStyle w:val="Header"/>
      <w:ind w:left="1800"/>
      <w:jc w:val="right"/>
    </w:pPr>
    <w:r w:rsidRPr="002073E4">
      <w:t xml:space="preserve">Phone:  </w:t>
    </w:r>
    <w:smartTag w:uri="urn:schemas-microsoft-com:office:smarttags" w:element="PersonName">
      <w:r w:rsidRPr="002073E4">
        <w:t xml:space="preserve">(713) </w:t>
      </w:r>
      <w:smartTag w:uri="urn:schemas-microsoft-com:office:smarttags" w:element="PersonName">
        <w:r w:rsidRPr="002073E4">
          <w:t>356-0060</w:t>
        </w:r>
      </w:smartTag>
    </w:smartTag>
    <w:r w:rsidRPr="002073E4">
      <w:t xml:space="preserve">, Fax:  </w:t>
    </w:r>
    <w:smartTag w:uri="urn:schemas-microsoft-com:office:smarttags" w:element="PersonName">
      <w:r w:rsidRPr="002073E4">
        <w:t xml:space="preserve">(713) </w:t>
      </w:r>
      <w:smartTag w:uri="urn:schemas-microsoft-com:office:smarttags" w:element="PersonName">
        <w:r w:rsidRPr="002073E4">
          <w:t>356-0067</w:t>
        </w:r>
      </w:smartTag>
    </w:smartTag>
    <w:r w:rsidRPr="002073E4">
      <w:t xml:space="preserve">, E-mail: </w:t>
    </w:r>
    <w:smartTag w:uri="urn:schemas-microsoft-com:office:smarttags" w:element="PersonName">
      <w:r w:rsidRPr="002073E4">
        <w:t>naesb@naesb.org</w:t>
      </w:r>
    </w:smartTag>
  </w:p>
  <w:p w:rsidR="00327B7F" w:rsidRPr="002073E4" w:rsidRDefault="00327B7F" w:rsidP="001A1E39">
    <w:pPr>
      <w:pStyle w:val="Header"/>
      <w:pBdr>
        <w:bottom w:val="single" w:sz="18" w:space="1" w:color="auto"/>
      </w:pBdr>
      <w:ind w:left="1800" w:hanging="1800"/>
      <w:jc w:val="right"/>
    </w:pPr>
    <w:r w:rsidRPr="002073E4">
      <w:tab/>
      <w:t xml:space="preserve">Home Page: </w:t>
    </w:r>
    <w:hyperlink r:id="rId2" w:history="1">
      <w:r w:rsidRPr="002073E4">
        <w:rPr>
          <w:rStyle w:val="Hyperlink"/>
        </w:rPr>
        <w:t>www.naesb.org</w:t>
      </w:r>
    </w:hyperlink>
  </w:p>
  <w:p w:rsidR="00327B7F" w:rsidRPr="0035582C" w:rsidRDefault="00327B7F" w:rsidP="001A1E3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BDA6366"/>
    <w:lvl w:ilvl="0">
      <w:start w:val="1"/>
      <w:numFmt w:val="upperRoman"/>
      <w:lvlText w:val="%1."/>
      <w:lvlJc w:val="left"/>
      <w:pPr>
        <w:tabs>
          <w:tab w:val="num" w:pos="720"/>
        </w:tabs>
        <w:ind w:left="720" w:hanging="720"/>
      </w:pPr>
      <w:rPr>
        <w:rFonts w:ascii="CG Times" w:hAnsi="CG Times" w:hint="default"/>
        <w:b/>
        <w:smallCaps/>
        <w:sz w:val="24"/>
      </w:rPr>
    </w:lvl>
    <w:lvl w:ilvl="1">
      <w:start w:val="1"/>
      <w:numFmt w:val="upperLetter"/>
      <w:lvlText w:val="%2."/>
      <w:lvlJc w:val="left"/>
      <w:pPr>
        <w:tabs>
          <w:tab w:val="num" w:pos="1440"/>
        </w:tabs>
        <w:ind w:left="0" w:firstLine="720"/>
      </w:pPr>
      <w:rPr>
        <w:rFonts w:ascii="CG Times" w:hAnsi="CG Times" w:hint="default"/>
        <w:b/>
        <w:sz w:val="22"/>
      </w:rPr>
    </w:lvl>
    <w:lvl w:ilvl="2">
      <w:start w:val="1"/>
      <w:numFmt w:val="decimal"/>
      <w:pStyle w:val="Level3"/>
      <w:lvlText w:val="%3."/>
      <w:lvlJc w:val="left"/>
      <w:pPr>
        <w:tabs>
          <w:tab w:val="num" w:pos="1440"/>
        </w:tabs>
        <w:ind w:left="0" w:firstLine="1080"/>
      </w:pPr>
      <w:rPr>
        <w:rFonts w:ascii="Times New Roman" w:hAnsi="Times New Roman" w:hint="default"/>
        <w:b/>
        <w:i w:val="0"/>
        <w:sz w:val="22"/>
      </w:rPr>
    </w:lvl>
    <w:lvl w:ilvl="3">
      <w:start w:val="1"/>
      <w:numFmt w:val="lowerLetter"/>
      <w:lvlText w:val="%4."/>
      <w:lvlJc w:val="left"/>
      <w:pPr>
        <w:tabs>
          <w:tab w:val="num" w:pos="2520"/>
        </w:tabs>
        <w:ind w:left="0" w:firstLine="2160"/>
      </w:pPr>
      <w:rPr>
        <w:rFonts w:ascii="Times New Roman" w:hAnsi="Times New Roman" w:hint="default"/>
        <w:b/>
        <w:i w:val="0"/>
        <w:sz w:val="22"/>
      </w:rPr>
    </w:lvl>
    <w:lvl w:ilvl="4">
      <w:start w:val="1"/>
      <w:numFmt w:val="decimal"/>
      <w:pStyle w:val="Level5"/>
      <w:lvlText w:val="(%5)"/>
      <w:lvlJc w:val="left"/>
      <w:pPr>
        <w:tabs>
          <w:tab w:val="num" w:pos="3240"/>
        </w:tabs>
        <w:ind w:left="0" w:firstLine="2880"/>
      </w:pPr>
      <w:rPr>
        <w:rFonts w:ascii="Times New Roman" w:hAnsi="Times New Roman" w:hint="default"/>
        <w:b/>
        <w:i w:val="0"/>
        <w:sz w:val="22"/>
      </w:rPr>
    </w:lvl>
    <w:lvl w:ilvl="5">
      <w:start w:val="1"/>
      <w:numFmt w:val="lowerLetter"/>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nsid w:val="0E0B5FC2"/>
    <w:multiLevelType w:val="hybridMultilevel"/>
    <w:tmpl w:val="D96A3564"/>
    <w:lvl w:ilvl="0" w:tplc="6FE4DA76">
      <w:start w:val="1"/>
      <w:numFmt w:val="bullet"/>
      <w:lvlText w:val=""/>
      <w:lvlJc w:val="left"/>
      <w:pPr>
        <w:ind w:left="1062" w:hanging="360"/>
      </w:pPr>
      <w:rPr>
        <w:rFonts w:ascii="Symbol" w:hAnsi="Symbol" w:hint="default"/>
        <w:sz w:val="16"/>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
    <w:nsid w:val="11E95562"/>
    <w:multiLevelType w:val="hybridMultilevel"/>
    <w:tmpl w:val="C43E316C"/>
    <w:lvl w:ilvl="0" w:tplc="04090001">
      <w:start w:val="1"/>
      <w:numFmt w:val="bullet"/>
      <w:lvlText w:val=""/>
      <w:lvlJc w:val="left"/>
      <w:pPr>
        <w:tabs>
          <w:tab w:val="num" w:pos="1080"/>
        </w:tabs>
        <w:ind w:left="1080" w:hanging="360"/>
      </w:pPr>
      <w:rPr>
        <w:rFonts w:ascii="Symbol" w:hAnsi="Symbol" w:hint="default"/>
      </w:rPr>
    </w:lvl>
    <w:lvl w:ilvl="1" w:tplc="85E2C9AE">
      <w:start w:val="1"/>
      <w:numFmt w:val="bullet"/>
      <w:lvlText w:val=""/>
      <w:lvlJc w:val="left"/>
      <w:pPr>
        <w:tabs>
          <w:tab w:val="num" w:pos="1800"/>
        </w:tabs>
        <w:ind w:left="1800" w:hanging="360"/>
      </w:pPr>
      <w:rPr>
        <w:rFonts w:ascii="Symbol" w:hAnsi="Symbol" w:hint="default"/>
        <w:b w:val="0"/>
        <w:i w:val="0"/>
        <w:sz w:val="18"/>
        <w:szCs w:val="18"/>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8C14889"/>
    <w:multiLevelType w:val="hybridMultilevel"/>
    <w:tmpl w:val="E35C0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550FAE"/>
    <w:multiLevelType w:val="singleLevel"/>
    <w:tmpl w:val="5B6EFB0E"/>
    <w:lvl w:ilvl="0">
      <w:start w:val="1"/>
      <w:numFmt w:val="decimal"/>
      <w:lvlText w:val="%1)"/>
      <w:lvlJc w:val="left"/>
      <w:pPr>
        <w:tabs>
          <w:tab w:val="num" w:pos="1440"/>
        </w:tabs>
        <w:ind w:left="1440" w:hanging="720"/>
      </w:pPr>
      <w:rPr>
        <w:rFonts w:hint="default"/>
      </w:rPr>
    </w:lvl>
  </w:abstractNum>
  <w:abstractNum w:abstractNumId="5">
    <w:nsid w:val="38FE2F1A"/>
    <w:multiLevelType w:val="hybridMultilevel"/>
    <w:tmpl w:val="89FC2A8A"/>
    <w:lvl w:ilvl="0" w:tplc="04090011">
      <w:start w:val="1"/>
      <w:numFmt w:val="decimal"/>
      <w:lvlText w:val="%1)"/>
      <w:lvlJc w:val="left"/>
      <w:pPr>
        <w:tabs>
          <w:tab w:val="num" w:pos="288"/>
        </w:tabs>
        <w:ind w:left="288" w:hanging="288"/>
      </w:pPr>
      <w:rPr>
        <w:rFonts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F876661"/>
    <w:multiLevelType w:val="hybridMultilevel"/>
    <w:tmpl w:val="AB4883A4"/>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69E0269"/>
    <w:multiLevelType w:val="multilevel"/>
    <w:tmpl w:val="9FD4036E"/>
    <w:lvl w:ilvl="0">
      <w:start w:val="1"/>
      <w:numFmt w:val="lowerLetter"/>
      <w:pStyle w:val="Level6"/>
      <w:lvlText w:val="(%1)"/>
      <w:lvlJc w:val="left"/>
      <w:pPr>
        <w:tabs>
          <w:tab w:val="num" w:pos="3960"/>
        </w:tabs>
        <w:ind w:left="0" w:firstLine="3600"/>
      </w:pPr>
      <w:rPr>
        <w:rFonts w:ascii="Times New Roman" w:hAnsi="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6B4E4AB7"/>
    <w:multiLevelType w:val="singleLevel"/>
    <w:tmpl w:val="28049048"/>
    <w:lvl w:ilvl="0">
      <w:start w:val="19"/>
      <w:numFmt w:val="lowerLetter"/>
      <w:pStyle w:val="Level4"/>
      <w:lvlText w:val="(%1)"/>
      <w:lvlJc w:val="left"/>
      <w:pPr>
        <w:tabs>
          <w:tab w:val="num" w:pos="3960"/>
        </w:tabs>
        <w:ind w:left="3960" w:hanging="360"/>
      </w:pPr>
      <w:rPr>
        <w:rFonts w:hint="default"/>
      </w:rPr>
    </w:lvl>
  </w:abstractNum>
  <w:abstractNum w:abstractNumId="9">
    <w:nsid w:val="709A0F83"/>
    <w:multiLevelType w:val="hybridMultilevel"/>
    <w:tmpl w:val="8C38B8CE"/>
    <w:lvl w:ilvl="0" w:tplc="6FE4DA76">
      <w:start w:val="1"/>
      <w:numFmt w:val="bullet"/>
      <w:lvlText w:val=""/>
      <w:lvlJc w:val="left"/>
      <w:pPr>
        <w:ind w:left="1800" w:hanging="360"/>
      </w:pPr>
      <w:rPr>
        <w:rFonts w:ascii="Symbol" w:hAnsi="Symbol"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780E75EB"/>
    <w:multiLevelType w:val="hybridMultilevel"/>
    <w:tmpl w:val="3C6ED3F0"/>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AD46779"/>
    <w:multiLevelType w:val="hybridMultilevel"/>
    <w:tmpl w:val="D4682C12"/>
    <w:lvl w:ilvl="0" w:tplc="6FE4DA76">
      <w:start w:val="1"/>
      <w:numFmt w:val="bullet"/>
      <w:lvlText w:val=""/>
      <w:lvlJc w:val="left"/>
      <w:pPr>
        <w:ind w:left="1800" w:hanging="360"/>
      </w:pPr>
      <w:rPr>
        <w:rFonts w:ascii="Symbol" w:hAnsi="Symbol"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7D7B23F8"/>
    <w:multiLevelType w:val="hybridMultilevel"/>
    <w:tmpl w:val="3318A0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
    <w:abstractNumId w:val="7"/>
  </w:num>
  <w:num w:numId="4">
    <w:abstractNumId w:val="10"/>
  </w:num>
  <w:num w:numId="5">
    <w:abstractNumId w:val="2"/>
  </w:num>
  <w:num w:numId="6">
    <w:abstractNumId w:val="12"/>
  </w:num>
  <w:num w:numId="7">
    <w:abstractNumId w:val="3"/>
  </w:num>
  <w:num w:numId="8">
    <w:abstractNumId w:val="6"/>
  </w:num>
  <w:num w:numId="9">
    <w:abstractNumId w:val="5"/>
  </w:num>
  <w:num w:numId="10">
    <w:abstractNumId w:val="1"/>
  </w:num>
  <w:num w:numId="11">
    <w:abstractNumId w:val="11"/>
  </w:num>
  <w:num w:numId="12">
    <w:abstractNumId w:val="9"/>
  </w:num>
  <w:num w:numId="13">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196"/>
    <w:rsid w:val="000011BF"/>
    <w:rsid w:val="00002661"/>
    <w:rsid w:val="000050BE"/>
    <w:rsid w:val="00007FB4"/>
    <w:rsid w:val="00011EE4"/>
    <w:rsid w:val="0001666B"/>
    <w:rsid w:val="00016F8A"/>
    <w:rsid w:val="0002255A"/>
    <w:rsid w:val="00024B5B"/>
    <w:rsid w:val="000278DF"/>
    <w:rsid w:val="00027D22"/>
    <w:rsid w:val="000325A8"/>
    <w:rsid w:val="000357FE"/>
    <w:rsid w:val="00041B07"/>
    <w:rsid w:val="00050222"/>
    <w:rsid w:val="00052D58"/>
    <w:rsid w:val="00053822"/>
    <w:rsid w:val="00056B2F"/>
    <w:rsid w:val="00057EE7"/>
    <w:rsid w:val="000651D7"/>
    <w:rsid w:val="000769CE"/>
    <w:rsid w:val="000853E4"/>
    <w:rsid w:val="00090D67"/>
    <w:rsid w:val="0009396B"/>
    <w:rsid w:val="000945C4"/>
    <w:rsid w:val="000946A2"/>
    <w:rsid w:val="000A3AA8"/>
    <w:rsid w:val="000A4253"/>
    <w:rsid w:val="000B34A0"/>
    <w:rsid w:val="000B3BB6"/>
    <w:rsid w:val="000B53A6"/>
    <w:rsid w:val="000C2FD7"/>
    <w:rsid w:val="000C37BD"/>
    <w:rsid w:val="000E181D"/>
    <w:rsid w:val="000E212E"/>
    <w:rsid w:val="000E3308"/>
    <w:rsid w:val="001011EC"/>
    <w:rsid w:val="001112DF"/>
    <w:rsid w:val="001143A2"/>
    <w:rsid w:val="001301F8"/>
    <w:rsid w:val="00134572"/>
    <w:rsid w:val="00134C2F"/>
    <w:rsid w:val="001369D0"/>
    <w:rsid w:val="00140755"/>
    <w:rsid w:val="0014499F"/>
    <w:rsid w:val="00164E11"/>
    <w:rsid w:val="0016678B"/>
    <w:rsid w:val="0016737A"/>
    <w:rsid w:val="00181860"/>
    <w:rsid w:val="00183998"/>
    <w:rsid w:val="00184D02"/>
    <w:rsid w:val="001878C0"/>
    <w:rsid w:val="001901CC"/>
    <w:rsid w:val="00193CEA"/>
    <w:rsid w:val="0019550E"/>
    <w:rsid w:val="001A1E39"/>
    <w:rsid w:val="001A3016"/>
    <w:rsid w:val="001A6A93"/>
    <w:rsid w:val="001C0BFC"/>
    <w:rsid w:val="001C44C5"/>
    <w:rsid w:val="001C4700"/>
    <w:rsid w:val="001C60A3"/>
    <w:rsid w:val="001D3763"/>
    <w:rsid w:val="001D43C8"/>
    <w:rsid w:val="001E0A33"/>
    <w:rsid w:val="001E6D05"/>
    <w:rsid w:val="001E72AE"/>
    <w:rsid w:val="00217AB0"/>
    <w:rsid w:val="00221E9E"/>
    <w:rsid w:val="00222CC8"/>
    <w:rsid w:val="00231E0C"/>
    <w:rsid w:val="002459AA"/>
    <w:rsid w:val="002534EE"/>
    <w:rsid w:val="00253ECC"/>
    <w:rsid w:val="002713B0"/>
    <w:rsid w:val="00277F98"/>
    <w:rsid w:val="00282CA1"/>
    <w:rsid w:val="002A0765"/>
    <w:rsid w:val="002A3936"/>
    <w:rsid w:val="002A7953"/>
    <w:rsid w:val="002A7E64"/>
    <w:rsid w:val="002B1246"/>
    <w:rsid w:val="002B56F1"/>
    <w:rsid w:val="002B7A84"/>
    <w:rsid w:val="002C037D"/>
    <w:rsid w:val="002C3111"/>
    <w:rsid w:val="002C45EC"/>
    <w:rsid w:val="002C5F4D"/>
    <w:rsid w:val="002C6E3B"/>
    <w:rsid w:val="002D2D28"/>
    <w:rsid w:val="002E2519"/>
    <w:rsid w:val="002E6BDC"/>
    <w:rsid w:val="002F7A93"/>
    <w:rsid w:val="00301E62"/>
    <w:rsid w:val="00303EF1"/>
    <w:rsid w:val="003073A4"/>
    <w:rsid w:val="00315C4A"/>
    <w:rsid w:val="003170AA"/>
    <w:rsid w:val="003177D0"/>
    <w:rsid w:val="00317E20"/>
    <w:rsid w:val="00325D6D"/>
    <w:rsid w:val="00327B7F"/>
    <w:rsid w:val="003354D9"/>
    <w:rsid w:val="0034053D"/>
    <w:rsid w:val="00351A5E"/>
    <w:rsid w:val="00353FA0"/>
    <w:rsid w:val="00355049"/>
    <w:rsid w:val="0035582C"/>
    <w:rsid w:val="003721EF"/>
    <w:rsid w:val="00374E27"/>
    <w:rsid w:val="00382D4A"/>
    <w:rsid w:val="003845E0"/>
    <w:rsid w:val="00385DA5"/>
    <w:rsid w:val="00390942"/>
    <w:rsid w:val="00392291"/>
    <w:rsid w:val="003A64E9"/>
    <w:rsid w:val="003B6740"/>
    <w:rsid w:val="003F790B"/>
    <w:rsid w:val="00412218"/>
    <w:rsid w:val="00423A6E"/>
    <w:rsid w:val="00432C8A"/>
    <w:rsid w:val="0045263C"/>
    <w:rsid w:val="004575EB"/>
    <w:rsid w:val="0046475F"/>
    <w:rsid w:val="00465F57"/>
    <w:rsid w:val="00467736"/>
    <w:rsid w:val="0047157E"/>
    <w:rsid w:val="0047276D"/>
    <w:rsid w:val="00477AE0"/>
    <w:rsid w:val="0048179C"/>
    <w:rsid w:val="0048423D"/>
    <w:rsid w:val="00485100"/>
    <w:rsid w:val="00490257"/>
    <w:rsid w:val="0049093C"/>
    <w:rsid w:val="00490EBF"/>
    <w:rsid w:val="00493901"/>
    <w:rsid w:val="00497150"/>
    <w:rsid w:val="004A0C20"/>
    <w:rsid w:val="004A5FC0"/>
    <w:rsid w:val="004A71C2"/>
    <w:rsid w:val="004B54B3"/>
    <w:rsid w:val="004B7826"/>
    <w:rsid w:val="004C3E39"/>
    <w:rsid w:val="004D45BD"/>
    <w:rsid w:val="004E03CB"/>
    <w:rsid w:val="004E2336"/>
    <w:rsid w:val="004E426B"/>
    <w:rsid w:val="004F3EC3"/>
    <w:rsid w:val="004F7E1E"/>
    <w:rsid w:val="00500F4E"/>
    <w:rsid w:val="00503651"/>
    <w:rsid w:val="005106EB"/>
    <w:rsid w:val="005161A0"/>
    <w:rsid w:val="0051757A"/>
    <w:rsid w:val="00520ECE"/>
    <w:rsid w:val="00524004"/>
    <w:rsid w:val="005279BE"/>
    <w:rsid w:val="0053010B"/>
    <w:rsid w:val="005312F6"/>
    <w:rsid w:val="00534895"/>
    <w:rsid w:val="00534FC1"/>
    <w:rsid w:val="00535EE7"/>
    <w:rsid w:val="00547C3D"/>
    <w:rsid w:val="005573E7"/>
    <w:rsid w:val="00572048"/>
    <w:rsid w:val="00581C9E"/>
    <w:rsid w:val="0058688D"/>
    <w:rsid w:val="005873CF"/>
    <w:rsid w:val="005901AA"/>
    <w:rsid w:val="00590575"/>
    <w:rsid w:val="00593E3B"/>
    <w:rsid w:val="00594313"/>
    <w:rsid w:val="005A5290"/>
    <w:rsid w:val="005B62D2"/>
    <w:rsid w:val="005D1036"/>
    <w:rsid w:val="005D1A63"/>
    <w:rsid w:val="005D297D"/>
    <w:rsid w:val="005E330C"/>
    <w:rsid w:val="005E6897"/>
    <w:rsid w:val="005E797E"/>
    <w:rsid w:val="005F0EF1"/>
    <w:rsid w:val="00605F6D"/>
    <w:rsid w:val="00607846"/>
    <w:rsid w:val="0061089E"/>
    <w:rsid w:val="00612D68"/>
    <w:rsid w:val="0061699F"/>
    <w:rsid w:val="006220D7"/>
    <w:rsid w:val="00624054"/>
    <w:rsid w:val="00626502"/>
    <w:rsid w:val="0065036A"/>
    <w:rsid w:val="00656237"/>
    <w:rsid w:val="006657E3"/>
    <w:rsid w:val="00672073"/>
    <w:rsid w:val="00672975"/>
    <w:rsid w:val="00672AAC"/>
    <w:rsid w:val="00674F7F"/>
    <w:rsid w:val="00675C80"/>
    <w:rsid w:val="006776FA"/>
    <w:rsid w:val="00677F89"/>
    <w:rsid w:val="006974EA"/>
    <w:rsid w:val="006978B8"/>
    <w:rsid w:val="006B13D3"/>
    <w:rsid w:val="006B3491"/>
    <w:rsid w:val="006C34DC"/>
    <w:rsid w:val="006C5C39"/>
    <w:rsid w:val="006D0F02"/>
    <w:rsid w:val="006D300F"/>
    <w:rsid w:val="006D55CD"/>
    <w:rsid w:val="006D767B"/>
    <w:rsid w:val="006E39F6"/>
    <w:rsid w:val="006E56CC"/>
    <w:rsid w:val="006E6D5F"/>
    <w:rsid w:val="006F111C"/>
    <w:rsid w:val="007003D3"/>
    <w:rsid w:val="007046AA"/>
    <w:rsid w:val="00704E33"/>
    <w:rsid w:val="00706121"/>
    <w:rsid w:val="00706EE6"/>
    <w:rsid w:val="0071014A"/>
    <w:rsid w:val="0071488D"/>
    <w:rsid w:val="00714A52"/>
    <w:rsid w:val="007153C2"/>
    <w:rsid w:val="00715A39"/>
    <w:rsid w:val="007212B4"/>
    <w:rsid w:val="00722180"/>
    <w:rsid w:val="00723409"/>
    <w:rsid w:val="007426AC"/>
    <w:rsid w:val="00744F43"/>
    <w:rsid w:val="007529A3"/>
    <w:rsid w:val="00752EA9"/>
    <w:rsid w:val="0075518E"/>
    <w:rsid w:val="00755B0E"/>
    <w:rsid w:val="0076116F"/>
    <w:rsid w:val="00762BF5"/>
    <w:rsid w:val="007700B8"/>
    <w:rsid w:val="00770211"/>
    <w:rsid w:val="00770A0F"/>
    <w:rsid w:val="007730B4"/>
    <w:rsid w:val="0077532E"/>
    <w:rsid w:val="00782B03"/>
    <w:rsid w:val="00786794"/>
    <w:rsid w:val="007877A0"/>
    <w:rsid w:val="00794B52"/>
    <w:rsid w:val="00796C29"/>
    <w:rsid w:val="007A7130"/>
    <w:rsid w:val="007B010E"/>
    <w:rsid w:val="007E08A5"/>
    <w:rsid w:val="007E54D3"/>
    <w:rsid w:val="007E643E"/>
    <w:rsid w:val="007F7883"/>
    <w:rsid w:val="007F7BDC"/>
    <w:rsid w:val="008134A5"/>
    <w:rsid w:val="0081517C"/>
    <w:rsid w:val="00823BD7"/>
    <w:rsid w:val="00824F54"/>
    <w:rsid w:val="008252DC"/>
    <w:rsid w:val="0083716B"/>
    <w:rsid w:val="00840A0A"/>
    <w:rsid w:val="00841933"/>
    <w:rsid w:val="00860466"/>
    <w:rsid w:val="0086767D"/>
    <w:rsid w:val="00875490"/>
    <w:rsid w:val="008809F7"/>
    <w:rsid w:val="0088574C"/>
    <w:rsid w:val="00885A0D"/>
    <w:rsid w:val="008932E9"/>
    <w:rsid w:val="008B235B"/>
    <w:rsid w:val="008B5628"/>
    <w:rsid w:val="008B5D51"/>
    <w:rsid w:val="008B7994"/>
    <w:rsid w:val="008C2D04"/>
    <w:rsid w:val="008C4064"/>
    <w:rsid w:val="008C48C8"/>
    <w:rsid w:val="008C6B1F"/>
    <w:rsid w:val="008C7C47"/>
    <w:rsid w:val="008D3289"/>
    <w:rsid w:val="008D756C"/>
    <w:rsid w:val="008E4F7B"/>
    <w:rsid w:val="008E62A3"/>
    <w:rsid w:val="008E6742"/>
    <w:rsid w:val="008F3786"/>
    <w:rsid w:val="00905B56"/>
    <w:rsid w:val="00911723"/>
    <w:rsid w:val="009142F4"/>
    <w:rsid w:val="00917FF9"/>
    <w:rsid w:val="009221BC"/>
    <w:rsid w:val="00927648"/>
    <w:rsid w:val="0093249E"/>
    <w:rsid w:val="00946B0E"/>
    <w:rsid w:val="00953157"/>
    <w:rsid w:val="00960E6F"/>
    <w:rsid w:val="00960E77"/>
    <w:rsid w:val="009644AA"/>
    <w:rsid w:val="009672BE"/>
    <w:rsid w:val="0096769B"/>
    <w:rsid w:val="00975137"/>
    <w:rsid w:val="00980C59"/>
    <w:rsid w:val="00981A22"/>
    <w:rsid w:val="00982374"/>
    <w:rsid w:val="00983D73"/>
    <w:rsid w:val="009908AB"/>
    <w:rsid w:val="009A2403"/>
    <w:rsid w:val="009A2D89"/>
    <w:rsid w:val="009A5D8F"/>
    <w:rsid w:val="009A7B2D"/>
    <w:rsid w:val="009D675D"/>
    <w:rsid w:val="009F46CC"/>
    <w:rsid w:val="00A20AD3"/>
    <w:rsid w:val="00A22F2E"/>
    <w:rsid w:val="00A412BD"/>
    <w:rsid w:val="00A43AEC"/>
    <w:rsid w:val="00A45BE6"/>
    <w:rsid w:val="00A463A6"/>
    <w:rsid w:val="00A55CDC"/>
    <w:rsid w:val="00A5634F"/>
    <w:rsid w:val="00A63CD9"/>
    <w:rsid w:val="00A70703"/>
    <w:rsid w:val="00A70E09"/>
    <w:rsid w:val="00A741FF"/>
    <w:rsid w:val="00A82F88"/>
    <w:rsid w:val="00A837C8"/>
    <w:rsid w:val="00A96CE9"/>
    <w:rsid w:val="00AA1982"/>
    <w:rsid w:val="00AA297F"/>
    <w:rsid w:val="00AA781B"/>
    <w:rsid w:val="00AB042D"/>
    <w:rsid w:val="00AB71D9"/>
    <w:rsid w:val="00AC4DF9"/>
    <w:rsid w:val="00AD008F"/>
    <w:rsid w:val="00AD06B2"/>
    <w:rsid w:val="00AD796E"/>
    <w:rsid w:val="00AE5016"/>
    <w:rsid w:val="00AF2C09"/>
    <w:rsid w:val="00AF7636"/>
    <w:rsid w:val="00AF7D9D"/>
    <w:rsid w:val="00B04A04"/>
    <w:rsid w:val="00B1037C"/>
    <w:rsid w:val="00B10AD0"/>
    <w:rsid w:val="00B159C0"/>
    <w:rsid w:val="00B249F4"/>
    <w:rsid w:val="00B2515F"/>
    <w:rsid w:val="00B31352"/>
    <w:rsid w:val="00B33B49"/>
    <w:rsid w:val="00B40451"/>
    <w:rsid w:val="00B50BB0"/>
    <w:rsid w:val="00B55E20"/>
    <w:rsid w:val="00B6008D"/>
    <w:rsid w:val="00B60A8F"/>
    <w:rsid w:val="00B63E28"/>
    <w:rsid w:val="00B676D1"/>
    <w:rsid w:val="00B731DF"/>
    <w:rsid w:val="00B7482E"/>
    <w:rsid w:val="00B860CB"/>
    <w:rsid w:val="00B923D6"/>
    <w:rsid w:val="00B96086"/>
    <w:rsid w:val="00BA3D3D"/>
    <w:rsid w:val="00BB5121"/>
    <w:rsid w:val="00BC44BE"/>
    <w:rsid w:val="00BC7D86"/>
    <w:rsid w:val="00BD0255"/>
    <w:rsid w:val="00BD63E7"/>
    <w:rsid w:val="00BE17FF"/>
    <w:rsid w:val="00BE2E94"/>
    <w:rsid w:val="00BE50BB"/>
    <w:rsid w:val="00BF0880"/>
    <w:rsid w:val="00C12083"/>
    <w:rsid w:val="00C1264A"/>
    <w:rsid w:val="00C208AD"/>
    <w:rsid w:val="00C21170"/>
    <w:rsid w:val="00C3247A"/>
    <w:rsid w:val="00C32FAC"/>
    <w:rsid w:val="00C45C32"/>
    <w:rsid w:val="00C47DE3"/>
    <w:rsid w:val="00C51D6E"/>
    <w:rsid w:val="00C6331C"/>
    <w:rsid w:val="00C635F4"/>
    <w:rsid w:val="00C64BEA"/>
    <w:rsid w:val="00C6515E"/>
    <w:rsid w:val="00C7510F"/>
    <w:rsid w:val="00C758BD"/>
    <w:rsid w:val="00C8554A"/>
    <w:rsid w:val="00C879E8"/>
    <w:rsid w:val="00C971CD"/>
    <w:rsid w:val="00CB3E95"/>
    <w:rsid w:val="00CC20CF"/>
    <w:rsid w:val="00CC5613"/>
    <w:rsid w:val="00CC654C"/>
    <w:rsid w:val="00CD2AA8"/>
    <w:rsid w:val="00CE3092"/>
    <w:rsid w:val="00CE661C"/>
    <w:rsid w:val="00CF23AE"/>
    <w:rsid w:val="00CF4071"/>
    <w:rsid w:val="00CF54F6"/>
    <w:rsid w:val="00CF6FFA"/>
    <w:rsid w:val="00D00B5C"/>
    <w:rsid w:val="00D1512B"/>
    <w:rsid w:val="00D21211"/>
    <w:rsid w:val="00D24C5D"/>
    <w:rsid w:val="00D2581A"/>
    <w:rsid w:val="00D3011D"/>
    <w:rsid w:val="00D325E3"/>
    <w:rsid w:val="00D52576"/>
    <w:rsid w:val="00D5553E"/>
    <w:rsid w:val="00D55BC3"/>
    <w:rsid w:val="00D60BA8"/>
    <w:rsid w:val="00D610CA"/>
    <w:rsid w:val="00D61887"/>
    <w:rsid w:val="00D65EBC"/>
    <w:rsid w:val="00D86686"/>
    <w:rsid w:val="00D92F8F"/>
    <w:rsid w:val="00DA0868"/>
    <w:rsid w:val="00DB0244"/>
    <w:rsid w:val="00DB2C51"/>
    <w:rsid w:val="00DB4D63"/>
    <w:rsid w:val="00DB567E"/>
    <w:rsid w:val="00DB7144"/>
    <w:rsid w:val="00DC14B2"/>
    <w:rsid w:val="00DC3F90"/>
    <w:rsid w:val="00DD2078"/>
    <w:rsid w:val="00DE1BF2"/>
    <w:rsid w:val="00DE3723"/>
    <w:rsid w:val="00DF2167"/>
    <w:rsid w:val="00DF4289"/>
    <w:rsid w:val="00DF6DB8"/>
    <w:rsid w:val="00E021A8"/>
    <w:rsid w:val="00E10EB5"/>
    <w:rsid w:val="00E16E95"/>
    <w:rsid w:val="00E20239"/>
    <w:rsid w:val="00E23598"/>
    <w:rsid w:val="00E24780"/>
    <w:rsid w:val="00E30D4E"/>
    <w:rsid w:val="00E33D84"/>
    <w:rsid w:val="00E54644"/>
    <w:rsid w:val="00E5537F"/>
    <w:rsid w:val="00E574CB"/>
    <w:rsid w:val="00E7042D"/>
    <w:rsid w:val="00E70A35"/>
    <w:rsid w:val="00E82F7F"/>
    <w:rsid w:val="00E8515E"/>
    <w:rsid w:val="00E85F1E"/>
    <w:rsid w:val="00E86A3C"/>
    <w:rsid w:val="00E87592"/>
    <w:rsid w:val="00E913F3"/>
    <w:rsid w:val="00E92645"/>
    <w:rsid w:val="00E929F6"/>
    <w:rsid w:val="00E92C60"/>
    <w:rsid w:val="00EB6410"/>
    <w:rsid w:val="00EC5301"/>
    <w:rsid w:val="00EC67CF"/>
    <w:rsid w:val="00EC7DE5"/>
    <w:rsid w:val="00ED6D90"/>
    <w:rsid w:val="00EE5196"/>
    <w:rsid w:val="00EE5857"/>
    <w:rsid w:val="00EE6434"/>
    <w:rsid w:val="00EE7517"/>
    <w:rsid w:val="00EF126E"/>
    <w:rsid w:val="00EF202F"/>
    <w:rsid w:val="00F0062E"/>
    <w:rsid w:val="00F02097"/>
    <w:rsid w:val="00F05F67"/>
    <w:rsid w:val="00F2097F"/>
    <w:rsid w:val="00F417A7"/>
    <w:rsid w:val="00F4769B"/>
    <w:rsid w:val="00F53042"/>
    <w:rsid w:val="00F566D2"/>
    <w:rsid w:val="00F571AD"/>
    <w:rsid w:val="00F6659F"/>
    <w:rsid w:val="00F76E62"/>
    <w:rsid w:val="00F84706"/>
    <w:rsid w:val="00F86D45"/>
    <w:rsid w:val="00FA7EF0"/>
    <w:rsid w:val="00FC1B78"/>
    <w:rsid w:val="00FD47AB"/>
    <w:rsid w:val="00FF2590"/>
    <w:rsid w:val="00FF391F"/>
    <w:rsid w:val="00FF7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ersonName"/>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rsid w:val="00946B0E"/>
    <w:pPr>
      <w:widowControl w:val="0"/>
      <w:numPr>
        <w:ilvl w:val="1"/>
        <w:numId w:val="1"/>
      </w:numPr>
      <w:tabs>
        <w:tab w:val="left" w:pos="720"/>
      </w:tabs>
      <w:ind w:firstLine="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numPr>
        <w:ilvl w:val="3"/>
        <w:numId w:val="1"/>
      </w:numPr>
      <w:tabs>
        <w:tab w:val="left" w:pos="2160"/>
      </w:tabs>
      <w:ind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basedOn w:val="Normal"/>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character" w:styleId="Emphasis">
    <w:name w:val="Emphasis"/>
    <w:qFormat/>
    <w:rsid w:val="00F86D45"/>
    <w:rPr>
      <w:i/>
      <w:iCs/>
    </w:rPr>
  </w:style>
  <w:style w:type="character" w:styleId="FollowedHyperlink">
    <w:name w:val="FollowedHyperlink"/>
    <w:rsid w:val="00D2581A"/>
    <w:rPr>
      <w:color w:val="800080"/>
      <w:u w:val="single"/>
    </w:rPr>
  </w:style>
  <w:style w:type="paragraph" w:styleId="DocumentMap">
    <w:name w:val="Document Map"/>
    <w:basedOn w:val="Normal"/>
    <w:semiHidden/>
    <w:rsid w:val="00D5553E"/>
    <w:pPr>
      <w:shd w:val="clear" w:color="auto" w:fill="000080"/>
    </w:pPr>
    <w:rPr>
      <w:rFonts w:ascii="Tahoma" w:hAnsi="Tahoma" w:cs="Tahoma"/>
    </w:rPr>
  </w:style>
  <w:style w:type="character" w:customStyle="1" w:styleId="HeaderChar">
    <w:name w:val="Header Char"/>
    <w:link w:val="Header"/>
    <w:semiHidden/>
    <w:locked/>
    <w:rsid w:val="001A1E39"/>
    <w:rPr>
      <w:lang w:val="en-US" w:eastAsia="en-US" w:bidi="ar-SA"/>
    </w:rPr>
  </w:style>
  <w:style w:type="paragraph" w:styleId="ListParagraph">
    <w:name w:val="List Paragraph"/>
    <w:basedOn w:val="Normal"/>
    <w:uiPriority w:val="34"/>
    <w:qFormat/>
    <w:rsid w:val="00981A22"/>
    <w:pPr>
      <w:ind w:left="720"/>
      <w:contextualSpacing/>
    </w:pPr>
  </w:style>
  <w:style w:type="paragraph" w:styleId="NoSpacing">
    <w:name w:val="No Spacing"/>
    <w:uiPriority w:val="98"/>
    <w:rsid w:val="00672975"/>
    <w:rPr>
      <w:rFonts w:eastAsiaTheme="minorHAnsi" w:cstheme="minorBid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rsid w:val="00946B0E"/>
    <w:pPr>
      <w:widowControl w:val="0"/>
      <w:numPr>
        <w:ilvl w:val="1"/>
        <w:numId w:val="1"/>
      </w:numPr>
      <w:tabs>
        <w:tab w:val="left" w:pos="720"/>
      </w:tabs>
      <w:ind w:firstLine="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numPr>
        <w:ilvl w:val="3"/>
        <w:numId w:val="1"/>
      </w:numPr>
      <w:tabs>
        <w:tab w:val="left" w:pos="2160"/>
      </w:tabs>
      <w:ind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basedOn w:val="Normal"/>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character" w:styleId="Emphasis">
    <w:name w:val="Emphasis"/>
    <w:qFormat/>
    <w:rsid w:val="00F86D45"/>
    <w:rPr>
      <w:i/>
      <w:iCs/>
    </w:rPr>
  </w:style>
  <w:style w:type="character" w:styleId="FollowedHyperlink">
    <w:name w:val="FollowedHyperlink"/>
    <w:rsid w:val="00D2581A"/>
    <w:rPr>
      <w:color w:val="800080"/>
      <w:u w:val="single"/>
    </w:rPr>
  </w:style>
  <w:style w:type="paragraph" w:styleId="DocumentMap">
    <w:name w:val="Document Map"/>
    <w:basedOn w:val="Normal"/>
    <w:semiHidden/>
    <w:rsid w:val="00D5553E"/>
    <w:pPr>
      <w:shd w:val="clear" w:color="auto" w:fill="000080"/>
    </w:pPr>
    <w:rPr>
      <w:rFonts w:ascii="Tahoma" w:hAnsi="Tahoma" w:cs="Tahoma"/>
    </w:rPr>
  </w:style>
  <w:style w:type="character" w:customStyle="1" w:styleId="HeaderChar">
    <w:name w:val="Header Char"/>
    <w:link w:val="Header"/>
    <w:semiHidden/>
    <w:locked/>
    <w:rsid w:val="001A1E39"/>
    <w:rPr>
      <w:lang w:val="en-US" w:eastAsia="en-US" w:bidi="ar-SA"/>
    </w:rPr>
  </w:style>
  <w:style w:type="paragraph" w:styleId="ListParagraph">
    <w:name w:val="List Paragraph"/>
    <w:basedOn w:val="Normal"/>
    <w:uiPriority w:val="34"/>
    <w:qFormat/>
    <w:rsid w:val="00981A22"/>
    <w:pPr>
      <w:ind w:left="720"/>
      <w:contextualSpacing/>
    </w:pPr>
  </w:style>
  <w:style w:type="paragraph" w:styleId="NoSpacing">
    <w:name w:val="No Spacing"/>
    <w:uiPriority w:val="98"/>
    <w:rsid w:val="00672975"/>
    <w:rPr>
      <w:rFonts w:eastAsia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670460">
      <w:bodyDiv w:val="1"/>
      <w:marLeft w:val="0"/>
      <w:marRight w:val="0"/>
      <w:marTop w:val="0"/>
      <w:marBottom w:val="0"/>
      <w:divBdr>
        <w:top w:val="none" w:sz="0" w:space="0" w:color="auto"/>
        <w:left w:val="none" w:sz="0" w:space="0" w:color="auto"/>
        <w:bottom w:val="none" w:sz="0" w:space="0" w:color="auto"/>
        <w:right w:val="none" w:sz="0" w:space="0" w:color="auto"/>
      </w:divBdr>
    </w:div>
    <w:div w:id="803351253">
      <w:bodyDiv w:val="1"/>
      <w:marLeft w:val="0"/>
      <w:marRight w:val="0"/>
      <w:marTop w:val="0"/>
      <w:marBottom w:val="0"/>
      <w:divBdr>
        <w:top w:val="none" w:sz="0" w:space="0" w:color="auto"/>
        <w:left w:val="none" w:sz="0" w:space="0" w:color="auto"/>
        <w:bottom w:val="none" w:sz="0" w:space="0" w:color="auto"/>
        <w:right w:val="none" w:sz="0" w:space="0" w:color="auto"/>
      </w:divBdr>
    </w:div>
    <w:div w:id="144788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0C4A5-48BF-40DE-A754-05324F894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745</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4989</CharactersWithSpaces>
  <SharedDoc>false</SharedDoc>
  <HLinks>
    <vt:vector size="60" baseType="variant">
      <vt:variant>
        <vt:i4>1638457</vt:i4>
      </vt:variant>
      <vt:variant>
        <vt:i4>24</vt:i4>
      </vt:variant>
      <vt:variant>
        <vt:i4>0</vt:i4>
      </vt:variant>
      <vt:variant>
        <vt:i4>5</vt:i4>
      </vt:variant>
      <vt:variant>
        <vt:lpwstr>http://www.naesb.org/pdf/operating_procedures.pdf</vt:lpwstr>
      </vt:variant>
      <vt:variant>
        <vt:lpwstr/>
      </vt:variant>
      <vt:variant>
        <vt:i4>4718683</vt:i4>
      </vt:variant>
      <vt:variant>
        <vt:i4>21</vt:i4>
      </vt:variant>
      <vt:variant>
        <vt:i4>0</vt:i4>
      </vt:variant>
      <vt:variant>
        <vt:i4>5</vt:i4>
      </vt:variant>
      <vt:variant>
        <vt:lpwstr>http://www.naesb.org/pdf/naesbbylaws.pdf</vt:lpwstr>
      </vt:variant>
      <vt:variant>
        <vt:lpwstr/>
      </vt:variant>
      <vt:variant>
        <vt:i4>7078004</vt:i4>
      </vt:variant>
      <vt:variant>
        <vt:i4>18</vt:i4>
      </vt:variant>
      <vt:variant>
        <vt:i4>0</vt:i4>
      </vt:variant>
      <vt:variant>
        <vt:i4>5</vt:i4>
      </vt:variant>
      <vt:variant>
        <vt:lpwstr>http://www.naesb.org/pdf3/parliamentary090308a4.doc</vt:lpwstr>
      </vt:variant>
      <vt:variant>
        <vt:lpwstr/>
      </vt:variant>
      <vt:variant>
        <vt:i4>4128790</vt:i4>
      </vt:variant>
      <vt:variant>
        <vt:i4>15</vt:i4>
      </vt:variant>
      <vt:variant>
        <vt:i4>0</vt:i4>
      </vt:variant>
      <vt:variant>
        <vt:i4>5</vt:i4>
      </vt:variant>
      <vt:variant>
        <vt:lpwstr>http://www.naesb.org/misc/antitrust_guidance.doc</vt:lpwstr>
      </vt:variant>
      <vt:variant>
        <vt:lpwstr/>
      </vt:variant>
      <vt:variant>
        <vt:i4>6946902</vt:i4>
      </vt:variant>
      <vt:variant>
        <vt:i4>12</vt:i4>
      </vt:variant>
      <vt:variant>
        <vt:i4>0</vt:i4>
      </vt:variant>
      <vt:variant>
        <vt:i4>5</vt:i4>
      </vt:variant>
      <vt:variant>
        <vt:lpwstr>mailto:naesb@naesb.org</vt:lpwstr>
      </vt:variant>
      <vt:variant>
        <vt:lpwstr/>
      </vt:variant>
      <vt:variant>
        <vt:i4>89</vt:i4>
      </vt:variant>
      <vt:variant>
        <vt:i4>9</vt:i4>
      </vt:variant>
      <vt:variant>
        <vt:i4>0</vt:i4>
      </vt:variant>
      <vt:variant>
        <vt:i4>5</vt:i4>
      </vt:variant>
      <vt:variant>
        <vt:lpwstr>http://test.callinfo.com/</vt:lpwstr>
      </vt:variant>
      <vt:variant>
        <vt:lpwstr/>
      </vt:variant>
      <vt:variant>
        <vt:i4>4521992</vt:i4>
      </vt:variant>
      <vt:variant>
        <vt:i4>6</vt:i4>
      </vt:variant>
      <vt:variant>
        <vt:i4>0</vt:i4>
      </vt:variant>
      <vt:variant>
        <vt:i4>5</vt:i4>
      </vt:variant>
      <vt:variant>
        <vt:lpwstr>http://www.readytalk.com/</vt:lpwstr>
      </vt:variant>
      <vt:variant>
        <vt:lpwstr/>
      </vt:variant>
      <vt:variant>
        <vt:i4>4521992</vt:i4>
      </vt:variant>
      <vt:variant>
        <vt:i4>3</vt:i4>
      </vt:variant>
      <vt:variant>
        <vt:i4>0</vt:i4>
      </vt:variant>
      <vt:variant>
        <vt:i4>5</vt:i4>
      </vt:variant>
      <vt:variant>
        <vt:lpwstr>http://www.readytalk.com/</vt:lpwstr>
      </vt:variant>
      <vt:variant>
        <vt:lpwstr/>
      </vt:variant>
      <vt:variant>
        <vt:i4>2818147</vt:i4>
      </vt:variant>
      <vt:variant>
        <vt:i4>0</vt:i4>
      </vt:variant>
      <vt:variant>
        <vt:i4>0</vt:i4>
      </vt:variant>
      <vt:variant>
        <vt:i4>5</vt:i4>
      </vt:variant>
      <vt:variant>
        <vt:lpwstr>http://www.naesb.org/parliamentary.asp</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Rae McQuade</cp:lastModifiedBy>
  <cp:revision>2</cp:revision>
  <cp:lastPrinted>2008-08-12T14:46:00Z</cp:lastPrinted>
  <dcterms:created xsi:type="dcterms:W3CDTF">2013-05-14T14:11:00Z</dcterms:created>
  <dcterms:modified xsi:type="dcterms:W3CDTF">2013-05-14T14:11:00Z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