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E842" w14:textId="5C8BDB0E" w:rsidR="00AD5E70" w:rsidRPr="00633F98" w:rsidRDefault="008E3278" w:rsidP="00AD5E70">
      <w:pPr>
        <w:spacing w:after="120"/>
        <w:ind w:left="1440" w:hanging="1440"/>
        <w:jc w:val="right"/>
      </w:pPr>
      <w:r>
        <w:t>March 22</w:t>
      </w:r>
      <w:r w:rsidR="00CF0773">
        <w:t>, 202</w:t>
      </w:r>
      <w:r w:rsidR="00F61D7B">
        <w:t>1</w:t>
      </w:r>
    </w:p>
    <w:p w14:paraId="7F3014A6" w14:textId="76EDC7BD"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 xml:space="preserve">Parliamentary Committee Members:  Bill Boswell, Jim Buccigross, Cade Burks, </w:t>
      </w:r>
      <w:r w:rsidR="00B750E5">
        <w:t xml:space="preserve">Brad Cox, </w:t>
      </w:r>
      <w:r w:rsidRPr="00633F98">
        <w:t>Valerie Crockett, Michael Desselle, Bruce Ellsworth, Greg Lander, Debbie McKeever, Rae McQuade,</w:t>
      </w:r>
      <w:r w:rsidR="005D2E8A" w:rsidRPr="00633F98">
        <w:t xml:space="preserve"> </w:t>
      </w:r>
      <w:r w:rsidRPr="00633F98">
        <w:t>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2CE61310"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7A2768">
        <w:t>Final</w:t>
      </w:r>
      <w:r w:rsidRPr="00633F98">
        <w:t xml:space="preserve"> Meeting Minutes – </w:t>
      </w:r>
      <w:r w:rsidR="00F61D7B">
        <w:t>February 22</w:t>
      </w:r>
      <w:r w:rsidR="00CF0773">
        <w:t>, 202</w:t>
      </w:r>
      <w:r w:rsidR="00F61D7B">
        <w:t>1</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3DA9BF49" w:rsidR="00AD5E70" w:rsidRPr="00633F98" w:rsidRDefault="00F61D7B" w:rsidP="00AD5E70">
      <w:pPr>
        <w:pStyle w:val="BodyText"/>
        <w:jc w:val="center"/>
        <w:rPr>
          <w:b/>
          <w:sz w:val="20"/>
        </w:rPr>
      </w:pPr>
      <w:r>
        <w:rPr>
          <w:b/>
          <w:sz w:val="20"/>
        </w:rPr>
        <w:t>Monday</w:t>
      </w:r>
      <w:r w:rsidR="00157DB5">
        <w:rPr>
          <w:b/>
          <w:sz w:val="20"/>
        </w:rPr>
        <w:t xml:space="preserve">, </w:t>
      </w:r>
      <w:r>
        <w:rPr>
          <w:b/>
          <w:sz w:val="20"/>
        </w:rPr>
        <w:t>February 22</w:t>
      </w:r>
      <w:r w:rsidR="00EF16E4">
        <w:rPr>
          <w:b/>
          <w:sz w:val="20"/>
        </w:rPr>
        <w:t>,</w:t>
      </w:r>
      <w:r w:rsidR="00CF0773">
        <w:rPr>
          <w:b/>
          <w:sz w:val="20"/>
        </w:rPr>
        <w:t xml:space="preserve"> 202</w:t>
      </w:r>
      <w:r>
        <w:rPr>
          <w:b/>
          <w:sz w:val="20"/>
        </w:rPr>
        <w:t>1</w:t>
      </w:r>
      <w:r w:rsidR="00347AA4" w:rsidRPr="00633F98">
        <w:rPr>
          <w:b/>
          <w:sz w:val="20"/>
        </w:rPr>
        <w:t xml:space="preserve"> from </w:t>
      </w:r>
      <w:r w:rsidR="0067172D">
        <w:rPr>
          <w:b/>
          <w:sz w:val="20"/>
        </w:rPr>
        <w:t>1</w:t>
      </w:r>
      <w:r w:rsidR="00EF16E4">
        <w:rPr>
          <w:b/>
          <w:sz w:val="20"/>
        </w:rPr>
        <w:t>0</w:t>
      </w:r>
      <w:r w:rsidR="00347AA4" w:rsidRPr="00633F98">
        <w:rPr>
          <w:b/>
          <w:sz w:val="20"/>
        </w:rPr>
        <w:t>:</w:t>
      </w:r>
      <w:r w:rsidR="00EF16E4">
        <w:rPr>
          <w:b/>
          <w:sz w:val="20"/>
        </w:rPr>
        <w:t>3</w:t>
      </w:r>
      <w:r w:rsidR="00AD5E70" w:rsidRPr="00633F98">
        <w:rPr>
          <w:b/>
          <w:sz w:val="20"/>
        </w:rPr>
        <w:t xml:space="preserve">0 </w:t>
      </w:r>
      <w:r w:rsidR="00BF4944">
        <w:rPr>
          <w:b/>
          <w:sz w:val="20"/>
        </w:rPr>
        <w:t>A</w:t>
      </w:r>
      <w:r w:rsidR="00AD5E70" w:rsidRPr="00633F98">
        <w:rPr>
          <w:b/>
          <w:sz w:val="20"/>
        </w:rPr>
        <w:t xml:space="preserve">M to </w:t>
      </w:r>
      <w:r w:rsidR="00BF4944">
        <w:rPr>
          <w:b/>
          <w:sz w:val="20"/>
        </w:rPr>
        <w:t>1</w:t>
      </w:r>
      <w:r w:rsidR="00EF16E4">
        <w:rPr>
          <w:b/>
          <w:sz w:val="20"/>
        </w:rPr>
        <w:t>1</w:t>
      </w:r>
      <w:r w:rsidR="00AD5E70" w:rsidRPr="00633F98">
        <w:rPr>
          <w:b/>
          <w:sz w:val="20"/>
        </w:rPr>
        <w:t>:</w:t>
      </w:r>
      <w:r w:rsidR="00BF4944">
        <w:rPr>
          <w:b/>
          <w:sz w:val="20"/>
        </w:rPr>
        <w:t>3</w:t>
      </w:r>
      <w:r w:rsidR="00AD5E70" w:rsidRPr="00633F98">
        <w:rPr>
          <w:b/>
          <w:sz w:val="20"/>
        </w:rPr>
        <w:t xml:space="preserve">0 </w:t>
      </w:r>
      <w:r w:rsidR="00EF16E4">
        <w:rPr>
          <w:b/>
          <w:sz w:val="20"/>
        </w:rPr>
        <w:t>A</w:t>
      </w:r>
      <w:r w:rsidR="00AD5E70" w:rsidRPr="00633F98">
        <w:rPr>
          <w:b/>
          <w:sz w:val="20"/>
        </w:rPr>
        <w:t>M Central</w:t>
      </w: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6BDB2438" w:rsidR="00E10218" w:rsidRDefault="00AD5E70" w:rsidP="00C17821">
      <w:pPr>
        <w:spacing w:before="120"/>
        <w:jc w:val="both"/>
      </w:pPr>
      <w:r w:rsidRPr="00633F98">
        <w:t xml:space="preserve">Mr. Desselle welcomed the participants and called the meeting to order.  </w:t>
      </w:r>
      <w:r w:rsidR="00F61D7B">
        <w:t>Mr. Booe provided the</w:t>
      </w:r>
      <w:r w:rsidRPr="00633F98">
        <w:t xml:space="preserve"> Antitrust and </w:t>
      </w:r>
      <w:r w:rsidR="00BF4944">
        <w:t>Other Meeting Policies</w:t>
      </w:r>
      <w:r w:rsidR="00DF53B5">
        <w:t>,</w:t>
      </w:r>
      <w:r w:rsidR="00BF4944">
        <w:t xml:space="preserve"> </w:t>
      </w:r>
      <w:r w:rsidRPr="00633F98">
        <w:t>called the roll of the committee members</w:t>
      </w:r>
      <w:r w:rsidR="00DF53B5">
        <w:t>,</w:t>
      </w:r>
      <w:r w:rsidR="00992D66">
        <w:t xml:space="preserve"> and</w:t>
      </w:r>
      <w:r w:rsidR="00BF4944">
        <w:t xml:space="preserve"> established</w:t>
      </w:r>
      <w:r w:rsidR="00992D66">
        <w:t xml:space="preserve"> quorum</w:t>
      </w:r>
      <w:r w:rsidR="00BF4944">
        <w:t xml:space="preserve">.  </w:t>
      </w:r>
      <w:r w:rsidRPr="00633F98">
        <w:t>Mr. Desselle reviewed the agenda with the committee.</w:t>
      </w:r>
      <w:r w:rsidR="002A0F54">
        <w:t xml:space="preserve">  </w:t>
      </w:r>
      <w:r w:rsidR="00F61D7B">
        <w:t>Mr. Lander</w:t>
      </w:r>
      <w:r w:rsidR="002F2006">
        <w:t xml:space="preserve"> moved</w:t>
      </w:r>
      <w:r w:rsidR="002A0F54">
        <w:t xml:space="preserve">, seconded by </w:t>
      </w:r>
      <w:r w:rsidR="00F61D7B">
        <w:t>Ms. Crockett</w:t>
      </w:r>
      <w:r w:rsidR="002A0F54">
        <w:t xml:space="preserve">, </w:t>
      </w:r>
      <w:r w:rsidR="00574B1F">
        <w:t>to adopt</w:t>
      </w:r>
      <w:r w:rsidR="00E86346">
        <w:t xml:space="preserve"> the agenda as final.</w:t>
      </w:r>
    </w:p>
    <w:p w14:paraId="09AFB55E" w14:textId="77777777" w:rsidR="00605BC7" w:rsidRDefault="00220087" w:rsidP="002F2006">
      <w:pPr>
        <w:spacing w:before="120"/>
      </w:pPr>
      <w:r>
        <w:t xml:space="preserve">The </w:t>
      </w:r>
      <w:r w:rsidR="00F61D7B">
        <w:t>June 9</w:t>
      </w:r>
      <w:r w:rsidR="00CF0773">
        <w:t xml:space="preserve">, </w:t>
      </w:r>
      <w:r w:rsidR="002F2006">
        <w:t>20</w:t>
      </w:r>
      <w:r w:rsidR="00D20AC2">
        <w:t>20</w:t>
      </w:r>
      <w:r w:rsidR="002F2006">
        <w:t xml:space="preserve"> </w:t>
      </w:r>
      <w:r>
        <w:t xml:space="preserve">draft </w:t>
      </w:r>
      <w:r w:rsidRPr="00DF53B5">
        <w:t xml:space="preserve">meeting minutes were approved as final on a motion by </w:t>
      </w:r>
      <w:r w:rsidR="00DF53B5" w:rsidRPr="00DF53B5">
        <w:t xml:space="preserve">Ms. </w:t>
      </w:r>
      <w:r w:rsidR="00F61D7B">
        <w:t>Crockett.  Mr. Ellsworth</w:t>
      </w:r>
      <w:r w:rsidRPr="00DF53B5">
        <w:t xml:space="preserve"> seconded the motion</w:t>
      </w:r>
      <w:r w:rsidR="0067172D" w:rsidRPr="00DF53B5">
        <w:t xml:space="preserve"> and the motion passed</w:t>
      </w:r>
      <w:r w:rsidR="0067172D">
        <w:t xml:space="preserve"> without opposition.</w:t>
      </w:r>
      <w:r w:rsidR="002F2006">
        <w:t xml:space="preserve">  </w:t>
      </w:r>
    </w:p>
    <w:p w14:paraId="020B1B40" w14:textId="331FB75E" w:rsidR="002F2006" w:rsidRPr="00F4774A" w:rsidRDefault="002F2006" w:rsidP="002F2006">
      <w:pPr>
        <w:spacing w:before="120"/>
        <w:rPr>
          <w:rStyle w:val="Hyperlink"/>
        </w:rPr>
      </w:pPr>
      <w:r>
        <w:t xml:space="preserve">The final meeting minutes may be accessed through the following </w:t>
      </w:r>
      <w:r w:rsidRPr="008E3278">
        <w:t xml:space="preserve">hyperlink: </w:t>
      </w:r>
      <w:r w:rsidR="00F4774A">
        <w:fldChar w:fldCharType="begin"/>
      </w:r>
      <w:r w:rsidR="00F4774A">
        <w:instrText xml:space="preserve"> HYPERLINK "https://www.naesb.org/pdf4/parliamentary060920fm.docx" </w:instrText>
      </w:r>
      <w:r w:rsidR="00F4774A">
        <w:fldChar w:fldCharType="separate"/>
      </w:r>
      <w:r w:rsidR="00F4774A" w:rsidRPr="00F4774A">
        <w:t xml:space="preserve"> </w:t>
      </w:r>
      <w:r w:rsidR="00F4774A" w:rsidRPr="00F4774A">
        <w:rPr>
          <w:rStyle w:val="Hyperlink"/>
        </w:rPr>
        <w:t>https://www.naesb.org/pdf4/parliamentary060920fm.docx</w:t>
      </w:r>
      <w:r w:rsidR="00F4774A">
        <w:rPr>
          <w:rStyle w:val="Hyperlink"/>
        </w:rPr>
        <w:t>.</w:t>
      </w:r>
      <w:r w:rsidR="00D20AC2" w:rsidRPr="00F4774A">
        <w:rPr>
          <w:rStyle w:val="Hyperlink"/>
        </w:rPr>
        <w:t xml:space="preserve"> </w:t>
      </w:r>
    </w:p>
    <w:bookmarkStart w:id="0" w:name="_Hlk500409543"/>
    <w:p w14:paraId="2FAA75F8" w14:textId="0A589B8B" w:rsidR="00D20AC2" w:rsidRPr="00D20AC2" w:rsidRDefault="00F4774A" w:rsidP="006915EE">
      <w:pPr>
        <w:numPr>
          <w:ilvl w:val="0"/>
          <w:numId w:val="8"/>
        </w:numPr>
        <w:tabs>
          <w:tab w:val="left" w:pos="0"/>
        </w:tabs>
        <w:spacing w:before="120"/>
        <w:jc w:val="both"/>
      </w:pPr>
      <w:r>
        <w:fldChar w:fldCharType="end"/>
      </w:r>
      <w:r w:rsidR="00E86346" w:rsidRPr="00D20AC2">
        <w:rPr>
          <w:b/>
        </w:rPr>
        <w:t xml:space="preserve">Review the NAESB </w:t>
      </w:r>
      <w:r w:rsidR="00D20AC2" w:rsidRPr="00D20AC2">
        <w:rPr>
          <w:b/>
        </w:rPr>
        <w:t xml:space="preserve">Operating </w:t>
      </w:r>
      <w:r w:rsidR="00C92D13" w:rsidRPr="00D20AC2">
        <w:rPr>
          <w:b/>
        </w:rPr>
        <w:t>Pr</w:t>
      </w:r>
      <w:r w:rsidR="00C92D13">
        <w:rPr>
          <w:b/>
        </w:rPr>
        <w:t xml:space="preserve">ocedures </w:t>
      </w:r>
      <w:r w:rsidR="00E86346" w:rsidRPr="00D20AC2">
        <w:rPr>
          <w:b/>
        </w:rPr>
        <w:t>Work Paper</w:t>
      </w:r>
    </w:p>
    <w:p w14:paraId="6036D607" w14:textId="1ECF00E4" w:rsidR="006600C3" w:rsidRPr="006600C3" w:rsidRDefault="003F6081" w:rsidP="006600C3">
      <w:pPr>
        <w:tabs>
          <w:tab w:val="left" w:pos="0"/>
        </w:tabs>
        <w:spacing w:before="120"/>
        <w:jc w:val="both"/>
        <w:rPr>
          <w:bCs/>
        </w:rPr>
      </w:pPr>
      <w:r>
        <w:t xml:space="preserve">Mr. </w:t>
      </w:r>
      <w:r w:rsidR="00F61D7B">
        <w:t xml:space="preserve">Desselle </w:t>
      </w:r>
      <w:r w:rsidR="00DF53B5">
        <w:t xml:space="preserve">stated that the committee </w:t>
      </w:r>
      <w:r w:rsidR="00B9092E">
        <w:t xml:space="preserve">will </w:t>
      </w:r>
      <w:r w:rsidR="00DF53B5">
        <w:t>continu</w:t>
      </w:r>
      <w:r w:rsidR="00B9092E">
        <w:t>e</w:t>
      </w:r>
      <w:r w:rsidR="00DF53B5">
        <w:t xml:space="preserve"> </w:t>
      </w:r>
      <w:r w:rsidR="008E3278">
        <w:t>its work</w:t>
      </w:r>
      <w:r w:rsidR="00DF53B5">
        <w:t xml:space="preserve"> on the</w:t>
      </w:r>
      <w:r>
        <w:t xml:space="preserve"> </w:t>
      </w:r>
      <w:r w:rsidR="008E3278">
        <w:t>g</w:t>
      </w:r>
      <w:r w:rsidR="00D20AC2">
        <w:t xml:space="preserve">overnance </w:t>
      </w:r>
      <w:r w:rsidR="008E3278">
        <w:t>d</w:t>
      </w:r>
      <w:r w:rsidR="00D20AC2">
        <w:t>ocuments</w:t>
      </w:r>
      <w:r w:rsidR="00B9092E">
        <w:t xml:space="preserve">, with a </w:t>
      </w:r>
      <w:r w:rsidR="00C92D13">
        <w:t>discussion on</w:t>
      </w:r>
      <w:r w:rsidR="00B9092E">
        <w:t xml:space="preserve"> Q3 and Q4 </w:t>
      </w:r>
      <w:r w:rsidR="008E3278">
        <w:t xml:space="preserve">items in </w:t>
      </w:r>
      <w:r w:rsidR="00B9092E">
        <w:t>the NAESB Operating Procedures</w:t>
      </w:r>
      <w:r w:rsidR="008E3278">
        <w:t xml:space="preserve">, </w:t>
      </w:r>
      <w:r w:rsidR="00605BC7">
        <w:t xml:space="preserve">and a review of </w:t>
      </w:r>
      <w:r w:rsidR="00B9092E">
        <w:t xml:space="preserve">any comments </w:t>
      </w:r>
      <w:r w:rsidR="006600C3">
        <w:t>submitted</w:t>
      </w:r>
      <w:r w:rsidR="00B9092E">
        <w:t>.  Mr. Booe stated that</w:t>
      </w:r>
      <w:r w:rsidR="00D20AC2">
        <w:t xml:space="preserve"> Question </w:t>
      </w:r>
      <w:r w:rsidR="00B9092E">
        <w:t>3</w:t>
      </w:r>
      <w:r w:rsidR="00D20AC2">
        <w:t xml:space="preserve"> asks whether</w:t>
      </w:r>
      <w:r w:rsidR="006600C3">
        <w:t xml:space="preserve"> t</w:t>
      </w:r>
      <w:r w:rsidR="006600C3" w:rsidRPr="006600C3">
        <w:t>he language of the provisions and procedures included in the NAESB Operating Procedures are consistent with the original intent of the adopted provision and/or procedure</w:t>
      </w:r>
      <w:r w:rsidR="006600C3">
        <w:t xml:space="preserve">.  He </w:t>
      </w:r>
      <w:r w:rsidR="00C92D13">
        <w:t>explained</w:t>
      </w:r>
      <w:r w:rsidR="006600C3">
        <w:t xml:space="preserve"> that</w:t>
      </w:r>
      <w:r w:rsidR="00D20AC2">
        <w:t xml:space="preserve"> Question </w:t>
      </w:r>
      <w:r w:rsidR="006600C3">
        <w:t>4</w:t>
      </w:r>
      <w:r w:rsidR="00D20AC2">
        <w:t xml:space="preserve"> </w:t>
      </w:r>
      <w:r w:rsidR="006600C3">
        <w:rPr>
          <w:bCs/>
        </w:rPr>
        <w:t>calls for a review of t</w:t>
      </w:r>
      <w:r w:rsidR="006600C3" w:rsidRPr="006600C3">
        <w:rPr>
          <w:bCs/>
        </w:rPr>
        <w:t xml:space="preserve">he NAESB Operating Procedures </w:t>
      </w:r>
      <w:r w:rsidR="006600C3">
        <w:rPr>
          <w:bCs/>
        </w:rPr>
        <w:t>to ensure they are</w:t>
      </w:r>
      <w:r w:rsidR="006600C3" w:rsidRPr="006600C3">
        <w:rPr>
          <w:bCs/>
        </w:rPr>
        <w:t xml:space="preserve"> consistent with, and incorporate where necessary, resolutions adopted by the NAESB Board of Directors</w:t>
      </w:r>
      <w:r w:rsidR="006600C3">
        <w:rPr>
          <w:bCs/>
        </w:rPr>
        <w:t>.</w:t>
      </w:r>
    </w:p>
    <w:p w14:paraId="7429DB40" w14:textId="6EDF308A" w:rsidR="00A33645" w:rsidRDefault="00B40411" w:rsidP="00E6114B">
      <w:pPr>
        <w:tabs>
          <w:tab w:val="left" w:pos="0"/>
        </w:tabs>
        <w:spacing w:before="120"/>
        <w:jc w:val="both"/>
        <w:rPr>
          <w:bCs/>
        </w:rPr>
      </w:pPr>
      <w:r w:rsidRPr="000A45D4">
        <w:rPr>
          <w:u w:val="single"/>
        </w:rPr>
        <w:t xml:space="preserve">Section </w:t>
      </w:r>
      <w:r w:rsidR="00E9427E" w:rsidRPr="000A45D4">
        <w:rPr>
          <w:u w:val="single"/>
        </w:rPr>
        <w:t>IV</w:t>
      </w:r>
      <w:r w:rsidR="00E9427E">
        <w:rPr>
          <w:u w:val="single"/>
        </w:rPr>
        <w:t xml:space="preserve"> Standards Development Process</w:t>
      </w:r>
      <w:r>
        <w:t>: M</w:t>
      </w:r>
      <w:r w:rsidR="000A45D4">
        <w:t xml:space="preserve">s. Mallett </w:t>
      </w:r>
      <w:r w:rsidR="00A33645">
        <w:t xml:space="preserve">stated that one comment </w:t>
      </w:r>
      <w:r w:rsidR="00C92D13">
        <w:t xml:space="preserve">submitted by Tennessee Valley Authority </w:t>
      </w:r>
      <w:r w:rsidR="000A45D4">
        <w:t xml:space="preserve">asked whether the </w:t>
      </w:r>
      <w:r w:rsidR="00A33645" w:rsidRPr="00A33645">
        <w:rPr>
          <w:bCs/>
        </w:rPr>
        <w:t>highlighted phrase, “</w:t>
      </w:r>
      <w:r w:rsidR="00605BC7">
        <w:rPr>
          <w:bCs/>
        </w:rPr>
        <w:t>[a]</w:t>
      </w:r>
      <w:proofErr w:type="spellStart"/>
      <w:r w:rsidR="00A33645" w:rsidRPr="00A33645">
        <w:t>ll</w:t>
      </w:r>
      <w:proofErr w:type="spellEnd"/>
      <w:r w:rsidR="00A33645" w:rsidRPr="00A33645">
        <w:t xml:space="preserve"> subcommittee participants may vote;”</w:t>
      </w:r>
      <w:r w:rsidR="00A33645" w:rsidRPr="00A33645">
        <w:rPr>
          <w:bCs/>
        </w:rPr>
        <w:t xml:space="preserve"> in the fourth to the last paragraph </w:t>
      </w:r>
      <w:r w:rsidR="00A33645">
        <w:rPr>
          <w:bCs/>
        </w:rPr>
        <w:t xml:space="preserve">should </w:t>
      </w:r>
      <w:r w:rsidR="00A33645" w:rsidRPr="00A33645">
        <w:rPr>
          <w:bCs/>
        </w:rPr>
        <w:t>be deleted</w:t>
      </w:r>
      <w:r w:rsidR="00A33645">
        <w:rPr>
          <w:bCs/>
        </w:rPr>
        <w:t xml:space="preserve">. </w:t>
      </w:r>
      <w:r w:rsidR="00605BC7">
        <w:rPr>
          <w:bCs/>
        </w:rPr>
        <w:t xml:space="preserve"> </w:t>
      </w:r>
      <w:r w:rsidR="00A33645">
        <w:rPr>
          <w:bCs/>
        </w:rPr>
        <w:t xml:space="preserve">Ms. McQuade stated that the phrase is correct.  Mr. Booe stated that that the comment may mean to clarify </w:t>
      </w:r>
      <w:r w:rsidR="008E3278">
        <w:rPr>
          <w:bCs/>
        </w:rPr>
        <w:t xml:space="preserve">that there is </w:t>
      </w:r>
      <w:r w:rsidR="00A33645">
        <w:rPr>
          <w:bCs/>
        </w:rPr>
        <w:t xml:space="preserve">one vote per company per segment.  Ms. Crockett stated that that </w:t>
      </w:r>
      <w:r w:rsidR="00C92D13">
        <w:rPr>
          <w:bCs/>
        </w:rPr>
        <w:t xml:space="preserve">clarification </w:t>
      </w:r>
      <w:r w:rsidR="00A33645">
        <w:rPr>
          <w:bCs/>
        </w:rPr>
        <w:t xml:space="preserve">was the intent of the comment.  The committee </w:t>
      </w:r>
      <w:r w:rsidR="00051330">
        <w:rPr>
          <w:bCs/>
        </w:rPr>
        <w:t xml:space="preserve">agreed to </w:t>
      </w:r>
      <w:r w:rsidR="00A33645">
        <w:rPr>
          <w:bCs/>
        </w:rPr>
        <w:t>modif</w:t>
      </w:r>
      <w:r w:rsidR="00051330">
        <w:rPr>
          <w:bCs/>
        </w:rPr>
        <w:t>y</w:t>
      </w:r>
      <w:r w:rsidR="00A33645">
        <w:rPr>
          <w:bCs/>
        </w:rPr>
        <w:t xml:space="preserve"> the phrase to read</w:t>
      </w:r>
      <w:r w:rsidR="00724714">
        <w:rPr>
          <w:bCs/>
        </w:rPr>
        <w:t xml:space="preserve"> </w:t>
      </w:r>
      <w:r w:rsidR="00A33645">
        <w:rPr>
          <w:bCs/>
        </w:rPr>
        <w:t>“[a]</w:t>
      </w:r>
      <w:proofErr w:type="spellStart"/>
      <w:r w:rsidR="00A33645">
        <w:rPr>
          <w:bCs/>
        </w:rPr>
        <w:t>ll</w:t>
      </w:r>
      <w:proofErr w:type="spellEnd"/>
      <w:r w:rsidR="00A33645">
        <w:rPr>
          <w:bCs/>
        </w:rPr>
        <w:t xml:space="preserve"> subcommittee participants may vote consistent with the balanced voting rules” and separated the </w:t>
      </w:r>
      <w:r w:rsidR="00605BC7">
        <w:rPr>
          <w:bCs/>
        </w:rPr>
        <w:t xml:space="preserve">last </w:t>
      </w:r>
      <w:r w:rsidR="00A33645">
        <w:rPr>
          <w:bCs/>
        </w:rPr>
        <w:t xml:space="preserve">phrase </w:t>
      </w:r>
      <w:r w:rsidR="00605BC7">
        <w:rPr>
          <w:bCs/>
        </w:rPr>
        <w:t xml:space="preserve">in the sentence </w:t>
      </w:r>
      <w:r w:rsidR="00A33645">
        <w:rPr>
          <w:bCs/>
        </w:rPr>
        <w:t xml:space="preserve">into a new sentence.  </w:t>
      </w:r>
      <w:r w:rsidR="00051330">
        <w:rPr>
          <w:bCs/>
        </w:rPr>
        <w:t>The committee accepted the revisions.</w:t>
      </w:r>
    </w:p>
    <w:p w14:paraId="554AB948" w14:textId="48AD1D64" w:rsidR="00A33645" w:rsidRDefault="00A33645" w:rsidP="00E6114B">
      <w:pPr>
        <w:tabs>
          <w:tab w:val="left" w:pos="0"/>
        </w:tabs>
        <w:spacing w:before="120"/>
        <w:jc w:val="both"/>
        <w:rPr>
          <w:bCs/>
        </w:rPr>
      </w:pPr>
      <w:r w:rsidRPr="00A33645">
        <w:rPr>
          <w:bCs/>
          <w:u w:val="single"/>
        </w:rPr>
        <w:t>Section IV Standards Development Process</w:t>
      </w:r>
      <w:r>
        <w:rPr>
          <w:bCs/>
        </w:rPr>
        <w:t xml:space="preserve">: Ms. Mallett stated that the proposed language redlined into the sixth paragraph incorporates the </w:t>
      </w:r>
      <w:r w:rsidR="00E30FBF" w:rsidRPr="00E30FBF">
        <w:rPr>
          <w:bCs/>
          <w:i/>
          <w:iCs/>
        </w:rPr>
        <w:t>NAESB Board of Directors Resolution Approved June 24, 2010 Formal Comments Procedures and Timing</w:t>
      </w:r>
      <w:r w:rsidR="00E30FBF">
        <w:rPr>
          <w:bCs/>
        </w:rPr>
        <w:t xml:space="preserve"> </w:t>
      </w:r>
      <w:r>
        <w:rPr>
          <w:bCs/>
        </w:rPr>
        <w:t>into the NAESB Operating Pr</w:t>
      </w:r>
      <w:r w:rsidR="00891DAD">
        <w:rPr>
          <w:bCs/>
        </w:rPr>
        <w:t>ocedures</w:t>
      </w:r>
      <w:r>
        <w:rPr>
          <w:bCs/>
        </w:rPr>
        <w:t xml:space="preserve">.  The committee accepted the </w:t>
      </w:r>
      <w:r w:rsidR="00051330">
        <w:rPr>
          <w:bCs/>
        </w:rPr>
        <w:t>revision.</w:t>
      </w:r>
    </w:p>
    <w:p w14:paraId="592E8B3D" w14:textId="1A8F8448" w:rsidR="00C92D13" w:rsidRDefault="00C92D13" w:rsidP="00E6114B">
      <w:pPr>
        <w:tabs>
          <w:tab w:val="left" w:pos="0"/>
        </w:tabs>
        <w:spacing w:before="120"/>
        <w:jc w:val="both"/>
        <w:rPr>
          <w:bCs/>
        </w:rPr>
      </w:pPr>
      <w:r w:rsidRPr="00C92D13">
        <w:rPr>
          <w:bCs/>
          <w:u w:val="single"/>
        </w:rPr>
        <w:t>Section V.A.5.5. Meetings of Subcommittees, Task Forces, and Working Groups</w:t>
      </w:r>
      <w:r>
        <w:rPr>
          <w:bCs/>
        </w:rPr>
        <w:t>:  The committee determined that “subcommittee members” should be replaced in this section with “</w:t>
      </w:r>
      <w:r w:rsidR="008E3278">
        <w:rPr>
          <w:bCs/>
        </w:rPr>
        <w:t xml:space="preserve">the </w:t>
      </w:r>
      <w:r>
        <w:rPr>
          <w:bCs/>
        </w:rPr>
        <w:t xml:space="preserve">subcommittee” in order to avoid confusion. </w:t>
      </w:r>
      <w:r w:rsidR="00051330">
        <w:rPr>
          <w:bCs/>
        </w:rPr>
        <w:t>The committee accepted the revision.</w:t>
      </w:r>
    </w:p>
    <w:p w14:paraId="5C3B46B0" w14:textId="656C549D" w:rsidR="00AA10AA" w:rsidRPr="001F746A" w:rsidRDefault="00E9427E" w:rsidP="00E6114B">
      <w:pPr>
        <w:tabs>
          <w:tab w:val="left" w:pos="0"/>
        </w:tabs>
        <w:spacing w:before="120"/>
        <w:jc w:val="both"/>
        <w:rPr>
          <w:bCs/>
        </w:rPr>
      </w:pPr>
      <w:r w:rsidRPr="009273F2">
        <w:rPr>
          <w:u w:val="single"/>
        </w:rPr>
        <w:t xml:space="preserve">Section </w:t>
      </w:r>
      <w:r>
        <w:rPr>
          <w:u w:val="single"/>
        </w:rPr>
        <w:t>V</w:t>
      </w:r>
      <w:r w:rsidR="00AA10AA">
        <w:rPr>
          <w:u w:val="single"/>
        </w:rPr>
        <w:t>.C.</w:t>
      </w:r>
      <w:r w:rsidR="001F746A">
        <w:rPr>
          <w:u w:val="single"/>
        </w:rPr>
        <w:t xml:space="preserve">1.l.iii </w:t>
      </w:r>
      <w:r w:rsidR="00932E87">
        <w:rPr>
          <w:u w:val="single"/>
        </w:rPr>
        <w:t>Action on Request</w:t>
      </w:r>
      <w:r w:rsidR="002F2702">
        <w:t xml:space="preserve">: </w:t>
      </w:r>
      <w:r w:rsidR="001F746A">
        <w:rPr>
          <w:bCs/>
        </w:rPr>
        <w:t xml:space="preserve">The </w:t>
      </w:r>
      <w:r w:rsidR="001F746A" w:rsidRPr="008E3278">
        <w:rPr>
          <w:bCs/>
        </w:rPr>
        <w:t>committee determined that “subcommittee members” in V.C.1.l.iii should not be changed to “subcommittee participants” as proposed in the work paper.</w:t>
      </w:r>
      <w:r w:rsidR="00051330" w:rsidRPr="008E3278">
        <w:rPr>
          <w:bCs/>
        </w:rPr>
        <w:t xml:space="preserve"> The</w:t>
      </w:r>
      <w:r w:rsidR="00051330">
        <w:rPr>
          <w:bCs/>
        </w:rPr>
        <w:t xml:space="preserve"> committee rejected the proposed revision.</w:t>
      </w:r>
      <w:r w:rsidR="001F746A">
        <w:rPr>
          <w:bCs/>
        </w:rPr>
        <w:t xml:space="preserve">  </w:t>
      </w:r>
    </w:p>
    <w:p w14:paraId="324CD126" w14:textId="05600030" w:rsidR="00E30FBF" w:rsidRDefault="001F746A" w:rsidP="00E30FBF">
      <w:pPr>
        <w:tabs>
          <w:tab w:val="left" w:pos="0"/>
        </w:tabs>
        <w:spacing w:before="120"/>
        <w:jc w:val="both"/>
      </w:pPr>
      <w:r w:rsidRPr="009273F2">
        <w:rPr>
          <w:u w:val="single"/>
        </w:rPr>
        <w:t xml:space="preserve">Section </w:t>
      </w:r>
      <w:r>
        <w:rPr>
          <w:u w:val="single"/>
        </w:rPr>
        <w:t>V.C.1.l.i-iii Action on Request</w:t>
      </w:r>
      <w:r w:rsidRPr="001F746A">
        <w:t>:</w:t>
      </w:r>
      <w:r>
        <w:t xml:space="preserve">  The participants discussed whether “this provision” refers to the paragraph, the section, or the subsection.  The committee agreed to delete the last sentence in Section V.C.1.l and added the word “such” in </w:t>
      </w:r>
      <w:r w:rsidRPr="001F746A">
        <w:t>Section</w:t>
      </w:r>
      <w:r w:rsidR="00051330">
        <w:t>s</w:t>
      </w:r>
      <w:r w:rsidRPr="001F746A">
        <w:t xml:space="preserve"> V.C.1.l.i-iii</w:t>
      </w:r>
      <w:r>
        <w:t>.</w:t>
      </w:r>
      <w:r w:rsidR="00051330">
        <w:t xml:space="preserve">  The committee accepted the revisions.</w:t>
      </w:r>
    </w:p>
    <w:p w14:paraId="7B877A55" w14:textId="77777777" w:rsidR="00051330" w:rsidRDefault="00051330" w:rsidP="00051330">
      <w:pPr>
        <w:tabs>
          <w:tab w:val="left" w:pos="0"/>
        </w:tabs>
        <w:spacing w:before="120"/>
        <w:jc w:val="both"/>
      </w:pPr>
      <w:r w:rsidRPr="00051330">
        <w:rPr>
          <w:u w:val="single"/>
        </w:rPr>
        <w:t>Section V.E Notational Ballots</w:t>
      </w:r>
      <w:r>
        <w:t xml:space="preserve">: The proposed language incorporates </w:t>
      </w:r>
      <w:bookmarkStart w:id="1" w:name="_Hlk67235551"/>
      <w:r w:rsidRPr="00051330">
        <w:rPr>
          <w:bCs/>
          <w:i/>
          <w:iCs/>
        </w:rPr>
        <w:t>NAESB Board of Directors Resolution Approved</w:t>
      </w:r>
      <w:r w:rsidRPr="00051330">
        <w:rPr>
          <w:bCs/>
        </w:rPr>
        <w:t xml:space="preserve"> </w:t>
      </w:r>
      <w:r w:rsidRPr="00051330">
        <w:rPr>
          <w:i/>
          <w:iCs/>
        </w:rPr>
        <w:t>December 9, 2010 Notational Ballot Process</w:t>
      </w:r>
      <w:bookmarkEnd w:id="1"/>
      <w:r>
        <w:rPr>
          <w:i/>
          <w:iCs/>
        </w:rPr>
        <w:t xml:space="preserve"> </w:t>
      </w:r>
      <w:r>
        <w:t>into the document.  The committee accepted the revision.</w:t>
      </w:r>
    </w:p>
    <w:p w14:paraId="714664CE" w14:textId="15720247" w:rsidR="00E30FBF" w:rsidRPr="00051330" w:rsidRDefault="00AA10AA" w:rsidP="00F4774A">
      <w:pPr>
        <w:tabs>
          <w:tab w:val="left" w:pos="0"/>
        </w:tabs>
        <w:spacing w:before="120"/>
        <w:jc w:val="both"/>
      </w:pPr>
      <w:r w:rsidRPr="009273F2">
        <w:rPr>
          <w:u w:val="single"/>
        </w:rPr>
        <w:lastRenderedPageBreak/>
        <w:t xml:space="preserve">Section </w:t>
      </w:r>
      <w:r>
        <w:rPr>
          <w:u w:val="single"/>
        </w:rPr>
        <w:t>V.F.</w:t>
      </w:r>
      <w:r w:rsidR="00094D84">
        <w:rPr>
          <w:u w:val="single"/>
        </w:rPr>
        <w:t>2</w:t>
      </w:r>
      <w:r w:rsidR="00E60F0C">
        <w:rPr>
          <w:u w:val="single"/>
        </w:rPr>
        <w:t xml:space="preserve"> Process Appeal Procedure</w:t>
      </w:r>
      <w:r w:rsidRPr="00E60F0C">
        <w:t>:</w:t>
      </w:r>
      <w:r w:rsidR="00E60F0C">
        <w:t xml:space="preserve">  Ms. Mallett stated that she </w:t>
      </w:r>
      <w:r w:rsidR="00E30FBF">
        <w:t>r</w:t>
      </w:r>
      <w:r w:rsidR="004819E2">
        <w:t>esearch</w:t>
      </w:r>
      <w:r w:rsidR="00E30FBF">
        <w:t>ed</w:t>
      </w:r>
      <w:r w:rsidR="004819E2">
        <w:t xml:space="preserve"> </w:t>
      </w:r>
      <w:r w:rsidR="00E60F0C">
        <w:t>whether any ANSI requirements would affect the amount of time to appeal actions.</w:t>
      </w:r>
      <w:r w:rsidR="00E30FBF">
        <w:t xml:space="preserve">  She stated that, i</w:t>
      </w:r>
      <w:r w:rsidR="00E30FBF" w:rsidRPr="006505F4">
        <w:rPr>
          <w:bCs/>
        </w:rPr>
        <w:t xml:space="preserve">n the </w:t>
      </w:r>
      <w:r w:rsidR="00E30FBF" w:rsidRPr="00F4774A">
        <w:rPr>
          <w:bCs/>
        </w:rPr>
        <w:t>ANSI Essential Requirements</w:t>
      </w:r>
      <w:r w:rsidR="00E30FBF" w:rsidRPr="006505F4">
        <w:rPr>
          <w:bCs/>
        </w:rPr>
        <w:t>, appeals are addressed on Page 10 in Section 2.8.  Section 2.8.1 states, “Appeals shall be addressed promptly and a decision made expeditiously.</w:t>
      </w:r>
      <w:r w:rsidR="00E30FBF">
        <w:rPr>
          <w:bCs/>
        </w:rPr>
        <w:t xml:space="preserve">”  The committee agreed </w:t>
      </w:r>
      <w:r w:rsidR="008E3278">
        <w:rPr>
          <w:bCs/>
        </w:rPr>
        <w:t>that the time to appeal will be</w:t>
      </w:r>
      <w:r w:rsidR="00E30FBF">
        <w:rPr>
          <w:bCs/>
        </w:rPr>
        <w:t xml:space="preserve"> “thirty” days and modified the </w:t>
      </w:r>
      <w:r w:rsidR="00051330">
        <w:rPr>
          <w:bCs/>
        </w:rPr>
        <w:t>document</w:t>
      </w:r>
      <w:r w:rsidR="00E30FBF">
        <w:rPr>
          <w:bCs/>
        </w:rPr>
        <w:t xml:space="preserve"> to reflect its decision.</w:t>
      </w:r>
    </w:p>
    <w:p w14:paraId="1B04F02C" w14:textId="1B425701" w:rsidR="00E30FBF" w:rsidRDefault="00D903B9" w:rsidP="00F4774A">
      <w:pPr>
        <w:spacing w:before="120"/>
        <w:jc w:val="both"/>
        <w:rPr>
          <w:bCs/>
        </w:rPr>
      </w:pPr>
      <w:r>
        <w:t>Mr. Booe explained that he and Ms. Mallett would update the document and add in the review for Q</w:t>
      </w:r>
      <w:r w:rsidR="00E30FBF">
        <w:t>5</w:t>
      </w:r>
      <w:r w:rsidR="00605BC7">
        <w:t xml:space="preserve">, that is, </w:t>
      </w:r>
      <w:r w:rsidR="00E30FBF">
        <w:t xml:space="preserve">to ensure the </w:t>
      </w:r>
      <w:r w:rsidR="00E30FBF" w:rsidRPr="00E30FBF">
        <w:rPr>
          <w:bCs/>
        </w:rPr>
        <w:t xml:space="preserve">NAESB Operating Procedures are consistent with, and incorporate where necessary, </w:t>
      </w:r>
      <w:r w:rsidR="00E30FBF">
        <w:rPr>
          <w:bCs/>
        </w:rPr>
        <w:t xml:space="preserve">the </w:t>
      </w:r>
      <w:r w:rsidR="00E30FBF" w:rsidRPr="00E30FBF">
        <w:rPr>
          <w:bCs/>
        </w:rPr>
        <w:t>undocumented practices and procedures of NAESB</w:t>
      </w:r>
      <w:r w:rsidR="00E30FBF">
        <w:rPr>
          <w:bCs/>
        </w:rPr>
        <w:t>.</w:t>
      </w:r>
      <w:r w:rsidR="00C67B69">
        <w:rPr>
          <w:bCs/>
        </w:rPr>
        <w:t xml:space="preserve">  Mr. Desselle opened the floor for comments</w:t>
      </w:r>
      <w:r w:rsidR="00605BC7">
        <w:rPr>
          <w:bCs/>
        </w:rPr>
        <w:t xml:space="preserve"> on the work paper</w:t>
      </w:r>
      <w:r w:rsidR="00C67B69">
        <w:rPr>
          <w:bCs/>
        </w:rPr>
        <w:t xml:space="preserve">. </w:t>
      </w:r>
    </w:p>
    <w:p w14:paraId="0FF39E90" w14:textId="4F8E49B0" w:rsidR="00C67B69" w:rsidRDefault="00C67B69" w:rsidP="00F4774A">
      <w:pPr>
        <w:spacing w:before="120"/>
        <w:jc w:val="both"/>
        <w:rPr>
          <w:bCs/>
        </w:rPr>
      </w:pPr>
      <w:r>
        <w:rPr>
          <w:bCs/>
        </w:rPr>
        <w:t xml:space="preserve">Mr. Lander asked whether the committee recalls who suggested that there may be undocumented procedures.  Mr. Desselle stated that </w:t>
      </w:r>
      <w:r w:rsidR="008E3278">
        <w:rPr>
          <w:bCs/>
        </w:rPr>
        <w:t>Mr. Booe and Ms. McQuade</w:t>
      </w:r>
      <w:r>
        <w:rPr>
          <w:bCs/>
        </w:rPr>
        <w:t xml:space="preserve"> added the item for the sake of completion.  Mr. Booe </w:t>
      </w:r>
      <w:r w:rsidR="00E23BE1">
        <w:rPr>
          <w:bCs/>
        </w:rPr>
        <w:t>no</w:t>
      </w:r>
      <w:r>
        <w:rPr>
          <w:bCs/>
        </w:rPr>
        <w:t xml:space="preserve">ted that a good example of an undocumented procedure would be notational ballot resolution.  He stated that Ms. Van Pelt and Mr. McCord have offered a few suggestions and he will look back to find any communications from Marcy McCain </w:t>
      </w:r>
      <w:r w:rsidR="00806683">
        <w:rPr>
          <w:bCs/>
        </w:rPr>
        <w:t>on undocumented procedures</w:t>
      </w:r>
      <w:r>
        <w:rPr>
          <w:bCs/>
        </w:rPr>
        <w:t xml:space="preserve">. </w:t>
      </w:r>
    </w:p>
    <w:p w14:paraId="3A51C0BF" w14:textId="666A8911" w:rsidR="00C67B69" w:rsidRPr="00E30FBF" w:rsidRDefault="00C67B69" w:rsidP="00F4774A">
      <w:pPr>
        <w:spacing w:before="120"/>
        <w:jc w:val="both"/>
        <w:rPr>
          <w:bCs/>
        </w:rPr>
      </w:pPr>
      <w:r>
        <w:rPr>
          <w:bCs/>
        </w:rPr>
        <w:t xml:space="preserve">Mr. Boswell asked </w:t>
      </w:r>
      <w:r w:rsidR="00F4774A">
        <w:rPr>
          <w:bCs/>
        </w:rPr>
        <w:t>the committee whether a</w:t>
      </w:r>
      <w:r>
        <w:rPr>
          <w:bCs/>
        </w:rPr>
        <w:t xml:space="preserve"> timeline </w:t>
      </w:r>
      <w:r w:rsidR="00F4774A">
        <w:rPr>
          <w:bCs/>
        </w:rPr>
        <w:t xml:space="preserve">had been set </w:t>
      </w:r>
      <w:r>
        <w:rPr>
          <w:bCs/>
        </w:rPr>
        <w:t xml:space="preserve">on the recommendation.  Mr. Desselle stated that the Parliamentary Committee would meet </w:t>
      </w:r>
      <w:r w:rsidR="0004060B">
        <w:rPr>
          <w:bCs/>
        </w:rPr>
        <w:t>again later in the year</w:t>
      </w:r>
      <w:r>
        <w:rPr>
          <w:bCs/>
        </w:rPr>
        <w:t xml:space="preserve"> to look at the last issue and </w:t>
      </w:r>
      <w:r w:rsidR="0004060B">
        <w:rPr>
          <w:bCs/>
        </w:rPr>
        <w:t>b</w:t>
      </w:r>
      <w:r>
        <w:rPr>
          <w:bCs/>
        </w:rPr>
        <w:t>ring the recommendation</w:t>
      </w:r>
      <w:r w:rsidR="00F4774A">
        <w:rPr>
          <w:bCs/>
        </w:rPr>
        <w:t>,</w:t>
      </w:r>
      <w:r>
        <w:rPr>
          <w:bCs/>
        </w:rPr>
        <w:t xml:space="preserve"> as a package</w:t>
      </w:r>
      <w:r w:rsidR="00F4774A">
        <w:rPr>
          <w:bCs/>
        </w:rPr>
        <w:t>,</w:t>
      </w:r>
      <w:r>
        <w:rPr>
          <w:bCs/>
        </w:rPr>
        <w:t xml:space="preserve"> to the NAESB Board of Directors in September.  Mr. Boswell suggested that clean and marked up copies should be provided.  Mr. Des</w:t>
      </w:r>
      <w:r w:rsidR="00AF6CF7">
        <w:rPr>
          <w:bCs/>
        </w:rPr>
        <w:t>s</w:t>
      </w:r>
      <w:r>
        <w:rPr>
          <w:bCs/>
        </w:rPr>
        <w:t xml:space="preserve">elle agreed.  </w:t>
      </w:r>
      <w:r w:rsidR="00AF6CF7">
        <w:rPr>
          <w:bCs/>
        </w:rPr>
        <w:t>Mr. Booe</w:t>
      </w:r>
      <w:r>
        <w:rPr>
          <w:bCs/>
        </w:rPr>
        <w:t xml:space="preserve"> stated </w:t>
      </w:r>
      <w:r w:rsidR="00AF6CF7">
        <w:rPr>
          <w:bCs/>
        </w:rPr>
        <w:t xml:space="preserve">the resulting recommendation will show </w:t>
      </w:r>
      <w:r w:rsidR="00806683">
        <w:rPr>
          <w:bCs/>
        </w:rPr>
        <w:t>the process used to</w:t>
      </w:r>
      <w:r w:rsidR="00AF6CF7">
        <w:rPr>
          <w:bCs/>
        </w:rPr>
        <w:t xml:space="preserve"> work through the </w:t>
      </w:r>
      <w:r w:rsidR="00806683">
        <w:rPr>
          <w:bCs/>
        </w:rPr>
        <w:t xml:space="preserve">governance </w:t>
      </w:r>
      <w:r w:rsidR="00AF6CF7">
        <w:rPr>
          <w:bCs/>
        </w:rPr>
        <w:t>documents.</w:t>
      </w:r>
      <w:r>
        <w:rPr>
          <w:bCs/>
        </w:rPr>
        <w:t xml:space="preserve"> </w:t>
      </w:r>
    </w:p>
    <w:p w14:paraId="2582EE24" w14:textId="116109A6" w:rsidR="00104A29" w:rsidRPr="00104A29" w:rsidRDefault="00A95234" w:rsidP="00104A29">
      <w:pPr>
        <w:numPr>
          <w:ilvl w:val="0"/>
          <w:numId w:val="8"/>
        </w:numPr>
        <w:tabs>
          <w:tab w:val="left" w:pos="0"/>
        </w:tabs>
        <w:spacing w:before="120"/>
        <w:jc w:val="both"/>
        <w:rPr>
          <w:b/>
        </w:rPr>
      </w:pPr>
      <w:r w:rsidRPr="00640D12">
        <w:rPr>
          <w:b/>
        </w:rPr>
        <w:t>Discuss Next S</w:t>
      </w:r>
      <w:r w:rsidR="00104A29">
        <w:rPr>
          <w:b/>
        </w:rPr>
        <w:t>teps</w:t>
      </w:r>
    </w:p>
    <w:p w14:paraId="567B4D95" w14:textId="423A4ADF" w:rsidR="00952422" w:rsidRDefault="00636AB2" w:rsidP="00C17821">
      <w:pPr>
        <w:spacing w:before="120"/>
        <w:jc w:val="both"/>
      </w:pPr>
      <w:r>
        <w:t>During the next Parliamentary Committee conference call, the participants will</w:t>
      </w:r>
      <w:r w:rsidR="005D4F60">
        <w:t xml:space="preserve"> continue to</w:t>
      </w:r>
      <w:r w:rsidR="00852EC5">
        <w:t xml:space="preserve"> discuss the NAESB Operating Procedures</w:t>
      </w:r>
      <w:r w:rsidR="00F4774A">
        <w:t xml:space="preserve"> </w:t>
      </w:r>
      <w:r w:rsidR="005D4F60">
        <w:t>with a review of Q</w:t>
      </w:r>
      <w:r w:rsidR="00E30FBF">
        <w:t>5</w:t>
      </w:r>
      <w:r w:rsidR="00104A29">
        <w:t>.  A work paper w</w:t>
      </w:r>
      <w:r w:rsidR="00852EC5">
        <w:t>ill be posted for the next conference call</w:t>
      </w:r>
      <w:r w:rsidR="00AF6CF7">
        <w:t>.</w:t>
      </w:r>
    </w:p>
    <w:p w14:paraId="61C51742" w14:textId="77777777" w:rsidR="003819F2" w:rsidRPr="00633F98" w:rsidRDefault="00DE0A4A" w:rsidP="00C17821">
      <w:pPr>
        <w:numPr>
          <w:ilvl w:val="0"/>
          <w:numId w:val="8"/>
        </w:numPr>
        <w:tabs>
          <w:tab w:val="left" w:pos="0"/>
        </w:tabs>
        <w:spacing w:before="120"/>
        <w:jc w:val="both"/>
        <w:rPr>
          <w:b/>
        </w:rPr>
      </w:pPr>
      <w:r w:rsidRPr="00633F98">
        <w:rPr>
          <w:b/>
        </w:rPr>
        <w:t>Adjourn</w:t>
      </w:r>
    </w:p>
    <w:bookmarkEnd w:id="0"/>
    <w:p w14:paraId="4413DA9F" w14:textId="21A476E3" w:rsidR="00F4774A" w:rsidRDefault="00E30FBF" w:rsidP="00640D12">
      <w:pPr>
        <w:tabs>
          <w:tab w:val="left" w:pos="0"/>
        </w:tabs>
        <w:spacing w:before="120"/>
        <w:jc w:val="both"/>
      </w:pPr>
      <w:r>
        <w:t>Mr. Lander</w:t>
      </w:r>
      <w:r w:rsidR="005D4F60">
        <w:t xml:space="preserve"> </w:t>
      </w:r>
      <w:r w:rsidR="00636AB2">
        <w:t>moved to adjourn the meeting</w:t>
      </w:r>
      <w:r w:rsidR="00104A29">
        <w:t xml:space="preserve"> at </w:t>
      </w:r>
      <w:r w:rsidR="005D4F60">
        <w:t>1</w:t>
      </w:r>
      <w:r>
        <w:t>1</w:t>
      </w:r>
      <w:r w:rsidR="004D60B3">
        <w:t>:</w:t>
      </w:r>
      <w:r>
        <w:t>0</w:t>
      </w:r>
      <w:r w:rsidR="005D4F60">
        <w:t>9</w:t>
      </w:r>
      <w:r w:rsidR="004D60B3">
        <w:t xml:space="preserve"> </w:t>
      </w:r>
      <w:r w:rsidR="005D4F60">
        <w:t>P</w:t>
      </w:r>
      <w:r w:rsidR="00104A29">
        <w:t>M Central</w:t>
      </w:r>
      <w:r w:rsidR="00307AE8">
        <w:t xml:space="preserve">.  </w:t>
      </w:r>
      <w:r>
        <w:t>Ms. Van Pelt</w:t>
      </w:r>
      <w:r w:rsidR="005D4F60">
        <w:t xml:space="preserve"> </w:t>
      </w:r>
      <w:r w:rsidR="00D356C2">
        <w:t>seconded the motion which</w:t>
      </w:r>
      <w:r w:rsidR="00636AB2">
        <w:t xml:space="preserve"> </w:t>
      </w:r>
      <w:r w:rsidR="00280119">
        <w:t>passed without opposition.</w:t>
      </w:r>
    </w:p>
    <w:p w14:paraId="3D71B6E9" w14:textId="77777777" w:rsidR="00F4774A" w:rsidRDefault="00F4774A">
      <w:r>
        <w:br w:type="page"/>
      </w:r>
    </w:p>
    <w:p w14:paraId="6BF49928" w14:textId="77777777" w:rsidR="00433935" w:rsidRPr="00633F98" w:rsidRDefault="00433935" w:rsidP="00640D12">
      <w:pPr>
        <w:tabs>
          <w:tab w:val="left" w:pos="0"/>
        </w:tabs>
        <w:spacing w:before="120"/>
        <w:jc w:val="both"/>
      </w:pPr>
    </w:p>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1C4581ED"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0728BDAD" w:rsidR="00AD5E70" w:rsidRPr="00633F98" w:rsidRDefault="00D356C2" w:rsidP="00563089">
            <w:pPr>
              <w:keepNext/>
              <w:tabs>
                <w:tab w:val="left" w:pos="0"/>
              </w:tabs>
              <w:spacing w:before="60" w:after="60"/>
              <w:jc w:val="center"/>
            </w:pPr>
            <w:r>
              <w:t>Present</w:t>
            </w:r>
          </w:p>
        </w:tc>
      </w:tr>
      <w:tr w:rsidR="00AD5E70" w:rsidRPr="00633F98" w14:paraId="5E104A52" w14:textId="77777777" w:rsidTr="0013084A">
        <w:tc>
          <w:tcPr>
            <w:tcW w:w="3234" w:type="dxa"/>
            <w:shd w:val="clear" w:color="auto" w:fill="auto"/>
            <w:vAlign w:val="center"/>
          </w:tcPr>
          <w:p w14:paraId="647371EF" w14:textId="3624CF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0CCA4206" w:rsidR="00AD5E70" w:rsidRPr="00633F98" w:rsidRDefault="00AD5E70" w:rsidP="00563089">
            <w:pPr>
              <w:keepNext/>
              <w:tabs>
                <w:tab w:val="left" w:pos="0"/>
              </w:tabs>
              <w:spacing w:before="60" w:after="60"/>
              <w:jc w:val="center"/>
            </w:pPr>
          </w:p>
        </w:tc>
      </w:tr>
      <w:tr w:rsidR="00AD5E70" w:rsidRPr="00633F98" w14:paraId="7BA19EF3" w14:textId="77777777" w:rsidTr="0013084A">
        <w:tc>
          <w:tcPr>
            <w:tcW w:w="3234" w:type="dxa"/>
            <w:shd w:val="clear" w:color="auto" w:fill="auto"/>
            <w:vAlign w:val="center"/>
          </w:tcPr>
          <w:p w14:paraId="32000B40" w14:textId="684438D7"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4A3FA84F" w:rsidR="00AD5E70" w:rsidRPr="00633F98" w:rsidRDefault="00D356C2" w:rsidP="00563089">
            <w:pPr>
              <w:keepNext/>
              <w:tabs>
                <w:tab w:val="left" w:pos="0"/>
              </w:tabs>
              <w:spacing w:before="60" w:after="60"/>
              <w:jc w:val="center"/>
            </w:pPr>
            <w:r>
              <w:t>Present</w:t>
            </w:r>
          </w:p>
        </w:tc>
      </w:tr>
      <w:tr w:rsidR="00B517AB" w:rsidRPr="00633F98" w14:paraId="4B5C2F68" w14:textId="77777777" w:rsidTr="0013084A">
        <w:tc>
          <w:tcPr>
            <w:tcW w:w="3234" w:type="dxa"/>
            <w:shd w:val="clear" w:color="auto" w:fill="auto"/>
            <w:vAlign w:val="center"/>
          </w:tcPr>
          <w:p w14:paraId="79D0BC27" w14:textId="591A3317" w:rsidR="00B517AB" w:rsidRPr="00633F98" w:rsidRDefault="00B517AB" w:rsidP="00563089">
            <w:pPr>
              <w:spacing w:before="60" w:after="60"/>
            </w:pPr>
            <w:r>
              <w:t>Brad Cox</w:t>
            </w:r>
          </w:p>
        </w:tc>
        <w:tc>
          <w:tcPr>
            <w:tcW w:w="4326" w:type="dxa"/>
            <w:shd w:val="clear" w:color="auto" w:fill="auto"/>
            <w:vAlign w:val="center"/>
          </w:tcPr>
          <w:p w14:paraId="57CF0F2A" w14:textId="01514A20" w:rsidR="00B517AB" w:rsidRPr="00633F98" w:rsidRDefault="00D356C2" w:rsidP="00563089">
            <w:pPr>
              <w:keepNext/>
              <w:keepLines/>
              <w:spacing w:before="60" w:after="60"/>
              <w:rPr>
                <w:bCs/>
              </w:rPr>
            </w:pPr>
            <w:r>
              <w:rPr>
                <w:bCs/>
              </w:rPr>
              <w:t>Tenaska</w:t>
            </w:r>
          </w:p>
        </w:tc>
        <w:tc>
          <w:tcPr>
            <w:tcW w:w="2137" w:type="dxa"/>
            <w:shd w:val="clear" w:color="auto" w:fill="auto"/>
          </w:tcPr>
          <w:p w14:paraId="3D85A6C9" w14:textId="4653A44A" w:rsidR="00B517AB" w:rsidRPr="00633F98" w:rsidRDefault="00B517AB" w:rsidP="00563089">
            <w:pPr>
              <w:keepNext/>
              <w:tabs>
                <w:tab w:val="left" w:pos="0"/>
              </w:tabs>
              <w:spacing w:before="60" w:after="60"/>
              <w:jc w:val="center"/>
            </w:pPr>
          </w:p>
        </w:tc>
      </w:tr>
      <w:tr w:rsidR="00AD5E70" w:rsidRPr="00633F98" w14:paraId="6773E001" w14:textId="77777777" w:rsidTr="0013084A">
        <w:tc>
          <w:tcPr>
            <w:tcW w:w="3234" w:type="dxa"/>
            <w:shd w:val="clear" w:color="auto" w:fill="auto"/>
            <w:vAlign w:val="center"/>
          </w:tcPr>
          <w:p w14:paraId="06099239" w14:textId="7C1FBA8A"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0DDE35D3" w:rsidR="00AD5E70" w:rsidRPr="00633F98" w:rsidRDefault="00E06FCB" w:rsidP="00563089">
            <w:pPr>
              <w:keepNext/>
              <w:tabs>
                <w:tab w:val="left" w:pos="0"/>
              </w:tabs>
              <w:spacing w:before="60" w:after="60"/>
              <w:jc w:val="center"/>
            </w:pPr>
            <w:r>
              <w:t>Present</w:t>
            </w:r>
          </w:p>
        </w:tc>
      </w:tr>
      <w:tr w:rsidR="00AD5E70" w:rsidRPr="00633F98" w14:paraId="1BDF7226" w14:textId="77777777" w:rsidTr="0013084A">
        <w:tc>
          <w:tcPr>
            <w:tcW w:w="3234" w:type="dxa"/>
            <w:shd w:val="clear" w:color="auto" w:fill="auto"/>
            <w:vAlign w:val="center"/>
          </w:tcPr>
          <w:p w14:paraId="636573FB" w14:textId="49B9E8AB" w:rsidR="00AD5E70" w:rsidRPr="00633F98" w:rsidRDefault="00AD5E70" w:rsidP="00563089">
            <w:pPr>
              <w:spacing w:before="60" w:after="60"/>
            </w:pPr>
            <w:r w:rsidRPr="00633F98">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073EC768" w:rsidR="00AD5E70" w:rsidRPr="00633F98" w:rsidRDefault="004C7C8F" w:rsidP="00563089">
            <w:pPr>
              <w:keepNext/>
              <w:tabs>
                <w:tab w:val="left" w:pos="0"/>
              </w:tabs>
              <w:spacing w:before="60" w:after="60"/>
              <w:jc w:val="center"/>
            </w:pPr>
            <w:r>
              <w:t>Present</w:t>
            </w:r>
          </w:p>
        </w:tc>
      </w:tr>
      <w:tr w:rsidR="00AD5E70" w:rsidRPr="00633F98" w14:paraId="201B715F" w14:textId="77777777" w:rsidTr="0013084A">
        <w:tc>
          <w:tcPr>
            <w:tcW w:w="3234" w:type="dxa"/>
            <w:shd w:val="clear" w:color="auto" w:fill="auto"/>
            <w:vAlign w:val="center"/>
          </w:tcPr>
          <w:p w14:paraId="662ADE90" w14:textId="35639E3A"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751BD2F5" w:rsidR="00AD5E70" w:rsidRPr="00633F98" w:rsidRDefault="005D4F60" w:rsidP="00563089">
            <w:pPr>
              <w:keepNext/>
              <w:tabs>
                <w:tab w:val="left" w:pos="0"/>
              </w:tabs>
              <w:spacing w:before="60" w:after="60"/>
              <w:jc w:val="center"/>
            </w:pPr>
            <w:r>
              <w:t>Present</w:t>
            </w:r>
          </w:p>
        </w:tc>
      </w:tr>
      <w:tr w:rsidR="00AD5E70" w:rsidRPr="00633F98" w14:paraId="6DE8329F" w14:textId="77777777" w:rsidTr="0013084A">
        <w:tc>
          <w:tcPr>
            <w:tcW w:w="3234" w:type="dxa"/>
            <w:shd w:val="clear" w:color="auto" w:fill="auto"/>
            <w:vAlign w:val="center"/>
          </w:tcPr>
          <w:p w14:paraId="57D91FC1" w14:textId="2D6C78D0"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2B3D60E1" w:rsidR="00AD5E70" w:rsidRPr="00633F98" w:rsidRDefault="00E23BE1" w:rsidP="00E9513A">
            <w:pPr>
              <w:keepNext/>
              <w:spacing w:before="60" w:after="60"/>
              <w:jc w:val="center"/>
            </w:pPr>
            <w:r>
              <w:t>Present</w:t>
            </w:r>
          </w:p>
        </w:tc>
      </w:tr>
      <w:tr w:rsidR="00AD5E70" w:rsidRPr="00633F98" w14:paraId="0301B752" w14:textId="77777777" w:rsidTr="0013084A">
        <w:tc>
          <w:tcPr>
            <w:tcW w:w="3234" w:type="dxa"/>
            <w:shd w:val="clear" w:color="auto" w:fill="auto"/>
            <w:vAlign w:val="center"/>
          </w:tcPr>
          <w:p w14:paraId="7FEAFF76" w14:textId="11420953"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3343C740" w:rsidR="00AD5E70" w:rsidRPr="00633F98" w:rsidRDefault="00D356C2" w:rsidP="00563089">
            <w:pPr>
              <w:keepNext/>
              <w:spacing w:before="60" w:after="60"/>
              <w:jc w:val="center"/>
            </w:pPr>
            <w:r>
              <w:t>Present</w:t>
            </w: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4B3D7F1B"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6BF02CD0" w:rsidR="00AD5E70" w:rsidRPr="00633F98" w:rsidRDefault="004C7C8F" w:rsidP="00563089">
            <w:pPr>
              <w:keepNext/>
              <w:spacing w:before="60" w:after="60"/>
              <w:jc w:val="center"/>
            </w:pPr>
            <w:r>
              <w:t>Present</w:t>
            </w: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2179CBA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4D2AE390" w:rsidR="00AD5E70" w:rsidRPr="00633F98" w:rsidRDefault="00AD5E70" w:rsidP="00563089">
            <w:pPr>
              <w:keepNext/>
              <w:tabs>
                <w:tab w:val="left" w:pos="0"/>
              </w:tabs>
              <w:spacing w:before="60" w:after="60"/>
              <w:jc w:val="center"/>
            </w:pPr>
          </w:p>
        </w:tc>
      </w:tr>
      <w:tr w:rsidR="00AD5E70" w:rsidRPr="00633F98" w14:paraId="2DAC0B4C" w14:textId="77777777" w:rsidTr="007A666F">
        <w:tc>
          <w:tcPr>
            <w:tcW w:w="3234" w:type="dxa"/>
            <w:tcBorders>
              <w:left w:val="single" w:sz="4" w:space="0" w:color="auto"/>
              <w:bottom w:val="single" w:sz="4" w:space="0" w:color="auto"/>
              <w:right w:val="single" w:sz="4" w:space="0" w:color="auto"/>
            </w:tcBorders>
            <w:shd w:val="clear" w:color="auto" w:fill="auto"/>
          </w:tcPr>
          <w:p w14:paraId="6F656D1D" w14:textId="1F52EC3C"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6960780B" w:rsidR="00AD5E70" w:rsidRPr="00633F98" w:rsidRDefault="00E06FCB" w:rsidP="00CE3E33">
            <w:pPr>
              <w:keepNext/>
              <w:tabs>
                <w:tab w:val="left" w:pos="0"/>
              </w:tabs>
              <w:spacing w:before="60" w:after="60"/>
              <w:jc w:val="center"/>
            </w:pPr>
            <w:r>
              <w:t>Present</w:t>
            </w:r>
          </w:p>
        </w:tc>
      </w:tr>
      <w:tr w:rsidR="00AD5E70" w:rsidRPr="00633F98" w14:paraId="1CB00D2F" w14:textId="77777777" w:rsidTr="007A666F">
        <w:tc>
          <w:tcPr>
            <w:tcW w:w="9697" w:type="dxa"/>
            <w:gridSpan w:val="3"/>
            <w:tcBorders>
              <w:top w:val="single" w:sz="4" w:space="0" w:color="auto"/>
              <w:left w:val="nil"/>
              <w:bottom w:val="single" w:sz="4" w:space="0" w:color="auto"/>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14:paraId="126CE46A" w14:textId="77777777" w:rsidR="007A666F" w:rsidRPr="005D4F60" w:rsidRDefault="007A666F" w:rsidP="005D4F60">
      <w:pPr>
        <w:widowControl w:val="0"/>
        <w:tabs>
          <w:tab w:val="left" w:pos="0"/>
        </w:tabs>
        <w:spacing w:before="120" w:after="120"/>
        <w:jc w:val="both"/>
      </w:pPr>
    </w:p>
    <w:p w14:paraId="28F675E7" w14:textId="5618D9EB"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w:t>
      </w:r>
      <w:r w:rsidR="00843CE9">
        <w:rPr>
          <w:rFonts w:ascii="Times New Roman" w:hAnsi="Times New Roman" w:cs="Times New Roman"/>
          <w:b/>
          <w:sz w:val="20"/>
          <w:szCs w:val="20"/>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54AD81A1"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62545C" w:rsidRPr="00633F98" w14:paraId="63A99F29" w14:textId="77777777" w:rsidTr="00213189">
        <w:trPr>
          <w:trHeight w:val="350"/>
        </w:trPr>
        <w:tc>
          <w:tcPr>
            <w:tcW w:w="4665" w:type="dxa"/>
            <w:shd w:val="clear" w:color="auto" w:fill="auto"/>
          </w:tcPr>
          <w:p w14:paraId="44411BEA" w14:textId="19B52086" w:rsidR="0062545C" w:rsidRPr="00633F98" w:rsidRDefault="0062545C" w:rsidP="00AD5E70">
            <w:r>
              <w:t>Christopher Burden</w:t>
            </w:r>
          </w:p>
        </w:tc>
        <w:tc>
          <w:tcPr>
            <w:tcW w:w="5027" w:type="dxa"/>
            <w:shd w:val="clear" w:color="auto" w:fill="auto"/>
          </w:tcPr>
          <w:p w14:paraId="10D8AE76" w14:textId="6025C604" w:rsidR="0062545C" w:rsidRPr="00633F98" w:rsidRDefault="0062545C" w:rsidP="00AD5E70">
            <w:r>
              <w:t>Enbridge (U.S.) Inc.</w:t>
            </w:r>
          </w:p>
        </w:tc>
      </w:tr>
      <w:tr w:rsidR="00E23BE1" w:rsidRPr="00633F98" w14:paraId="605ABAF4" w14:textId="77777777" w:rsidTr="00213189">
        <w:trPr>
          <w:trHeight w:val="350"/>
        </w:trPr>
        <w:tc>
          <w:tcPr>
            <w:tcW w:w="4665" w:type="dxa"/>
            <w:shd w:val="clear" w:color="auto" w:fill="auto"/>
          </w:tcPr>
          <w:p w14:paraId="55982712" w14:textId="6B398BCD" w:rsidR="00E23BE1" w:rsidRDefault="00E23BE1" w:rsidP="00AD5E70">
            <w:r>
              <w:t>David Darnell</w:t>
            </w:r>
          </w:p>
        </w:tc>
        <w:tc>
          <w:tcPr>
            <w:tcW w:w="5027" w:type="dxa"/>
            <w:shd w:val="clear" w:color="auto" w:fill="auto"/>
          </w:tcPr>
          <w:p w14:paraId="491FB475" w14:textId="13BDA772" w:rsidR="00E23BE1" w:rsidRDefault="00605BC7" w:rsidP="00AD5E70">
            <w:proofErr w:type="spellStart"/>
            <w:r>
              <w:t>Systrends</w:t>
            </w:r>
            <w:proofErr w:type="spellEnd"/>
            <w:r>
              <w:t xml:space="preserve"> USA</w:t>
            </w:r>
          </w:p>
        </w:tc>
      </w:tr>
      <w:tr w:rsidR="00AD5E70" w:rsidRPr="00633F98" w14:paraId="723E2AA8" w14:textId="77777777" w:rsidTr="00213189">
        <w:trPr>
          <w:trHeight w:val="350"/>
        </w:trPr>
        <w:tc>
          <w:tcPr>
            <w:tcW w:w="4665" w:type="dxa"/>
            <w:shd w:val="clear" w:color="auto" w:fill="auto"/>
          </w:tcPr>
          <w:p w14:paraId="2A58A85C" w14:textId="56BB51AF"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C92D13" w:rsidRPr="00633F98" w14:paraId="32925BC2" w14:textId="77777777" w:rsidTr="00213189">
        <w:trPr>
          <w:trHeight w:val="350"/>
        </w:trPr>
        <w:tc>
          <w:tcPr>
            <w:tcW w:w="4665" w:type="dxa"/>
            <w:shd w:val="clear" w:color="auto" w:fill="auto"/>
          </w:tcPr>
          <w:p w14:paraId="771C8D71" w14:textId="7208CD5D" w:rsidR="00C92D13" w:rsidRDefault="00C92D13" w:rsidP="00AD5E70">
            <w:r>
              <w:t>Keith Sappenfield</w:t>
            </w:r>
          </w:p>
        </w:tc>
        <w:tc>
          <w:tcPr>
            <w:tcW w:w="5027" w:type="dxa"/>
            <w:shd w:val="clear" w:color="auto" w:fill="auto"/>
          </w:tcPr>
          <w:p w14:paraId="1D6B25B5" w14:textId="6DE37BF0" w:rsidR="00C92D13" w:rsidRDefault="00605BC7" w:rsidP="00AD5E70">
            <w:r>
              <w:t>Cheniere Creole Trail Pipeline</w:t>
            </w:r>
          </w:p>
        </w:tc>
      </w:tr>
      <w:tr w:rsidR="0056663E" w:rsidRPr="00633F98" w14:paraId="2E339A89" w14:textId="77777777" w:rsidTr="00213189">
        <w:trPr>
          <w:trHeight w:val="350"/>
        </w:trPr>
        <w:tc>
          <w:tcPr>
            <w:tcW w:w="4665" w:type="dxa"/>
            <w:shd w:val="clear" w:color="auto" w:fill="auto"/>
          </w:tcPr>
          <w:p w14:paraId="5A2066CB" w14:textId="4FEA7EA1" w:rsidR="0056663E" w:rsidRDefault="0056663E" w:rsidP="00AD5E70">
            <w:r>
              <w:t>Caroline Trum</w:t>
            </w:r>
          </w:p>
        </w:tc>
        <w:tc>
          <w:tcPr>
            <w:tcW w:w="5027" w:type="dxa"/>
            <w:shd w:val="clear" w:color="auto" w:fill="auto"/>
          </w:tcPr>
          <w:p w14:paraId="28144F51" w14:textId="60BD4F3E" w:rsidR="0056663E" w:rsidRDefault="0056663E" w:rsidP="00AD5E70">
            <w:r>
              <w:t>North American Energy Standards Board</w:t>
            </w:r>
          </w:p>
        </w:tc>
      </w:tr>
      <w:tr w:rsidR="0056663E" w:rsidRPr="00633F98" w14:paraId="031FF20C" w14:textId="77777777" w:rsidTr="00213189">
        <w:trPr>
          <w:trHeight w:val="350"/>
        </w:trPr>
        <w:tc>
          <w:tcPr>
            <w:tcW w:w="4665" w:type="dxa"/>
            <w:shd w:val="clear" w:color="auto" w:fill="auto"/>
          </w:tcPr>
          <w:p w14:paraId="0A6F5475" w14:textId="22486F81" w:rsidR="0056663E" w:rsidRDefault="0056663E" w:rsidP="00AD5E70">
            <w:r>
              <w:t>Karen Utt</w:t>
            </w:r>
          </w:p>
        </w:tc>
        <w:tc>
          <w:tcPr>
            <w:tcW w:w="5027" w:type="dxa"/>
            <w:shd w:val="clear" w:color="auto" w:fill="auto"/>
          </w:tcPr>
          <w:p w14:paraId="6C07D269" w14:textId="5B16EE17" w:rsidR="0056663E" w:rsidRDefault="0056663E" w:rsidP="00AD5E70">
            <w:r>
              <w:t>Tennessee Valley Authority</w:t>
            </w:r>
          </w:p>
        </w:tc>
      </w:tr>
    </w:tbl>
    <w:p w14:paraId="278CADA6" w14:textId="77777777" w:rsidR="005A65DC" w:rsidRPr="00633F98" w:rsidRDefault="005A65DC" w:rsidP="00EC76A5"/>
    <w:sectPr w:rsidR="005A65DC" w:rsidRPr="00633F98">
      <w:headerReference w:type="even" r:id="rId9"/>
      <w:headerReference w:type="default" r:id="rId10"/>
      <w:footerReference w:type="even" r:id="rId11"/>
      <w:footerReference w:type="default" r:id="rId12"/>
      <w:headerReference w:type="first" r:id="rId13"/>
      <w:footerReference w:type="first" r:id="rId1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0037" w14:textId="77777777" w:rsidR="00AF0767" w:rsidRDefault="00AF0767">
      <w:r>
        <w:separator/>
      </w:r>
    </w:p>
  </w:endnote>
  <w:endnote w:type="continuationSeparator" w:id="0">
    <w:p w14:paraId="6C57BDCA" w14:textId="77777777" w:rsidR="00AF0767" w:rsidRDefault="00AF0767">
      <w:r>
        <w:continuationSeparator/>
      </w:r>
    </w:p>
  </w:endnote>
  <w:endnote w:type="continuationNotice" w:id="1">
    <w:p w14:paraId="3E4C9BD9" w14:textId="77777777" w:rsidR="00AF0767" w:rsidRDefault="00AF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89E4" w14:textId="77777777" w:rsidR="007A2768" w:rsidRDefault="007A2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192" w14:textId="001E1E2E" w:rsidR="006915EE" w:rsidRDefault="006915EE" w:rsidP="00B828DC">
    <w:pPr>
      <w:pStyle w:val="Footer"/>
      <w:pBdr>
        <w:top w:val="single" w:sz="4" w:space="1" w:color="auto"/>
      </w:pBdr>
      <w:jc w:val="right"/>
    </w:pPr>
    <w:r w:rsidRPr="0035582C">
      <w:t xml:space="preserve">NAESB </w:t>
    </w:r>
    <w:r>
      <w:t>Parliamentary Committee Call</w:t>
    </w:r>
    <w:r w:rsidRPr="0035582C">
      <w:t xml:space="preserve"> </w:t>
    </w:r>
    <w:r w:rsidR="007A2768">
      <w:t>Final</w:t>
    </w:r>
    <w:r>
      <w:t xml:space="preserve"> Minutes – </w:t>
    </w:r>
    <w:r w:rsidR="00605BC7">
      <w:t>February 22, 2021</w:t>
    </w:r>
  </w:p>
  <w:p w14:paraId="7E902046" w14:textId="77777777" w:rsidR="006915EE" w:rsidRPr="0035582C" w:rsidRDefault="006915EE" w:rsidP="00B828DC">
    <w:pPr>
      <w:pStyle w:val="Footer"/>
      <w:pBdr>
        <w:top w:val="single" w:sz="4" w:space="1" w:color="auto"/>
      </w:pBd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4C0E" w14:textId="77777777" w:rsidR="007A2768" w:rsidRDefault="007A2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F8AC" w14:textId="77777777" w:rsidR="00AF0767" w:rsidRDefault="00AF0767">
      <w:r>
        <w:separator/>
      </w:r>
    </w:p>
  </w:footnote>
  <w:footnote w:type="continuationSeparator" w:id="0">
    <w:p w14:paraId="615032A7" w14:textId="77777777" w:rsidR="00AF0767" w:rsidRDefault="00AF0767">
      <w:r>
        <w:continuationSeparator/>
      </w:r>
    </w:p>
  </w:footnote>
  <w:footnote w:type="continuationNotice" w:id="1">
    <w:p w14:paraId="05904609" w14:textId="77777777" w:rsidR="00AF0767" w:rsidRDefault="00AF0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07F5" w14:textId="77777777" w:rsidR="007A2768" w:rsidRDefault="007A2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D617" w14:textId="77777777" w:rsidR="006915EE" w:rsidRDefault="006915EE">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6915EE" w:rsidRDefault="006915EE">
    <w:pPr>
      <w:pStyle w:val="Header"/>
      <w:tabs>
        <w:tab w:val="left" w:pos="1080"/>
      </w:tabs>
      <w:jc w:val="center"/>
      <w:rPr>
        <w:rFonts w:ascii="Bookman Old Style" w:hAnsi="Bookman Old Style"/>
        <w:b/>
        <w:sz w:val="28"/>
      </w:rPr>
    </w:pPr>
  </w:p>
  <w:p w14:paraId="140A767F" w14:textId="77777777" w:rsidR="006915EE" w:rsidRPr="0035582C" w:rsidRDefault="006915EE"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6915EE" w:rsidRPr="0035582C" w:rsidRDefault="006915EE">
    <w:pPr>
      <w:pStyle w:val="Header"/>
      <w:jc w:val="right"/>
    </w:pPr>
    <w:r>
      <w:t>801 Travis</w:t>
    </w:r>
    <w:r w:rsidRPr="0035582C">
      <w:t>, Suite</w:t>
    </w:r>
    <w:r>
      <w:t xml:space="preserve"> 1675</w:t>
    </w:r>
    <w:r w:rsidRPr="0035582C">
      <w:t>, Houston, Texas 77002</w:t>
    </w:r>
  </w:p>
  <w:p w14:paraId="29ED3747" w14:textId="77777777" w:rsidR="006915EE" w:rsidRPr="00807E45" w:rsidRDefault="006915EE">
    <w:pPr>
      <w:pStyle w:val="Header"/>
      <w:jc w:val="right"/>
      <w:rPr>
        <w:lang w:val="fr-FR"/>
      </w:rPr>
    </w:pPr>
    <w:proofErr w:type="gramStart"/>
    <w:r>
      <w:rPr>
        <w:lang w:val="fr-FR"/>
      </w:rPr>
      <w:t>Phone:</w:t>
    </w:r>
    <w:proofErr w:type="gramEnd"/>
    <w:r>
      <w:rPr>
        <w:lang w:val="fr-FR"/>
      </w:rPr>
      <w:t xml:space="preserve"> </w:t>
    </w:r>
    <w:r w:rsidRPr="00807E45">
      <w:rPr>
        <w:lang w:val="fr-FR"/>
      </w:rPr>
      <w:t>(713) 356-0060, Fax:  (713) 356-0067, E-mail: naesb@naesb.org</w:t>
    </w:r>
  </w:p>
  <w:p w14:paraId="0C6E763D" w14:textId="77777777" w:rsidR="006915EE" w:rsidRPr="0035582C" w:rsidRDefault="006915EE"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19F" w14:textId="77777777" w:rsidR="007A2768" w:rsidRDefault="007A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A0121"/>
    <w:multiLevelType w:val="hybridMultilevel"/>
    <w:tmpl w:val="82A0C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033683"/>
    <w:multiLevelType w:val="hybridMultilevel"/>
    <w:tmpl w:val="8AEE3E2E"/>
    <w:lvl w:ilvl="0" w:tplc="070E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7"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5"/>
  </w:num>
  <w:num w:numId="4">
    <w:abstractNumId w:val="12"/>
  </w:num>
  <w:num w:numId="5">
    <w:abstractNumId w:val="8"/>
  </w:num>
  <w:num w:numId="6">
    <w:abstractNumId w:val="1"/>
  </w:num>
  <w:num w:numId="7">
    <w:abstractNumId w:val="5"/>
  </w:num>
  <w:num w:numId="8">
    <w:abstractNumId w:val="17"/>
  </w:num>
  <w:num w:numId="9">
    <w:abstractNumId w:val="7"/>
  </w:num>
  <w:num w:numId="10">
    <w:abstractNumId w:val="6"/>
  </w:num>
  <w:num w:numId="11">
    <w:abstractNumId w:val="13"/>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0"/>
  </w:num>
  <w:num w:numId="18">
    <w:abstractNumId w:val="11"/>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2EE2"/>
    <w:rsid w:val="00014591"/>
    <w:rsid w:val="00014B9B"/>
    <w:rsid w:val="00015981"/>
    <w:rsid w:val="0001666B"/>
    <w:rsid w:val="000168B6"/>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060B"/>
    <w:rsid w:val="00041352"/>
    <w:rsid w:val="00041B07"/>
    <w:rsid w:val="000433C0"/>
    <w:rsid w:val="00043F10"/>
    <w:rsid w:val="00044109"/>
    <w:rsid w:val="0004424B"/>
    <w:rsid w:val="00044C84"/>
    <w:rsid w:val="00045F69"/>
    <w:rsid w:val="000464D6"/>
    <w:rsid w:val="00050222"/>
    <w:rsid w:val="00051330"/>
    <w:rsid w:val="00052144"/>
    <w:rsid w:val="00052D58"/>
    <w:rsid w:val="00052FB7"/>
    <w:rsid w:val="00053822"/>
    <w:rsid w:val="00053D10"/>
    <w:rsid w:val="00056437"/>
    <w:rsid w:val="00056B2F"/>
    <w:rsid w:val="00056DE2"/>
    <w:rsid w:val="00057EE7"/>
    <w:rsid w:val="000631E5"/>
    <w:rsid w:val="0006379F"/>
    <w:rsid w:val="00063BF8"/>
    <w:rsid w:val="0006463B"/>
    <w:rsid w:val="00064655"/>
    <w:rsid w:val="000651D7"/>
    <w:rsid w:val="0006532D"/>
    <w:rsid w:val="00065343"/>
    <w:rsid w:val="00072A45"/>
    <w:rsid w:val="000738C6"/>
    <w:rsid w:val="000769CE"/>
    <w:rsid w:val="00076A28"/>
    <w:rsid w:val="00080CC3"/>
    <w:rsid w:val="00081989"/>
    <w:rsid w:val="000828DE"/>
    <w:rsid w:val="0008329F"/>
    <w:rsid w:val="000833E7"/>
    <w:rsid w:val="00085307"/>
    <w:rsid w:val="000853E4"/>
    <w:rsid w:val="000868CE"/>
    <w:rsid w:val="000903E2"/>
    <w:rsid w:val="00090D67"/>
    <w:rsid w:val="000912ED"/>
    <w:rsid w:val="0009396B"/>
    <w:rsid w:val="000945C4"/>
    <w:rsid w:val="00094D84"/>
    <w:rsid w:val="00095DC3"/>
    <w:rsid w:val="00097C01"/>
    <w:rsid w:val="000A08ED"/>
    <w:rsid w:val="000A191C"/>
    <w:rsid w:val="000A1ABB"/>
    <w:rsid w:val="000A2652"/>
    <w:rsid w:val="000A28CE"/>
    <w:rsid w:val="000A2B8E"/>
    <w:rsid w:val="000A375E"/>
    <w:rsid w:val="000A3AA8"/>
    <w:rsid w:val="000A3C08"/>
    <w:rsid w:val="000A4253"/>
    <w:rsid w:val="000A45D4"/>
    <w:rsid w:val="000A4CC0"/>
    <w:rsid w:val="000A7119"/>
    <w:rsid w:val="000A7CEF"/>
    <w:rsid w:val="000B1819"/>
    <w:rsid w:val="000B2EC6"/>
    <w:rsid w:val="000B34A0"/>
    <w:rsid w:val="000B3BB6"/>
    <w:rsid w:val="000B3C69"/>
    <w:rsid w:val="000B53A6"/>
    <w:rsid w:val="000B608E"/>
    <w:rsid w:val="000C135D"/>
    <w:rsid w:val="000C24C2"/>
    <w:rsid w:val="000C2FD7"/>
    <w:rsid w:val="000C30D0"/>
    <w:rsid w:val="000C37BD"/>
    <w:rsid w:val="000C40C2"/>
    <w:rsid w:val="000C44F2"/>
    <w:rsid w:val="000C479A"/>
    <w:rsid w:val="000C6610"/>
    <w:rsid w:val="000C6687"/>
    <w:rsid w:val="000D16A1"/>
    <w:rsid w:val="000D1E3A"/>
    <w:rsid w:val="000D4253"/>
    <w:rsid w:val="000D529F"/>
    <w:rsid w:val="000D6A65"/>
    <w:rsid w:val="000D71FF"/>
    <w:rsid w:val="000E013C"/>
    <w:rsid w:val="000E02B0"/>
    <w:rsid w:val="000E0B2F"/>
    <w:rsid w:val="000E181D"/>
    <w:rsid w:val="000E1C43"/>
    <w:rsid w:val="000E212E"/>
    <w:rsid w:val="000E3308"/>
    <w:rsid w:val="000E3D0E"/>
    <w:rsid w:val="000E7516"/>
    <w:rsid w:val="000F0130"/>
    <w:rsid w:val="000F0769"/>
    <w:rsid w:val="000F0EF9"/>
    <w:rsid w:val="000F134B"/>
    <w:rsid w:val="000F1A9A"/>
    <w:rsid w:val="000F479F"/>
    <w:rsid w:val="000F5BA3"/>
    <w:rsid w:val="000F5C7A"/>
    <w:rsid w:val="000F7439"/>
    <w:rsid w:val="000F7BB2"/>
    <w:rsid w:val="001000E4"/>
    <w:rsid w:val="001011EC"/>
    <w:rsid w:val="001037CB"/>
    <w:rsid w:val="00104A29"/>
    <w:rsid w:val="00104B7B"/>
    <w:rsid w:val="00107B9F"/>
    <w:rsid w:val="001103C9"/>
    <w:rsid w:val="00110F15"/>
    <w:rsid w:val="001112DF"/>
    <w:rsid w:val="00112096"/>
    <w:rsid w:val="00112947"/>
    <w:rsid w:val="00115DCC"/>
    <w:rsid w:val="00116C74"/>
    <w:rsid w:val="001204ED"/>
    <w:rsid w:val="00121029"/>
    <w:rsid w:val="00122DC6"/>
    <w:rsid w:val="001263CD"/>
    <w:rsid w:val="00126A02"/>
    <w:rsid w:val="001279D6"/>
    <w:rsid w:val="0013084A"/>
    <w:rsid w:val="00132BD8"/>
    <w:rsid w:val="00132D5E"/>
    <w:rsid w:val="00133327"/>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191"/>
    <w:rsid w:val="00183998"/>
    <w:rsid w:val="001844CD"/>
    <w:rsid w:val="00184B33"/>
    <w:rsid w:val="00184D02"/>
    <w:rsid w:val="00185576"/>
    <w:rsid w:val="00186198"/>
    <w:rsid w:val="00186401"/>
    <w:rsid w:val="001867B0"/>
    <w:rsid w:val="001878C0"/>
    <w:rsid w:val="001901CC"/>
    <w:rsid w:val="00190977"/>
    <w:rsid w:val="00190B4A"/>
    <w:rsid w:val="00192037"/>
    <w:rsid w:val="00192FE4"/>
    <w:rsid w:val="00193A22"/>
    <w:rsid w:val="00193CEA"/>
    <w:rsid w:val="001944C3"/>
    <w:rsid w:val="0019550E"/>
    <w:rsid w:val="0019562C"/>
    <w:rsid w:val="00195D2E"/>
    <w:rsid w:val="001A0141"/>
    <w:rsid w:val="001A0A10"/>
    <w:rsid w:val="001A1708"/>
    <w:rsid w:val="001A210C"/>
    <w:rsid w:val="001A230B"/>
    <w:rsid w:val="001A2A4A"/>
    <w:rsid w:val="001A3016"/>
    <w:rsid w:val="001A3427"/>
    <w:rsid w:val="001A674C"/>
    <w:rsid w:val="001A67EE"/>
    <w:rsid w:val="001A7C9E"/>
    <w:rsid w:val="001B03AE"/>
    <w:rsid w:val="001B0577"/>
    <w:rsid w:val="001B121A"/>
    <w:rsid w:val="001B1605"/>
    <w:rsid w:val="001B1D89"/>
    <w:rsid w:val="001B2470"/>
    <w:rsid w:val="001B26DE"/>
    <w:rsid w:val="001B2FAE"/>
    <w:rsid w:val="001B3E64"/>
    <w:rsid w:val="001C0BFC"/>
    <w:rsid w:val="001C1473"/>
    <w:rsid w:val="001C1CE5"/>
    <w:rsid w:val="001C29B7"/>
    <w:rsid w:val="001C2E9A"/>
    <w:rsid w:val="001C2F73"/>
    <w:rsid w:val="001C44C5"/>
    <w:rsid w:val="001C4700"/>
    <w:rsid w:val="001C48A6"/>
    <w:rsid w:val="001C503E"/>
    <w:rsid w:val="001C520F"/>
    <w:rsid w:val="001C5E61"/>
    <w:rsid w:val="001C60A3"/>
    <w:rsid w:val="001D3763"/>
    <w:rsid w:val="001D3E50"/>
    <w:rsid w:val="001D43C8"/>
    <w:rsid w:val="001D4B91"/>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1F746A"/>
    <w:rsid w:val="00200559"/>
    <w:rsid w:val="00203BB9"/>
    <w:rsid w:val="00204E7A"/>
    <w:rsid w:val="00204F12"/>
    <w:rsid w:val="0020586B"/>
    <w:rsid w:val="0020671A"/>
    <w:rsid w:val="00207DED"/>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25C0"/>
    <w:rsid w:val="00252931"/>
    <w:rsid w:val="002534EE"/>
    <w:rsid w:val="002535A9"/>
    <w:rsid w:val="00253ECC"/>
    <w:rsid w:val="0025701E"/>
    <w:rsid w:val="00257661"/>
    <w:rsid w:val="00262046"/>
    <w:rsid w:val="00265D7A"/>
    <w:rsid w:val="00267432"/>
    <w:rsid w:val="0027125C"/>
    <w:rsid w:val="002713B0"/>
    <w:rsid w:val="00272A1B"/>
    <w:rsid w:val="00272E9E"/>
    <w:rsid w:val="00273E32"/>
    <w:rsid w:val="00276B1E"/>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006"/>
    <w:rsid w:val="002F23C1"/>
    <w:rsid w:val="002F2702"/>
    <w:rsid w:val="002F286C"/>
    <w:rsid w:val="002F2E9E"/>
    <w:rsid w:val="002F2FE4"/>
    <w:rsid w:val="002F4149"/>
    <w:rsid w:val="002F7091"/>
    <w:rsid w:val="002F7A93"/>
    <w:rsid w:val="00300B51"/>
    <w:rsid w:val="00301A40"/>
    <w:rsid w:val="00301E62"/>
    <w:rsid w:val="00303EF1"/>
    <w:rsid w:val="0030557D"/>
    <w:rsid w:val="003058C5"/>
    <w:rsid w:val="00307AE8"/>
    <w:rsid w:val="003139EA"/>
    <w:rsid w:val="00314317"/>
    <w:rsid w:val="00314928"/>
    <w:rsid w:val="00315C4A"/>
    <w:rsid w:val="003170AA"/>
    <w:rsid w:val="0031739C"/>
    <w:rsid w:val="003177D0"/>
    <w:rsid w:val="00317E20"/>
    <w:rsid w:val="003211B0"/>
    <w:rsid w:val="003211F0"/>
    <w:rsid w:val="00322A92"/>
    <w:rsid w:val="00322B48"/>
    <w:rsid w:val="00322DC5"/>
    <w:rsid w:val="00323A75"/>
    <w:rsid w:val="00324259"/>
    <w:rsid w:val="00325D6D"/>
    <w:rsid w:val="00331C48"/>
    <w:rsid w:val="003322BF"/>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1D0E"/>
    <w:rsid w:val="00364140"/>
    <w:rsid w:val="003650F0"/>
    <w:rsid w:val="00365AAC"/>
    <w:rsid w:val="00370399"/>
    <w:rsid w:val="003721EF"/>
    <w:rsid w:val="00374134"/>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36C7"/>
    <w:rsid w:val="003961C7"/>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8F2"/>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E1BCF"/>
    <w:rsid w:val="003F1925"/>
    <w:rsid w:val="003F2C4C"/>
    <w:rsid w:val="003F3510"/>
    <w:rsid w:val="003F558B"/>
    <w:rsid w:val="003F5C84"/>
    <w:rsid w:val="003F6081"/>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3F63"/>
    <w:rsid w:val="00444D21"/>
    <w:rsid w:val="00446C29"/>
    <w:rsid w:val="00450459"/>
    <w:rsid w:val="00450FD7"/>
    <w:rsid w:val="0045263C"/>
    <w:rsid w:val="00453C19"/>
    <w:rsid w:val="00453E3D"/>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19E2"/>
    <w:rsid w:val="00481FDF"/>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C7C8F"/>
    <w:rsid w:val="004D1800"/>
    <w:rsid w:val="004D293F"/>
    <w:rsid w:val="004D33B2"/>
    <w:rsid w:val="004D4319"/>
    <w:rsid w:val="004D60B3"/>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713"/>
    <w:rsid w:val="00501CAF"/>
    <w:rsid w:val="00503651"/>
    <w:rsid w:val="00503E66"/>
    <w:rsid w:val="00504A74"/>
    <w:rsid w:val="005061C7"/>
    <w:rsid w:val="005061F9"/>
    <w:rsid w:val="005106EB"/>
    <w:rsid w:val="005110EA"/>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566B"/>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63E"/>
    <w:rsid w:val="00566AF2"/>
    <w:rsid w:val="00571E5A"/>
    <w:rsid w:val="00572048"/>
    <w:rsid w:val="00573D00"/>
    <w:rsid w:val="00573EA2"/>
    <w:rsid w:val="005749A0"/>
    <w:rsid w:val="00574B1F"/>
    <w:rsid w:val="00575E2D"/>
    <w:rsid w:val="00576091"/>
    <w:rsid w:val="0057699C"/>
    <w:rsid w:val="00581C9E"/>
    <w:rsid w:val="0058339D"/>
    <w:rsid w:val="0058402A"/>
    <w:rsid w:val="00585AE3"/>
    <w:rsid w:val="0058688D"/>
    <w:rsid w:val="005873CF"/>
    <w:rsid w:val="005877A2"/>
    <w:rsid w:val="005878F5"/>
    <w:rsid w:val="00587923"/>
    <w:rsid w:val="005901AA"/>
    <w:rsid w:val="00590575"/>
    <w:rsid w:val="00592B9F"/>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11BB"/>
    <w:rsid w:val="005C2171"/>
    <w:rsid w:val="005C4DB4"/>
    <w:rsid w:val="005C74EA"/>
    <w:rsid w:val="005C7669"/>
    <w:rsid w:val="005D06E5"/>
    <w:rsid w:val="005D1036"/>
    <w:rsid w:val="005D1A63"/>
    <w:rsid w:val="005D2E8A"/>
    <w:rsid w:val="005D4F60"/>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14F9"/>
    <w:rsid w:val="005F390D"/>
    <w:rsid w:val="005F3B7A"/>
    <w:rsid w:val="005F7902"/>
    <w:rsid w:val="005F7E3D"/>
    <w:rsid w:val="006015B4"/>
    <w:rsid w:val="0060342D"/>
    <w:rsid w:val="0060350D"/>
    <w:rsid w:val="006040B0"/>
    <w:rsid w:val="006054DA"/>
    <w:rsid w:val="006055EC"/>
    <w:rsid w:val="00605BC7"/>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545C"/>
    <w:rsid w:val="00626492"/>
    <w:rsid w:val="00626502"/>
    <w:rsid w:val="00627EDD"/>
    <w:rsid w:val="00633F98"/>
    <w:rsid w:val="00635575"/>
    <w:rsid w:val="006366A9"/>
    <w:rsid w:val="00636A9A"/>
    <w:rsid w:val="00636AB2"/>
    <w:rsid w:val="00640D12"/>
    <w:rsid w:val="00643FA5"/>
    <w:rsid w:val="006453D0"/>
    <w:rsid w:val="00646358"/>
    <w:rsid w:val="0064662B"/>
    <w:rsid w:val="006500A2"/>
    <w:rsid w:val="0065036A"/>
    <w:rsid w:val="006512E2"/>
    <w:rsid w:val="00652DA2"/>
    <w:rsid w:val="00654A1C"/>
    <w:rsid w:val="00656237"/>
    <w:rsid w:val="006600C3"/>
    <w:rsid w:val="006604C2"/>
    <w:rsid w:val="00661709"/>
    <w:rsid w:val="00661E40"/>
    <w:rsid w:val="00662FAA"/>
    <w:rsid w:val="00663ABB"/>
    <w:rsid w:val="006657E3"/>
    <w:rsid w:val="006659F2"/>
    <w:rsid w:val="00665A9F"/>
    <w:rsid w:val="00666DBF"/>
    <w:rsid w:val="00667DC3"/>
    <w:rsid w:val="00670675"/>
    <w:rsid w:val="0067172D"/>
    <w:rsid w:val="00671F9F"/>
    <w:rsid w:val="00672073"/>
    <w:rsid w:val="00672AAC"/>
    <w:rsid w:val="00674430"/>
    <w:rsid w:val="006776FA"/>
    <w:rsid w:val="00677F89"/>
    <w:rsid w:val="006837E3"/>
    <w:rsid w:val="00684D06"/>
    <w:rsid w:val="00686A43"/>
    <w:rsid w:val="00690144"/>
    <w:rsid w:val="006915EE"/>
    <w:rsid w:val="006937C0"/>
    <w:rsid w:val="00695A72"/>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B70F0"/>
    <w:rsid w:val="006C030F"/>
    <w:rsid w:val="006C2967"/>
    <w:rsid w:val="006C34DC"/>
    <w:rsid w:val="006C43EB"/>
    <w:rsid w:val="006C5C39"/>
    <w:rsid w:val="006C7C03"/>
    <w:rsid w:val="006D03C9"/>
    <w:rsid w:val="006D300F"/>
    <w:rsid w:val="006D34F7"/>
    <w:rsid w:val="006D36D9"/>
    <w:rsid w:val="006D36F5"/>
    <w:rsid w:val="006D4231"/>
    <w:rsid w:val="006D42B2"/>
    <w:rsid w:val="006D440F"/>
    <w:rsid w:val="006D55CD"/>
    <w:rsid w:val="006D66C5"/>
    <w:rsid w:val="006D767B"/>
    <w:rsid w:val="006E1996"/>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057"/>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4714"/>
    <w:rsid w:val="00725BEE"/>
    <w:rsid w:val="00726336"/>
    <w:rsid w:val="00731C4F"/>
    <w:rsid w:val="00734F85"/>
    <w:rsid w:val="00736903"/>
    <w:rsid w:val="00737CBD"/>
    <w:rsid w:val="00740597"/>
    <w:rsid w:val="00740E09"/>
    <w:rsid w:val="00741B7D"/>
    <w:rsid w:val="0074269B"/>
    <w:rsid w:val="007426AC"/>
    <w:rsid w:val="00744874"/>
    <w:rsid w:val="00744F43"/>
    <w:rsid w:val="007461AC"/>
    <w:rsid w:val="007503CA"/>
    <w:rsid w:val="00750ACC"/>
    <w:rsid w:val="007527C1"/>
    <w:rsid w:val="007527C4"/>
    <w:rsid w:val="007529A3"/>
    <w:rsid w:val="00752BE1"/>
    <w:rsid w:val="00752EA9"/>
    <w:rsid w:val="00753268"/>
    <w:rsid w:val="00754B8E"/>
    <w:rsid w:val="0075518E"/>
    <w:rsid w:val="00755B0E"/>
    <w:rsid w:val="0075646B"/>
    <w:rsid w:val="00756F74"/>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303D"/>
    <w:rsid w:val="007849D9"/>
    <w:rsid w:val="00786794"/>
    <w:rsid w:val="00787084"/>
    <w:rsid w:val="00787444"/>
    <w:rsid w:val="007877A0"/>
    <w:rsid w:val="0079248F"/>
    <w:rsid w:val="00794B52"/>
    <w:rsid w:val="00796C29"/>
    <w:rsid w:val="007978D9"/>
    <w:rsid w:val="00797966"/>
    <w:rsid w:val="007A1B99"/>
    <w:rsid w:val="007A2768"/>
    <w:rsid w:val="007A2CF8"/>
    <w:rsid w:val="007A2FD2"/>
    <w:rsid w:val="007A592C"/>
    <w:rsid w:val="007A5A00"/>
    <w:rsid w:val="007A5C1B"/>
    <w:rsid w:val="007A5D0A"/>
    <w:rsid w:val="007A666F"/>
    <w:rsid w:val="007A7130"/>
    <w:rsid w:val="007B18E9"/>
    <w:rsid w:val="007B1D28"/>
    <w:rsid w:val="007B2BE5"/>
    <w:rsid w:val="007B39E9"/>
    <w:rsid w:val="007C03E6"/>
    <w:rsid w:val="007C0827"/>
    <w:rsid w:val="007C13BA"/>
    <w:rsid w:val="007C1585"/>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6683"/>
    <w:rsid w:val="00807366"/>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8F0"/>
    <w:rsid w:val="00834954"/>
    <w:rsid w:val="00834B09"/>
    <w:rsid w:val="00834E90"/>
    <w:rsid w:val="00836C1F"/>
    <w:rsid w:val="0083716B"/>
    <w:rsid w:val="008402AB"/>
    <w:rsid w:val="00840802"/>
    <w:rsid w:val="00840A0A"/>
    <w:rsid w:val="00841933"/>
    <w:rsid w:val="008426A1"/>
    <w:rsid w:val="008433B4"/>
    <w:rsid w:val="00843CE9"/>
    <w:rsid w:val="00844B4D"/>
    <w:rsid w:val="00844CA8"/>
    <w:rsid w:val="00847BAA"/>
    <w:rsid w:val="00850E1D"/>
    <w:rsid w:val="00852EC5"/>
    <w:rsid w:val="0085395E"/>
    <w:rsid w:val="00855210"/>
    <w:rsid w:val="0085794C"/>
    <w:rsid w:val="00857EE6"/>
    <w:rsid w:val="00860042"/>
    <w:rsid w:val="00860466"/>
    <w:rsid w:val="00860ADF"/>
    <w:rsid w:val="0086186B"/>
    <w:rsid w:val="00866319"/>
    <w:rsid w:val="0086767D"/>
    <w:rsid w:val="00867D2B"/>
    <w:rsid w:val="00871F36"/>
    <w:rsid w:val="008749F4"/>
    <w:rsid w:val="00876881"/>
    <w:rsid w:val="0088003E"/>
    <w:rsid w:val="00880673"/>
    <w:rsid w:val="00881D18"/>
    <w:rsid w:val="00884A17"/>
    <w:rsid w:val="00885A0D"/>
    <w:rsid w:val="00885F71"/>
    <w:rsid w:val="008903B7"/>
    <w:rsid w:val="00891DAD"/>
    <w:rsid w:val="0089399F"/>
    <w:rsid w:val="00895008"/>
    <w:rsid w:val="008956C6"/>
    <w:rsid w:val="0089579D"/>
    <w:rsid w:val="00896545"/>
    <w:rsid w:val="008A36EC"/>
    <w:rsid w:val="008A3EB0"/>
    <w:rsid w:val="008A4374"/>
    <w:rsid w:val="008A459B"/>
    <w:rsid w:val="008A4736"/>
    <w:rsid w:val="008A5E16"/>
    <w:rsid w:val="008A7D68"/>
    <w:rsid w:val="008B009B"/>
    <w:rsid w:val="008B0CE0"/>
    <w:rsid w:val="008B15A8"/>
    <w:rsid w:val="008B4760"/>
    <w:rsid w:val="008B5628"/>
    <w:rsid w:val="008B5D51"/>
    <w:rsid w:val="008B7994"/>
    <w:rsid w:val="008C0884"/>
    <w:rsid w:val="008C2307"/>
    <w:rsid w:val="008C2D04"/>
    <w:rsid w:val="008C4064"/>
    <w:rsid w:val="008C48C8"/>
    <w:rsid w:val="008C620D"/>
    <w:rsid w:val="008C6849"/>
    <w:rsid w:val="008C6B1F"/>
    <w:rsid w:val="008C7C47"/>
    <w:rsid w:val="008D0AF8"/>
    <w:rsid w:val="008D1921"/>
    <w:rsid w:val="008D2F56"/>
    <w:rsid w:val="008D3289"/>
    <w:rsid w:val="008D35CB"/>
    <w:rsid w:val="008D5AA6"/>
    <w:rsid w:val="008D756C"/>
    <w:rsid w:val="008D7E50"/>
    <w:rsid w:val="008E0F7E"/>
    <w:rsid w:val="008E117A"/>
    <w:rsid w:val="008E1EEF"/>
    <w:rsid w:val="008E3278"/>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69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503D"/>
    <w:rsid w:val="0092700E"/>
    <w:rsid w:val="00927237"/>
    <w:rsid w:val="009273F2"/>
    <w:rsid w:val="00927555"/>
    <w:rsid w:val="00927648"/>
    <w:rsid w:val="00930787"/>
    <w:rsid w:val="0093249E"/>
    <w:rsid w:val="00932E87"/>
    <w:rsid w:val="009333A8"/>
    <w:rsid w:val="00933B2E"/>
    <w:rsid w:val="009363F2"/>
    <w:rsid w:val="0093777F"/>
    <w:rsid w:val="009404B6"/>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7756A"/>
    <w:rsid w:val="00977A90"/>
    <w:rsid w:val="00977D36"/>
    <w:rsid w:val="0098005B"/>
    <w:rsid w:val="009806FE"/>
    <w:rsid w:val="00980C59"/>
    <w:rsid w:val="0098138F"/>
    <w:rsid w:val="00982374"/>
    <w:rsid w:val="00983814"/>
    <w:rsid w:val="00983D73"/>
    <w:rsid w:val="009843FA"/>
    <w:rsid w:val="009854B2"/>
    <w:rsid w:val="00986BDA"/>
    <w:rsid w:val="009908AB"/>
    <w:rsid w:val="00990E96"/>
    <w:rsid w:val="009917B0"/>
    <w:rsid w:val="009929E9"/>
    <w:rsid w:val="00992D66"/>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2932"/>
    <w:rsid w:val="009E5AAF"/>
    <w:rsid w:val="009E67BA"/>
    <w:rsid w:val="009F0DF3"/>
    <w:rsid w:val="009F1C99"/>
    <w:rsid w:val="009F2269"/>
    <w:rsid w:val="009F22D9"/>
    <w:rsid w:val="009F3895"/>
    <w:rsid w:val="009F3D5C"/>
    <w:rsid w:val="009F46CC"/>
    <w:rsid w:val="009F5E62"/>
    <w:rsid w:val="00A00EE9"/>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DBC"/>
    <w:rsid w:val="00A25FF8"/>
    <w:rsid w:val="00A26590"/>
    <w:rsid w:val="00A26C79"/>
    <w:rsid w:val="00A27940"/>
    <w:rsid w:val="00A27A3B"/>
    <w:rsid w:val="00A27E0C"/>
    <w:rsid w:val="00A31DC9"/>
    <w:rsid w:val="00A335A4"/>
    <w:rsid w:val="00A33645"/>
    <w:rsid w:val="00A3478F"/>
    <w:rsid w:val="00A412BD"/>
    <w:rsid w:val="00A41620"/>
    <w:rsid w:val="00A4209F"/>
    <w:rsid w:val="00A422B1"/>
    <w:rsid w:val="00A45BE6"/>
    <w:rsid w:val="00A463A6"/>
    <w:rsid w:val="00A4691C"/>
    <w:rsid w:val="00A5504F"/>
    <w:rsid w:val="00A55C2C"/>
    <w:rsid w:val="00A5634F"/>
    <w:rsid w:val="00A57D0A"/>
    <w:rsid w:val="00A57F30"/>
    <w:rsid w:val="00A60071"/>
    <w:rsid w:val="00A63CD9"/>
    <w:rsid w:val="00A66F63"/>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0AA"/>
    <w:rsid w:val="00AA1134"/>
    <w:rsid w:val="00AA15DA"/>
    <w:rsid w:val="00AA1982"/>
    <w:rsid w:val="00AA297F"/>
    <w:rsid w:val="00AA4000"/>
    <w:rsid w:val="00AA421D"/>
    <w:rsid w:val="00AA43E6"/>
    <w:rsid w:val="00AA5A80"/>
    <w:rsid w:val="00AA61F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0767"/>
    <w:rsid w:val="00AF1079"/>
    <w:rsid w:val="00AF2C09"/>
    <w:rsid w:val="00AF53F7"/>
    <w:rsid w:val="00AF5A56"/>
    <w:rsid w:val="00AF5DA0"/>
    <w:rsid w:val="00AF658E"/>
    <w:rsid w:val="00AF6CF7"/>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11"/>
    <w:rsid w:val="00B40451"/>
    <w:rsid w:val="00B43CDD"/>
    <w:rsid w:val="00B47724"/>
    <w:rsid w:val="00B517AB"/>
    <w:rsid w:val="00B53448"/>
    <w:rsid w:val="00B54988"/>
    <w:rsid w:val="00B55E20"/>
    <w:rsid w:val="00B6008D"/>
    <w:rsid w:val="00B60385"/>
    <w:rsid w:val="00B60A8F"/>
    <w:rsid w:val="00B60D7E"/>
    <w:rsid w:val="00B61B96"/>
    <w:rsid w:val="00B6263E"/>
    <w:rsid w:val="00B63A20"/>
    <w:rsid w:val="00B63C6B"/>
    <w:rsid w:val="00B63E28"/>
    <w:rsid w:val="00B665B5"/>
    <w:rsid w:val="00B676D1"/>
    <w:rsid w:val="00B70344"/>
    <w:rsid w:val="00B70697"/>
    <w:rsid w:val="00B71452"/>
    <w:rsid w:val="00B72F86"/>
    <w:rsid w:val="00B731DF"/>
    <w:rsid w:val="00B7482E"/>
    <w:rsid w:val="00B750E5"/>
    <w:rsid w:val="00B75C78"/>
    <w:rsid w:val="00B77D76"/>
    <w:rsid w:val="00B81C70"/>
    <w:rsid w:val="00B828DC"/>
    <w:rsid w:val="00B83116"/>
    <w:rsid w:val="00B860CB"/>
    <w:rsid w:val="00B9092E"/>
    <w:rsid w:val="00B90FD2"/>
    <w:rsid w:val="00B923D6"/>
    <w:rsid w:val="00B92C7F"/>
    <w:rsid w:val="00B92C9F"/>
    <w:rsid w:val="00B92D63"/>
    <w:rsid w:val="00B92D93"/>
    <w:rsid w:val="00B96086"/>
    <w:rsid w:val="00B9626B"/>
    <w:rsid w:val="00B9636D"/>
    <w:rsid w:val="00BA2584"/>
    <w:rsid w:val="00BA3D3D"/>
    <w:rsid w:val="00BA3DE0"/>
    <w:rsid w:val="00BB146A"/>
    <w:rsid w:val="00BB30D2"/>
    <w:rsid w:val="00BB5121"/>
    <w:rsid w:val="00BC1796"/>
    <w:rsid w:val="00BC2880"/>
    <w:rsid w:val="00BC2DAD"/>
    <w:rsid w:val="00BC38E1"/>
    <w:rsid w:val="00BC44BE"/>
    <w:rsid w:val="00BC486F"/>
    <w:rsid w:val="00BC4A58"/>
    <w:rsid w:val="00BC571C"/>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4944"/>
    <w:rsid w:val="00BF5858"/>
    <w:rsid w:val="00BF787E"/>
    <w:rsid w:val="00C00773"/>
    <w:rsid w:val="00C0417C"/>
    <w:rsid w:val="00C0531E"/>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3EF"/>
    <w:rsid w:val="00C47DE3"/>
    <w:rsid w:val="00C50777"/>
    <w:rsid w:val="00C51D6E"/>
    <w:rsid w:val="00C577FF"/>
    <w:rsid w:val="00C628AA"/>
    <w:rsid w:val="00C62A83"/>
    <w:rsid w:val="00C6331C"/>
    <w:rsid w:val="00C635F4"/>
    <w:rsid w:val="00C63C4D"/>
    <w:rsid w:val="00C64BEA"/>
    <w:rsid w:val="00C6515E"/>
    <w:rsid w:val="00C665D0"/>
    <w:rsid w:val="00C67B69"/>
    <w:rsid w:val="00C70163"/>
    <w:rsid w:val="00C71633"/>
    <w:rsid w:val="00C7306F"/>
    <w:rsid w:val="00C7510F"/>
    <w:rsid w:val="00C75570"/>
    <w:rsid w:val="00C7559A"/>
    <w:rsid w:val="00C758BD"/>
    <w:rsid w:val="00C760AB"/>
    <w:rsid w:val="00C76E30"/>
    <w:rsid w:val="00C80259"/>
    <w:rsid w:val="00C821F0"/>
    <w:rsid w:val="00C82C58"/>
    <w:rsid w:val="00C8554A"/>
    <w:rsid w:val="00C859D7"/>
    <w:rsid w:val="00C85B0E"/>
    <w:rsid w:val="00C8734A"/>
    <w:rsid w:val="00C879E8"/>
    <w:rsid w:val="00C87DC1"/>
    <w:rsid w:val="00C92595"/>
    <w:rsid w:val="00C92D13"/>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02"/>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0773"/>
    <w:rsid w:val="00CF1B11"/>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0AC2"/>
    <w:rsid w:val="00D21211"/>
    <w:rsid w:val="00D22872"/>
    <w:rsid w:val="00D24C5D"/>
    <w:rsid w:val="00D2581A"/>
    <w:rsid w:val="00D26E2D"/>
    <w:rsid w:val="00D3011D"/>
    <w:rsid w:val="00D30668"/>
    <w:rsid w:val="00D3099D"/>
    <w:rsid w:val="00D30C56"/>
    <w:rsid w:val="00D312BB"/>
    <w:rsid w:val="00D32BFE"/>
    <w:rsid w:val="00D356C2"/>
    <w:rsid w:val="00D360A4"/>
    <w:rsid w:val="00D365E3"/>
    <w:rsid w:val="00D37C48"/>
    <w:rsid w:val="00D414F1"/>
    <w:rsid w:val="00D41F6A"/>
    <w:rsid w:val="00D4274A"/>
    <w:rsid w:val="00D42869"/>
    <w:rsid w:val="00D44452"/>
    <w:rsid w:val="00D4479B"/>
    <w:rsid w:val="00D4479F"/>
    <w:rsid w:val="00D45ABB"/>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420"/>
    <w:rsid w:val="00D67C2C"/>
    <w:rsid w:val="00D712A2"/>
    <w:rsid w:val="00D7203A"/>
    <w:rsid w:val="00D734B8"/>
    <w:rsid w:val="00D76654"/>
    <w:rsid w:val="00D779BB"/>
    <w:rsid w:val="00D803AC"/>
    <w:rsid w:val="00D822F9"/>
    <w:rsid w:val="00D83762"/>
    <w:rsid w:val="00D858C6"/>
    <w:rsid w:val="00D863B2"/>
    <w:rsid w:val="00D86686"/>
    <w:rsid w:val="00D903B9"/>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E5874"/>
    <w:rsid w:val="00DF0FEF"/>
    <w:rsid w:val="00DF2167"/>
    <w:rsid w:val="00DF4289"/>
    <w:rsid w:val="00DF53B5"/>
    <w:rsid w:val="00DF5C6F"/>
    <w:rsid w:val="00DF61C8"/>
    <w:rsid w:val="00DF6DB8"/>
    <w:rsid w:val="00DF7433"/>
    <w:rsid w:val="00E00D5F"/>
    <w:rsid w:val="00E021A8"/>
    <w:rsid w:val="00E0226F"/>
    <w:rsid w:val="00E0278F"/>
    <w:rsid w:val="00E0321F"/>
    <w:rsid w:val="00E04134"/>
    <w:rsid w:val="00E0488B"/>
    <w:rsid w:val="00E06FC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3BE1"/>
    <w:rsid w:val="00E242A4"/>
    <w:rsid w:val="00E24780"/>
    <w:rsid w:val="00E24850"/>
    <w:rsid w:val="00E2538C"/>
    <w:rsid w:val="00E25718"/>
    <w:rsid w:val="00E25AC4"/>
    <w:rsid w:val="00E26F85"/>
    <w:rsid w:val="00E30938"/>
    <w:rsid w:val="00E30D4E"/>
    <w:rsid w:val="00E30FBF"/>
    <w:rsid w:val="00E31179"/>
    <w:rsid w:val="00E312ED"/>
    <w:rsid w:val="00E3168E"/>
    <w:rsid w:val="00E330F0"/>
    <w:rsid w:val="00E33D84"/>
    <w:rsid w:val="00E36849"/>
    <w:rsid w:val="00E401D8"/>
    <w:rsid w:val="00E40B1A"/>
    <w:rsid w:val="00E41AAB"/>
    <w:rsid w:val="00E45F95"/>
    <w:rsid w:val="00E50089"/>
    <w:rsid w:val="00E50132"/>
    <w:rsid w:val="00E50759"/>
    <w:rsid w:val="00E514CD"/>
    <w:rsid w:val="00E515BE"/>
    <w:rsid w:val="00E529FC"/>
    <w:rsid w:val="00E53E67"/>
    <w:rsid w:val="00E54644"/>
    <w:rsid w:val="00E54B53"/>
    <w:rsid w:val="00E5537F"/>
    <w:rsid w:val="00E574CB"/>
    <w:rsid w:val="00E60F0C"/>
    <w:rsid w:val="00E6114B"/>
    <w:rsid w:val="00E61211"/>
    <w:rsid w:val="00E6255E"/>
    <w:rsid w:val="00E62D8B"/>
    <w:rsid w:val="00E63B0B"/>
    <w:rsid w:val="00E654C0"/>
    <w:rsid w:val="00E7042D"/>
    <w:rsid w:val="00E70A35"/>
    <w:rsid w:val="00E70B64"/>
    <w:rsid w:val="00E73022"/>
    <w:rsid w:val="00E73464"/>
    <w:rsid w:val="00E80448"/>
    <w:rsid w:val="00E82F7F"/>
    <w:rsid w:val="00E835B3"/>
    <w:rsid w:val="00E83B2A"/>
    <w:rsid w:val="00E8408A"/>
    <w:rsid w:val="00E8515E"/>
    <w:rsid w:val="00E85F1E"/>
    <w:rsid w:val="00E86346"/>
    <w:rsid w:val="00E86963"/>
    <w:rsid w:val="00E86A3C"/>
    <w:rsid w:val="00E86D63"/>
    <w:rsid w:val="00E87592"/>
    <w:rsid w:val="00E9072E"/>
    <w:rsid w:val="00E90C94"/>
    <w:rsid w:val="00E913F3"/>
    <w:rsid w:val="00E9199D"/>
    <w:rsid w:val="00E929F6"/>
    <w:rsid w:val="00E92BDA"/>
    <w:rsid w:val="00E92C60"/>
    <w:rsid w:val="00E9391F"/>
    <w:rsid w:val="00E9427E"/>
    <w:rsid w:val="00E94B57"/>
    <w:rsid w:val="00E9513A"/>
    <w:rsid w:val="00E95536"/>
    <w:rsid w:val="00EA0195"/>
    <w:rsid w:val="00EA01E8"/>
    <w:rsid w:val="00EA0DDE"/>
    <w:rsid w:val="00EA1042"/>
    <w:rsid w:val="00EA2B30"/>
    <w:rsid w:val="00EA690F"/>
    <w:rsid w:val="00EA6B33"/>
    <w:rsid w:val="00EB161D"/>
    <w:rsid w:val="00EB2F6F"/>
    <w:rsid w:val="00EB38F9"/>
    <w:rsid w:val="00EB4555"/>
    <w:rsid w:val="00EB5079"/>
    <w:rsid w:val="00EB6410"/>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16E4"/>
    <w:rsid w:val="00EF202F"/>
    <w:rsid w:val="00EF3B37"/>
    <w:rsid w:val="00EF532F"/>
    <w:rsid w:val="00EF5DC7"/>
    <w:rsid w:val="00F000CE"/>
    <w:rsid w:val="00F02097"/>
    <w:rsid w:val="00F034FA"/>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654"/>
    <w:rsid w:val="00F25D59"/>
    <w:rsid w:val="00F2784D"/>
    <w:rsid w:val="00F30513"/>
    <w:rsid w:val="00F309E2"/>
    <w:rsid w:val="00F30A07"/>
    <w:rsid w:val="00F30D47"/>
    <w:rsid w:val="00F31FC8"/>
    <w:rsid w:val="00F325EB"/>
    <w:rsid w:val="00F33857"/>
    <w:rsid w:val="00F3514F"/>
    <w:rsid w:val="00F409D3"/>
    <w:rsid w:val="00F40A06"/>
    <w:rsid w:val="00F417A7"/>
    <w:rsid w:val="00F42703"/>
    <w:rsid w:val="00F449DA"/>
    <w:rsid w:val="00F463E9"/>
    <w:rsid w:val="00F4769B"/>
    <w:rsid w:val="00F4774A"/>
    <w:rsid w:val="00F47B0F"/>
    <w:rsid w:val="00F512FF"/>
    <w:rsid w:val="00F5593A"/>
    <w:rsid w:val="00F55A94"/>
    <w:rsid w:val="00F566D2"/>
    <w:rsid w:val="00F5695F"/>
    <w:rsid w:val="00F571AD"/>
    <w:rsid w:val="00F5770D"/>
    <w:rsid w:val="00F60119"/>
    <w:rsid w:val="00F61644"/>
    <w:rsid w:val="00F61D7B"/>
    <w:rsid w:val="00F6236D"/>
    <w:rsid w:val="00F6265E"/>
    <w:rsid w:val="00F62A9D"/>
    <w:rsid w:val="00F64BD4"/>
    <w:rsid w:val="00F650CD"/>
    <w:rsid w:val="00F6659F"/>
    <w:rsid w:val="00F70138"/>
    <w:rsid w:val="00F71E48"/>
    <w:rsid w:val="00F72763"/>
    <w:rsid w:val="00F7288D"/>
    <w:rsid w:val="00F74C7D"/>
    <w:rsid w:val="00F76A94"/>
    <w:rsid w:val="00F76E62"/>
    <w:rsid w:val="00F80221"/>
    <w:rsid w:val="00F80D4A"/>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1C4F"/>
    <w:rsid w:val="00FC2D20"/>
    <w:rsid w:val="00FC3315"/>
    <w:rsid w:val="00FC33A0"/>
    <w:rsid w:val="00FC394F"/>
    <w:rsid w:val="00FC477F"/>
    <w:rsid w:val="00FC4D2D"/>
    <w:rsid w:val="00FC677D"/>
    <w:rsid w:val="00FD097C"/>
    <w:rsid w:val="00FD4443"/>
    <w:rsid w:val="00FD47AB"/>
    <w:rsid w:val="00FD6C27"/>
    <w:rsid w:val="00FD7903"/>
    <w:rsid w:val="00FE115F"/>
    <w:rsid w:val="00FE2B11"/>
    <w:rsid w:val="00FE519D"/>
    <w:rsid w:val="00FE7599"/>
    <w:rsid w:val="00FE777A"/>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15:docId w15:val="{1F375CFA-34EB-4BD6-A7D0-D14E521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uiPriority w:val="99"/>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5">
    <w:name w:val="Unresolved Mention5"/>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 w:type="character" w:styleId="UnresolvedMention">
    <w:name w:val="Unresolved Mention"/>
    <w:basedOn w:val="DefaultParagraphFont"/>
    <w:uiPriority w:val="99"/>
    <w:semiHidden/>
    <w:unhideWhenUsed/>
    <w:rsid w:val="002F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09323054">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3678-BD5A-4544-B894-B25AAA3C9DD0}">
  <ds:schemaRefs>
    <ds:schemaRef ds:uri="http://schemas.openxmlformats.org/officeDocument/2006/bibliography"/>
  </ds:schemaRefs>
</ds:datastoreItem>
</file>

<file path=customXml/itemProps2.xml><?xml version="1.0" encoding="utf-8"?>
<ds:datastoreItem xmlns:ds="http://schemas.openxmlformats.org/officeDocument/2006/customXml" ds:itemID="{EF0BBDD9-889D-4304-AEE4-D966FB6B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7132</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e.e. mallett</cp:lastModifiedBy>
  <cp:revision>2</cp:revision>
  <cp:lastPrinted>2018-09-07T21:26:00Z</cp:lastPrinted>
  <dcterms:created xsi:type="dcterms:W3CDTF">2021-05-24T18:03:00Z</dcterms:created>
  <dcterms:modified xsi:type="dcterms:W3CDTF">2021-05-24T18:03:00Z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