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066054F5"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6D002F">
        <w:t>October 3</w:t>
      </w:r>
      <w:r w:rsidR="001D526E">
        <w:t>, 2024</w:t>
      </w:r>
    </w:p>
    <w:p w14:paraId="3B0DC11B" w14:textId="2B7E5679" w:rsidR="004B30D7" w:rsidRDefault="00AA0FFD" w:rsidP="00DF7719">
      <w:pPr>
        <w:pBdr>
          <w:bottom w:val="single" w:sz="4" w:space="1" w:color="auto"/>
        </w:pBdr>
        <w:spacing w:after="60"/>
        <w:ind w:left="900" w:hanging="900"/>
      </w:pPr>
      <w:r>
        <w:rPr>
          <w:b/>
        </w:rPr>
        <w:t>DATE:</w:t>
      </w:r>
      <w:r w:rsidR="006C3EF1">
        <w:tab/>
      </w:r>
      <w:r w:rsidR="00222F29">
        <w:t xml:space="preserve">September </w:t>
      </w:r>
      <w:r w:rsidR="006D002F">
        <w:t>20</w:t>
      </w:r>
      <w:r w:rsidR="001D526E">
        <w:t>, 2024</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5982A66F" w:rsidR="007A4DF7" w:rsidRDefault="002D4E2A" w:rsidP="00EE2041">
      <w:pPr>
        <w:tabs>
          <w:tab w:val="num" w:pos="2160"/>
        </w:tabs>
        <w:spacing w:before="120" w:after="120"/>
        <w:jc w:val="both"/>
      </w:pPr>
      <w:r>
        <w:t>As previously discussed, the</w:t>
      </w:r>
      <w:r w:rsidR="00BC5756">
        <w:t xml:space="preserve"> WEQ BPS </w:t>
      </w:r>
      <w:r w:rsidR="00302616">
        <w:t xml:space="preserve">has scheduled a conference call for </w:t>
      </w:r>
      <w:r>
        <w:t xml:space="preserve">Thursday, </w:t>
      </w:r>
      <w:r w:rsidR="006D002F">
        <w:t>October 3</w:t>
      </w:r>
      <w:r w:rsidR="00645674">
        <w:t>, 2024</w:t>
      </w:r>
      <w:r w:rsidR="00B458F3">
        <w:t xml:space="preserve"> from</w:t>
      </w:r>
      <w:r w:rsidR="00564720">
        <w:t xml:space="preserve"> </w:t>
      </w:r>
      <w:r w:rsidR="00645674">
        <w:t>1</w:t>
      </w:r>
      <w:r w:rsidR="006D002F">
        <w:t>0</w:t>
      </w:r>
      <w:r w:rsidR="00645674">
        <w:t xml:space="preserve">:00 – </w:t>
      </w:r>
      <w:r w:rsidR="006D002F">
        <w:t>11</w:t>
      </w:r>
      <w:r w:rsidR="00645674">
        <w:t>:00</w:t>
      </w:r>
      <w:r w:rsidR="00B458F3">
        <w:t xml:space="preserve"> </w:t>
      </w:r>
      <w:r w:rsidR="006D002F">
        <w:t xml:space="preserve">AM </w:t>
      </w:r>
      <w:r w:rsidR="00B458F3">
        <w:t>Central</w:t>
      </w:r>
      <w:r w:rsidR="006D002F">
        <w:t xml:space="preserve">.  During the meeting, the subcommittee plans to review and vote out no action recommendations for 2024 WEQ Annual Plan Item 1.a (Revise as needed </w:t>
      </w:r>
      <w:r w:rsidR="006D002F" w:rsidRPr="006D002F">
        <w:t>WEQ-023 Modeling Business Practice Standards to support any FERC directives or Final Orders, including in Docket Nos. RM05-5-029, RM05-5-030, RM19-16-000, RM19-17-000, and AD15-5-000</w:t>
      </w:r>
      <w:r w:rsidR="006D002F">
        <w:t xml:space="preserve">) and Item 1.c (Review </w:t>
      </w:r>
      <w:r w:rsidR="006D002F" w:rsidRPr="006D002F">
        <w:t>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r w:rsidR="006D002F">
        <w:t>).</w:t>
      </w:r>
      <w:r w:rsidR="001229CC">
        <w:t xml:space="preserve">  </w:t>
      </w:r>
      <w:r w:rsidR="00564720">
        <w:t>An agenda for this meeting is included below.</w:t>
      </w:r>
    </w:p>
    <w:p w14:paraId="560BEF9C" w14:textId="3969B603" w:rsidR="00C055E7" w:rsidRDefault="001F6105" w:rsidP="00780F51">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27785BDF"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3EE6B5A8" w:rsidR="00DE63A7" w:rsidRDefault="008D62E9" w:rsidP="00DE63A7">
      <w:pPr>
        <w:keepNext/>
        <w:jc w:val="center"/>
        <w:outlineLvl w:val="2"/>
        <w:rPr>
          <w:b/>
        </w:rPr>
      </w:pPr>
      <w:r>
        <w:rPr>
          <w:b/>
        </w:rPr>
        <w:t>October 3</w:t>
      </w:r>
      <w:r w:rsidR="00645674">
        <w:rPr>
          <w:b/>
        </w:rPr>
        <w:t>, 2024</w:t>
      </w:r>
      <w:r w:rsidR="00A159FF" w:rsidRPr="00645674">
        <w:rPr>
          <w:b/>
        </w:rPr>
        <w:t xml:space="preserve"> – </w:t>
      </w:r>
      <w:r w:rsidR="00645674">
        <w:rPr>
          <w:b/>
        </w:rPr>
        <w:t>1</w:t>
      </w:r>
      <w:r>
        <w:rPr>
          <w:b/>
        </w:rPr>
        <w:t>0</w:t>
      </w:r>
      <w:r w:rsidR="002B5C0B" w:rsidRPr="00645674">
        <w:rPr>
          <w:b/>
        </w:rPr>
        <w:t xml:space="preserve">:00 </w:t>
      </w:r>
      <w:r>
        <w:rPr>
          <w:b/>
        </w:rPr>
        <w:t>A</w:t>
      </w:r>
      <w:r w:rsidR="002B5C0B" w:rsidRPr="00645674">
        <w:rPr>
          <w:b/>
        </w:rPr>
        <w:t>M</w:t>
      </w:r>
      <w:r w:rsidR="00F130E9" w:rsidRPr="00645674">
        <w:rPr>
          <w:b/>
        </w:rPr>
        <w:t xml:space="preserve"> to</w:t>
      </w:r>
      <w:r w:rsidR="002F5307" w:rsidRPr="00645674">
        <w:rPr>
          <w:b/>
        </w:rPr>
        <w:t xml:space="preserve"> </w:t>
      </w:r>
      <w:r>
        <w:rPr>
          <w:b/>
        </w:rPr>
        <w:t>11</w:t>
      </w:r>
      <w:r w:rsidR="00855396" w:rsidRPr="00645674">
        <w:rPr>
          <w:b/>
        </w:rPr>
        <w:t>:</w:t>
      </w:r>
      <w:r w:rsidR="003012C6" w:rsidRPr="00645674">
        <w:rPr>
          <w:b/>
        </w:rPr>
        <w:t>0</w:t>
      </w:r>
      <w:r w:rsidR="00BF2044" w:rsidRPr="00645674">
        <w:rPr>
          <w:b/>
        </w:rPr>
        <w:t xml:space="preserve">0 </w:t>
      </w:r>
      <w:r>
        <w:rPr>
          <w:b/>
        </w:rPr>
        <w:t>A</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1638DC06" w14:textId="0BEF06AC" w:rsidR="0053600E" w:rsidRPr="00D71241" w:rsidRDefault="008D62E9" w:rsidP="00302616">
      <w:pPr>
        <w:numPr>
          <w:ilvl w:val="1"/>
          <w:numId w:val="2"/>
        </w:numPr>
        <w:tabs>
          <w:tab w:val="clear" w:pos="1800"/>
          <w:tab w:val="num" w:pos="1350"/>
        </w:tabs>
        <w:ind w:hanging="540"/>
        <w:jc w:val="both"/>
      </w:pPr>
      <w:r>
        <w:t>September19</w:t>
      </w:r>
      <w:r w:rsidR="002D4E2A">
        <w:t>, 2024</w:t>
      </w:r>
    </w:p>
    <w:p w14:paraId="714206A1" w14:textId="60B3406B" w:rsidR="008D62E9" w:rsidRDefault="001229CC" w:rsidP="00C15A1B">
      <w:pPr>
        <w:numPr>
          <w:ilvl w:val="0"/>
          <w:numId w:val="1"/>
        </w:numPr>
        <w:tabs>
          <w:tab w:val="num" w:pos="720"/>
          <w:tab w:val="left" w:pos="1440"/>
          <w:tab w:val="num" w:pos="1620"/>
        </w:tabs>
        <w:spacing w:before="120"/>
        <w:ind w:left="720"/>
        <w:jc w:val="both"/>
      </w:pPr>
      <w:r>
        <w:t xml:space="preserve">Review </w:t>
      </w:r>
      <w:r w:rsidR="008D62E9">
        <w:t xml:space="preserve">and Vote on the No Action Recommendation to Support 2024 WEQ Annual Plan Item 1.c – </w:t>
      </w:r>
      <w:r w:rsidR="008D62E9" w:rsidRPr="008D62E9">
        <w:t xml:space="preserve">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008D62E9" w:rsidRPr="008D62E9">
        <w:t>South Central</w:t>
      </w:r>
      <w:proofErr w:type="gramEnd"/>
      <w:r w:rsidR="008D62E9" w:rsidRPr="008D62E9">
        <w:t xml:space="preserve"> United States</w:t>
      </w:r>
    </w:p>
    <w:p w14:paraId="5CEFBB78" w14:textId="604A4307" w:rsidR="008D62E9" w:rsidRDefault="008D62E9" w:rsidP="00C15A1B">
      <w:pPr>
        <w:numPr>
          <w:ilvl w:val="0"/>
          <w:numId w:val="1"/>
        </w:numPr>
        <w:tabs>
          <w:tab w:val="num" w:pos="720"/>
          <w:tab w:val="left" w:pos="1440"/>
          <w:tab w:val="num" w:pos="1620"/>
        </w:tabs>
        <w:spacing w:before="120"/>
        <w:ind w:left="720"/>
        <w:jc w:val="both"/>
      </w:pPr>
      <w:r>
        <w:t xml:space="preserve">Review and Vote on the No Action Recommendation to Support 2024 WEQ Annual Plan Item 1.a – Revise </w:t>
      </w:r>
      <w:r w:rsidRPr="008D62E9">
        <w:t>as needed WEQ-023 Modeling Business Practice Standards to support any FERC directives or Final Orders, including in Docket Nos. RM05-5-029, RM05-5-030, RM19-16-000, RM19-17-000, and AD15-5-000</w:t>
      </w:r>
    </w:p>
    <w:p w14:paraId="02EC23D4" w14:textId="33D3BC68" w:rsidR="00D5075D" w:rsidRDefault="00D5075D" w:rsidP="002855E4">
      <w:pPr>
        <w:numPr>
          <w:ilvl w:val="0"/>
          <w:numId w:val="1"/>
        </w:numPr>
        <w:tabs>
          <w:tab w:val="num" w:pos="720"/>
          <w:tab w:val="left" w:pos="1440"/>
          <w:tab w:val="num" w:pos="1620"/>
        </w:tabs>
        <w:spacing w:before="120"/>
        <w:ind w:left="0" w:firstLine="0"/>
        <w:jc w:val="both"/>
      </w:pPr>
      <w:r>
        <w:t>Other Business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0234" w14:textId="77777777" w:rsidR="00FB6DD7" w:rsidRDefault="00FB6DD7">
      <w:r>
        <w:separator/>
      </w:r>
    </w:p>
  </w:endnote>
  <w:endnote w:type="continuationSeparator" w:id="0">
    <w:p w14:paraId="56AB8972" w14:textId="77777777" w:rsidR="00FB6DD7" w:rsidRDefault="00FB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39DCB7A1"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6D002F">
      <w:rPr>
        <w:sz w:val="18"/>
        <w:szCs w:val="18"/>
      </w:rPr>
      <w:t>October 3</w:t>
    </w:r>
    <w:r w:rsidR="00645674">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0C63" w14:textId="77777777" w:rsidR="00FB6DD7" w:rsidRDefault="00FB6DD7">
      <w:r>
        <w:separator/>
      </w:r>
    </w:p>
  </w:footnote>
  <w:footnote w:type="continuationSeparator" w:id="0">
    <w:p w14:paraId="712246C9" w14:textId="77777777" w:rsidR="00FB6DD7" w:rsidRDefault="00FB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6"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5"/>
  </w:num>
  <w:num w:numId="2" w16cid:durableId="1581407324">
    <w:abstractNumId w:val="1"/>
  </w:num>
  <w:num w:numId="3" w16cid:durableId="1666010054">
    <w:abstractNumId w:val="8"/>
  </w:num>
  <w:num w:numId="4" w16cid:durableId="1585870341">
    <w:abstractNumId w:val="0"/>
  </w:num>
  <w:num w:numId="5" w16cid:durableId="2008551603">
    <w:abstractNumId w:val="6"/>
  </w:num>
  <w:num w:numId="6" w16cid:durableId="497040260">
    <w:abstractNumId w:val="2"/>
  </w:num>
  <w:num w:numId="7" w16cid:durableId="1684742313">
    <w:abstractNumId w:val="7"/>
  </w:num>
  <w:num w:numId="8" w16cid:durableId="209613351">
    <w:abstractNumId w:val="3"/>
  </w:num>
  <w:num w:numId="9" w16cid:durableId="787314327">
    <w:abstractNumId w:val="4"/>
  </w:num>
  <w:num w:numId="10" w16cid:durableId="838010315">
    <w:abstractNumId w:val="9"/>
  </w:num>
  <w:num w:numId="11" w16cid:durableId="15723055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62E60"/>
    <w:rsid w:val="0016406B"/>
    <w:rsid w:val="00164D98"/>
    <w:rsid w:val="0017275A"/>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1195"/>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4D20"/>
    <w:rsid w:val="00386181"/>
    <w:rsid w:val="00387327"/>
    <w:rsid w:val="00390D41"/>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686C"/>
    <w:rsid w:val="003C786F"/>
    <w:rsid w:val="003D002D"/>
    <w:rsid w:val="003E624D"/>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F6086"/>
    <w:rsid w:val="00500B41"/>
    <w:rsid w:val="00506E65"/>
    <w:rsid w:val="00513816"/>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45674"/>
    <w:rsid w:val="00651BEA"/>
    <w:rsid w:val="00653FCD"/>
    <w:rsid w:val="00654DB7"/>
    <w:rsid w:val="00665A26"/>
    <w:rsid w:val="0067053A"/>
    <w:rsid w:val="00675068"/>
    <w:rsid w:val="00681684"/>
    <w:rsid w:val="006850EE"/>
    <w:rsid w:val="00690750"/>
    <w:rsid w:val="00692452"/>
    <w:rsid w:val="0069620D"/>
    <w:rsid w:val="006A319E"/>
    <w:rsid w:val="006A3F59"/>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0F51"/>
    <w:rsid w:val="00782000"/>
    <w:rsid w:val="00782593"/>
    <w:rsid w:val="00785E32"/>
    <w:rsid w:val="00787FAC"/>
    <w:rsid w:val="007900A9"/>
    <w:rsid w:val="00792AD1"/>
    <w:rsid w:val="00795E18"/>
    <w:rsid w:val="00797A31"/>
    <w:rsid w:val="007A4DF7"/>
    <w:rsid w:val="007A767D"/>
    <w:rsid w:val="007B364F"/>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1E9E"/>
    <w:rsid w:val="008866AE"/>
    <w:rsid w:val="00891BC4"/>
    <w:rsid w:val="00897E05"/>
    <w:rsid w:val="008A1BCA"/>
    <w:rsid w:val="008A26ED"/>
    <w:rsid w:val="008A3976"/>
    <w:rsid w:val="008A3E3F"/>
    <w:rsid w:val="008A59F3"/>
    <w:rsid w:val="008B3D7E"/>
    <w:rsid w:val="008B4388"/>
    <w:rsid w:val="008B615A"/>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E00D6"/>
    <w:rsid w:val="009E3F7A"/>
    <w:rsid w:val="00A006DB"/>
    <w:rsid w:val="00A159FF"/>
    <w:rsid w:val="00A2429A"/>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DD7"/>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4618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2024-09-20T15:59:00Z</dcterms:created>
  <dcterms:modified xsi:type="dcterms:W3CDTF">2024-09-20T15:59:00Z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