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49DFE" w14:textId="77777777" w:rsidR="009E4BB5" w:rsidRDefault="009E4BB5">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Via email and posting</w:t>
      </w:r>
    </w:p>
    <w:p w14:paraId="2C0DCC14" w14:textId="53AEC571" w:rsidR="009E4BB5" w:rsidRDefault="00B565B5">
      <w:pPr>
        <w:ind w:left="1440" w:hanging="1440"/>
        <w:jc w:val="right"/>
        <w:rPr>
          <w:bCs/>
        </w:rPr>
      </w:pPr>
      <w:r>
        <w:rPr>
          <w:bCs/>
        </w:rPr>
        <w:t>July 22</w:t>
      </w:r>
      <w:r w:rsidR="003B0E8A">
        <w:rPr>
          <w:bCs/>
        </w:rPr>
        <w:t>, 2021</w:t>
      </w:r>
    </w:p>
    <w:p w14:paraId="285AD496" w14:textId="77777777" w:rsidR="009E4BB5" w:rsidRPr="00AF291A" w:rsidRDefault="009E4BB5" w:rsidP="003B0E8A">
      <w:pPr>
        <w:spacing w:before="120"/>
        <w:ind w:left="1440" w:hanging="1440"/>
        <w:rPr>
          <w:bCs/>
        </w:rPr>
      </w:pPr>
      <w:r>
        <w:rPr>
          <w:b/>
        </w:rPr>
        <w:t xml:space="preserve">TO: </w:t>
      </w:r>
      <w:r>
        <w:rPr>
          <w:b/>
        </w:rPr>
        <w:tab/>
      </w:r>
      <w:r w:rsidRPr="00AF291A">
        <w:rPr>
          <w:bCs/>
        </w:rPr>
        <w:t>NAESB Board Committee – Gas Electric Harmonization</w:t>
      </w:r>
    </w:p>
    <w:p w14:paraId="3F9A569C" w14:textId="48498540" w:rsidR="009E4BB5" w:rsidRDefault="009E4BB5" w:rsidP="003B0E8A">
      <w:pPr>
        <w:spacing w:before="120"/>
        <w:ind w:left="1440" w:hanging="1440"/>
        <w:rPr>
          <w:bCs/>
        </w:rPr>
      </w:pPr>
      <w:r w:rsidRPr="00AF291A">
        <w:rPr>
          <w:b/>
        </w:rPr>
        <w:t>CC:</w:t>
      </w:r>
      <w:r w:rsidRPr="00AF291A">
        <w:rPr>
          <w:b/>
        </w:rPr>
        <w:tab/>
      </w:r>
      <w:r w:rsidR="003B0E8A">
        <w:rPr>
          <w:bCs/>
        </w:rPr>
        <w:t>NAESB Board of Directors, NAESB Executive Committee and Alternates, NAESB Advisory Council</w:t>
      </w:r>
    </w:p>
    <w:p w14:paraId="1EF96987" w14:textId="77777777" w:rsidR="009E4BB5" w:rsidRDefault="009E4BB5" w:rsidP="003B0E8A">
      <w:pPr>
        <w:spacing w:before="120"/>
        <w:rPr>
          <w:bCs/>
        </w:rPr>
      </w:pPr>
      <w:r>
        <w:rPr>
          <w:b/>
        </w:rPr>
        <w:t xml:space="preserve">FROM: </w:t>
      </w:r>
      <w:r>
        <w:rPr>
          <w:b/>
        </w:rPr>
        <w:tab/>
      </w:r>
      <w:smartTag w:uri="urn:schemas-microsoft-com:office:smarttags" w:element="PersonName">
        <w:r>
          <w:t>R</w:t>
        </w:r>
        <w:r>
          <w:rPr>
            <w:bCs/>
          </w:rPr>
          <w:t>ae McQuade</w:t>
        </w:r>
      </w:smartTag>
      <w:r>
        <w:rPr>
          <w:bCs/>
        </w:rPr>
        <w:t xml:space="preserve">, NAESB President </w:t>
      </w:r>
    </w:p>
    <w:p w14:paraId="61522520" w14:textId="36E7A479" w:rsidR="009E4BB5" w:rsidRDefault="009E4BB5" w:rsidP="003B0E8A">
      <w:pPr>
        <w:pBdr>
          <w:bottom w:val="single" w:sz="12" w:space="1" w:color="auto"/>
        </w:pBdr>
        <w:spacing w:before="120"/>
        <w:ind w:left="1440" w:hanging="1440"/>
        <w:rPr>
          <w:bCs/>
        </w:rPr>
      </w:pPr>
      <w:r>
        <w:rPr>
          <w:b/>
        </w:rPr>
        <w:t xml:space="preserve">RE: </w:t>
      </w:r>
      <w:r>
        <w:rPr>
          <w:b/>
        </w:rPr>
        <w:tab/>
      </w:r>
      <w:r w:rsidR="00854293" w:rsidRPr="00854293">
        <w:rPr>
          <w:bCs/>
        </w:rPr>
        <w:t xml:space="preserve">Agenda for the </w:t>
      </w:r>
      <w:r w:rsidR="001A14DE" w:rsidRPr="00854293">
        <w:rPr>
          <w:bCs/>
        </w:rPr>
        <w:t>GEH</w:t>
      </w:r>
      <w:r w:rsidR="001A14DE" w:rsidRPr="001A14DE">
        <w:rPr>
          <w:bCs/>
        </w:rPr>
        <w:t xml:space="preserve"> </w:t>
      </w:r>
      <w:r w:rsidR="00854293">
        <w:rPr>
          <w:bCs/>
        </w:rPr>
        <w:t>Virtual</w:t>
      </w:r>
      <w:r w:rsidR="003B0E8A" w:rsidRPr="003B0E8A">
        <w:rPr>
          <w:bCs/>
        </w:rPr>
        <w:t xml:space="preserve"> </w:t>
      </w:r>
      <w:r>
        <w:t xml:space="preserve">Meeting </w:t>
      </w:r>
      <w:r w:rsidR="00854293">
        <w:t>on</w:t>
      </w:r>
      <w:r>
        <w:t xml:space="preserve"> </w:t>
      </w:r>
      <w:r w:rsidR="00BE7FCF">
        <w:t>July 28</w:t>
      </w:r>
      <w:r w:rsidR="00483DE0">
        <w:t>, 2021</w:t>
      </w:r>
    </w:p>
    <w:p w14:paraId="27672899" w14:textId="77777777" w:rsidR="009E4BB5" w:rsidRDefault="009E4BB5">
      <w:pPr>
        <w:tabs>
          <w:tab w:val="left" w:pos="0"/>
        </w:tabs>
        <w:spacing w:before="120"/>
        <w:jc w:val="both"/>
        <w:rPr>
          <w:bCs/>
        </w:rPr>
      </w:pPr>
      <w:r>
        <w:rPr>
          <w:bCs/>
        </w:rPr>
        <w:t>Dear Committee Members and Interested Parties,</w:t>
      </w:r>
    </w:p>
    <w:p w14:paraId="5351E0F3" w14:textId="50609E75" w:rsidR="00854293" w:rsidRDefault="00BE7FCF" w:rsidP="00854293">
      <w:pPr>
        <w:spacing w:before="120"/>
      </w:pPr>
      <w:r>
        <w:t>A</w:t>
      </w:r>
      <w:r w:rsidR="00854293">
        <w:t>s previously announced, a virtual</w:t>
      </w:r>
      <w:r>
        <w:t xml:space="preserve"> meeting </w:t>
      </w:r>
      <w:r w:rsidR="00854293">
        <w:t xml:space="preserve">of the Board Gas Electric Harmonization Committee </w:t>
      </w:r>
      <w:r>
        <w:t xml:space="preserve">has been scheduled for July 28, 2021 </w:t>
      </w:r>
      <w:r w:rsidR="00EE3638">
        <w:t xml:space="preserve">from 2 pm to 4 pm Central </w:t>
      </w:r>
      <w:r>
        <w:t xml:space="preserve">to review the comments submitted during the </w:t>
      </w:r>
      <w:r w:rsidR="00854293">
        <w:t xml:space="preserve">industry-wide </w:t>
      </w:r>
      <w:r>
        <w:t xml:space="preserve">comment period </w:t>
      </w:r>
      <w:r w:rsidR="00854293">
        <w:t xml:space="preserve">from June </w:t>
      </w:r>
      <w:r w:rsidR="00B565B5">
        <w:t>21, 2021 to</w:t>
      </w:r>
      <w:r w:rsidR="00854293">
        <w:t xml:space="preserve"> July 21, 2021. </w:t>
      </w:r>
      <w:r w:rsidR="00854293">
        <w:t xml:space="preserve">The agenda </w:t>
      </w:r>
      <w:r w:rsidR="00B565B5">
        <w:t xml:space="preserve">for the meeting and all submitted comments </w:t>
      </w:r>
      <w:r w:rsidR="00854293">
        <w:t>have been posted on the Gas Electric Harmonization Committee webpage (</w:t>
      </w:r>
      <w:hyperlink r:id="rId8" w:history="1">
        <w:r w:rsidR="00854293" w:rsidRPr="007F22FD">
          <w:rPr>
            <w:rStyle w:val="Hyperlink"/>
          </w:rPr>
          <w:t>https://naesb.org//board_gas_electric_harmonization.asp</w:t>
        </w:r>
      </w:hyperlink>
      <w:r w:rsidR="00854293">
        <w:t xml:space="preserve">).  If </w:t>
      </w:r>
      <w:r w:rsidR="00B565B5">
        <w:t xml:space="preserve">additional </w:t>
      </w:r>
      <w:r w:rsidR="00854293">
        <w:t xml:space="preserve">late comments are submitted, they will be posted as received up until the </w:t>
      </w:r>
      <w:r w:rsidR="00B565B5">
        <w:t>day of the meeting.</w:t>
      </w:r>
    </w:p>
    <w:p w14:paraId="3B8D459B" w14:textId="3E3D565D" w:rsidR="002101D6" w:rsidRDefault="00B565B5" w:rsidP="00EE3638">
      <w:pPr>
        <w:spacing w:before="120"/>
      </w:pPr>
      <w:r>
        <w:t>If you have not registered for the meeting, i</w:t>
      </w:r>
      <w:r w:rsidR="002101D6" w:rsidRPr="00483DE0">
        <w:t>nstructions</w:t>
      </w:r>
      <w:r w:rsidR="002101D6">
        <w:t xml:space="preserve"> for </w:t>
      </w:r>
      <w:r w:rsidR="00BE7FCF">
        <w:t>registration</w:t>
      </w:r>
      <w:r w:rsidR="00EE3638">
        <w:t xml:space="preserve"> and participation </w:t>
      </w:r>
      <w:r w:rsidR="00BE7FCF">
        <w:t xml:space="preserve">are provided below.  </w:t>
      </w:r>
    </w:p>
    <w:p w14:paraId="35B424D9" w14:textId="213121D1" w:rsidR="002101D6" w:rsidRDefault="002101D6" w:rsidP="00BE7FCF">
      <w:pPr>
        <w:spacing w:before="60"/>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747"/>
      </w:tblGrid>
      <w:tr w:rsidR="00BE7FCF" w14:paraId="6110F425" w14:textId="77777777" w:rsidTr="004A7FB2">
        <w:trPr>
          <w:tblHeader/>
        </w:trPr>
        <w:tc>
          <w:tcPr>
            <w:tcW w:w="3060" w:type="dxa"/>
            <w:tcBorders>
              <w:top w:val="single" w:sz="4" w:space="0" w:color="auto"/>
              <w:left w:val="nil"/>
              <w:bottom w:val="single" w:sz="4" w:space="0" w:color="auto"/>
              <w:right w:val="nil"/>
            </w:tcBorders>
            <w:hideMark/>
          </w:tcPr>
          <w:p w14:paraId="79B35976" w14:textId="78487816" w:rsidR="00BE7FCF" w:rsidRPr="00A75CC2" w:rsidRDefault="00BE7FCF" w:rsidP="004A7FB2">
            <w:pPr>
              <w:spacing w:before="120" w:after="120"/>
              <w:rPr>
                <w:b/>
              </w:rPr>
            </w:pPr>
            <w:r>
              <w:rPr>
                <w:b/>
              </w:rPr>
              <w:t>July 28,</w:t>
            </w:r>
            <w:r w:rsidRPr="00A75CC2">
              <w:rPr>
                <w:b/>
              </w:rPr>
              <w:t xml:space="preserve"> 202</w:t>
            </w:r>
            <w:r>
              <w:rPr>
                <w:b/>
              </w:rPr>
              <w:t>1</w:t>
            </w:r>
          </w:p>
        </w:tc>
        <w:tc>
          <w:tcPr>
            <w:tcW w:w="6747" w:type="dxa"/>
            <w:tcBorders>
              <w:top w:val="single" w:sz="4" w:space="0" w:color="auto"/>
              <w:left w:val="nil"/>
              <w:bottom w:val="single" w:sz="4" w:space="0" w:color="auto"/>
              <w:right w:val="nil"/>
            </w:tcBorders>
            <w:hideMark/>
          </w:tcPr>
          <w:p w14:paraId="707C0677" w14:textId="77777777" w:rsidR="00BE7FCF" w:rsidRDefault="00BE7FCF" w:rsidP="004A7FB2">
            <w:pPr>
              <w:spacing w:before="120" w:after="120"/>
              <w:rPr>
                <w:b/>
              </w:rPr>
            </w:pPr>
            <w:r>
              <w:rPr>
                <w:b/>
              </w:rPr>
              <w:t>RSVP &amp; Registration</w:t>
            </w:r>
          </w:p>
        </w:tc>
      </w:tr>
      <w:tr w:rsidR="00BE7FCF" w14:paraId="123A0D18" w14:textId="77777777" w:rsidTr="004A7FB2">
        <w:tc>
          <w:tcPr>
            <w:tcW w:w="3060" w:type="dxa"/>
            <w:tcBorders>
              <w:top w:val="single" w:sz="4" w:space="0" w:color="auto"/>
              <w:left w:val="nil"/>
              <w:bottom w:val="single" w:sz="4" w:space="0" w:color="auto"/>
              <w:right w:val="nil"/>
            </w:tcBorders>
            <w:hideMark/>
          </w:tcPr>
          <w:p w14:paraId="62732574" w14:textId="77777777" w:rsidR="00BE7FCF" w:rsidRDefault="00BE7FCF" w:rsidP="004A7FB2">
            <w:pPr>
              <w:spacing w:before="60" w:after="60"/>
            </w:pPr>
            <w:r>
              <w:t xml:space="preserve">NAESB Board Gas Electric Harmonization Committee </w:t>
            </w:r>
          </w:p>
          <w:p w14:paraId="7670B033" w14:textId="549DE5B8" w:rsidR="00BE7FCF" w:rsidRDefault="00BE7FCF" w:rsidP="004A7FB2">
            <w:pPr>
              <w:spacing w:before="60" w:after="60"/>
            </w:pPr>
            <w:r w:rsidRPr="00483DE0">
              <w:t xml:space="preserve">2:00 - </w:t>
            </w:r>
            <w:r>
              <w:t>4</w:t>
            </w:r>
            <w:r w:rsidRPr="00483DE0">
              <w:t>:00 pm Central</w:t>
            </w:r>
          </w:p>
        </w:tc>
        <w:tc>
          <w:tcPr>
            <w:tcW w:w="6747" w:type="dxa"/>
            <w:tcBorders>
              <w:top w:val="single" w:sz="4" w:space="0" w:color="auto"/>
              <w:left w:val="nil"/>
              <w:bottom w:val="single" w:sz="4" w:space="0" w:color="auto"/>
              <w:right w:val="nil"/>
            </w:tcBorders>
          </w:tcPr>
          <w:p w14:paraId="5C24854B" w14:textId="254DE309" w:rsidR="00BE7FCF" w:rsidRDefault="00BE7FCF" w:rsidP="004A7FB2">
            <w:pPr>
              <w:spacing w:before="60" w:after="60"/>
            </w:pPr>
            <w:r w:rsidRPr="00840A91">
              <w:t xml:space="preserve">Registration Link: </w:t>
            </w:r>
            <w:hyperlink r:id="rId9" w:history="1">
              <w:r w:rsidR="007B32E1" w:rsidRPr="007B32E1">
                <w:rPr>
                  <w:rStyle w:val="Hyperlink"/>
                </w:rPr>
                <w:t>https://us06web.zoom.us/meeting/register/tZYvd--prj0uH9DCp8fAg07kb6A2mQjxujlf</w:t>
              </w:r>
            </w:hyperlink>
          </w:p>
          <w:p w14:paraId="001A7653" w14:textId="77777777" w:rsidR="00BE7FCF" w:rsidRDefault="00BE7FCF" w:rsidP="004A7FB2">
            <w:pPr>
              <w:spacing w:before="60" w:after="60"/>
            </w:pPr>
          </w:p>
        </w:tc>
      </w:tr>
    </w:tbl>
    <w:p w14:paraId="74EB15E1" w14:textId="268F1CD3" w:rsidR="00BE7FCF" w:rsidRDefault="00BE7FCF" w:rsidP="00BE7FCF">
      <w:pPr>
        <w:spacing w:before="60"/>
      </w:pPr>
    </w:p>
    <w:p w14:paraId="5B51A17E" w14:textId="0444DB5E" w:rsidR="002C4FC9" w:rsidRPr="002C4FC9" w:rsidRDefault="002C4FC9" w:rsidP="002C4FC9">
      <w:pPr>
        <w:spacing w:before="60"/>
        <w:jc w:val="center"/>
        <w:rPr>
          <w:b/>
          <w:bCs/>
        </w:rPr>
      </w:pPr>
      <w:r w:rsidRPr="002C4FC9">
        <w:rPr>
          <w:b/>
          <w:bCs/>
        </w:rPr>
        <w:t>Registration and Participation Instructions</w:t>
      </w:r>
    </w:p>
    <w:p w14:paraId="2CFFE5BB" w14:textId="77777777" w:rsidR="00BE7FCF" w:rsidRPr="00275017" w:rsidRDefault="00BE7FCF" w:rsidP="00BE7FCF">
      <w:pPr>
        <w:pStyle w:val="Default"/>
        <w:numPr>
          <w:ilvl w:val="0"/>
          <w:numId w:val="44"/>
        </w:numPr>
        <w:adjustRightInd/>
        <w:spacing w:before="120" w:after="120"/>
        <w:ind w:left="36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the hyperlink provided above</w:t>
      </w:r>
      <w:r w:rsidRPr="00275017">
        <w:rPr>
          <w:rFonts w:ascii="Times New Roman" w:hAnsi="Times New Roman" w:cs="Times New Roman"/>
          <w:sz w:val="20"/>
          <w:szCs w:val="20"/>
        </w:rPr>
        <w:t>.  This will serve as your RSVP.  Should you have any difficulty registering, please contact the NAESB office.</w:t>
      </w:r>
    </w:p>
    <w:p w14:paraId="701D11AB" w14:textId="77777777" w:rsidR="00BE7FCF" w:rsidRPr="00275017" w:rsidRDefault="00BE7FCF" w:rsidP="00BE7FCF">
      <w:pPr>
        <w:pStyle w:val="Default"/>
        <w:numPr>
          <w:ilvl w:val="0"/>
          <w:numId w:val="44"/>
        </w:numPr>
        <w:adjustRightInd/>
        <w:spacing w:before="120" w:after="120"/>
        <w:ind w:left="36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3BCC0D" w14:textId="77777777" w:rsidR="00BE7FCF" w:rsidRPr="00AC51AA" w:rsidRDefault="00BE7FCF" w:rsidP="00BE7FCF">
      <w:pPr>
        <w:pStyle w:val="Default"/>
        <w:numPr>
          <w:ilvl w:val="0"/>
          <w:numId w:val="44"/>
        </w:numPr>
        <w:adjustRightInd/>
        <w:spacing w:before="120" w:after="120"/>
        <w:ind w:left="36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5F0FDD2C" w14:textId="77777777" w:rsidR="00BE7FCF" w:rsidRPr="00275017" w:rsidRDefault="00BE7FCF" w:rsidP="00BE7FCF">
      <w:pPr>
        <w:pStyle w:val="Default"/>
        <w:numPr>
          <w:ilvl w:val="0"/>
          <w:numId w:val="44"/>
        </w:numPr>
        <w:adjustRightInd/>
        <w:spacing w:before="120" w:after="120"/>
        <w:ind w:left="36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are asked to respond to the roll call or have comments or questions.  If you have questions or comments, please use the “Raise Your Hand” feature.  Once recognized, the meeting participant should unmute themself.  When a meeting participant is recognized to speak, the participant should please remember to identify themself and the organization they represent.  </w:t>
      </w:r>
    </w:p>
    <w:p w14:paraId="7EA4C1A3" w14:textId="77777777" w:rsidR="00BE7FCF" w:rsidRPr="00A75CC2" w:rsidRDefault="00BE7FCF" w:rsidP="00BE7FCF">
      <w:pPr>
        <w:pStyle w:val="ListParagraph"/>
        <w:numPr>
          <w:ilvl w:val="0"/>
          <w:numId w:val="44"/>
        </w:numPr>
        <w:spacing w:before="120" w:after="120"/>
        <w:ind w:left="360"/>
        <w:contextualSpacing/>
        <w:jc w:val="both"/>
        <w:rPr>
          <w:rFonts w:ascii="Times New Roman" w:hAnsi="Times New Roman" w:cs="Times New Roman"/>
          <w:sz w:val="20"/>
          <w:szCs w:val="20"/>
        </w:rPr>
      </w:pPr>
      <w:r w:rsidRPr="00A75CC2">
        <w:rPr>
          <w:rFonts w:ascii="Times New Roman" w:hAnsi="Times New Roman" w:cs="Times New Roman"/>
          <w:sz w:val="20"/>
          <w:szCs w:val="20"/>
        </w:rPr>
        <w:t>Meeting participants may leave and rejoin the meeting at any time during the session.  The session will not be locked.</w:t>
      </w:r>
    </w:p>
    <w:p w14:paraId="7D151628" w14:textId="77777777" w:rsidR="00BE7FCF" w:rsidRDefault="00BE7FCF" w:rsidP="00BE7FCF">
      <w:pPr>
        <w:spacing w:before="60"/>
      </w:pPr>
    </w:p>
    <w:p w14:paraId="5C8E8756" w14:textId="42743267" w:rsidR="009E4BB5" w:rsidRDefault="009E4BB5">
      <w:pPr>
        <w:spacing w:before="240"/>
      </w:pPr>
      <w:r>
        <w:t xml:space="preserve">We </w:t>
      </w:r>
      <w:r w:rsidR="003B0E8A">
        <w:t xml:space="preserve">hope you will be able to join us on </w:t>
      </w:r>
      <w:r w:rsidR="002C4FC9">
        <w:t>July 28, 2021</w:t>
      </w:r>
      <w:r w:rsidR="00483DE0">
        <w:t>.</w:t>
      </w:r>
      <w:r>
        <w:t xml:space="preserve"> </w:t>
      </w:r>
    </w:p>
    <w:p w14:paraId="62EAD724" w14:textId="77777777" w:rsidR="00F23A44" w:rsidRDefault="009E4BB5" w:rsidP="00AF291A">
      <w:pPr>
        <w:spacing w:before="240" w:after="360"/>
      </w:pPr>
      <w:r>
        <w:t xml:space="preserve">With Best Regards, </w:t>
      </w:r>
    </w:p>
    <w:p w14:paraId="664C654E" w14:textId="06615CFE" w:rsidR="00AF291A" w:rsidRDefault="009E4BB5" w:rsidP="00AF291A">
      <w:pPr>
        <w:spacing w:before="120" w:after="360"/>
        <w:rPr>
          <w:rFonts w:ascii="Mistral" w:hAnsi="Mistral"/>
          <w:i/>
          <w:iCs/>
          <w:sz w:val="32"/>
          <w:szCs w:val="32"/>
        </w:rPr>
      </w:pPr>
      <w:r>
        <w:rPr>
          <w:rFonts w:ascii="Mistral" w:hAnsi="Mistral"/>
          <w:i/>
          <w:iCs/>
          <w:sz w:val="32"/>
          <w:szCs w:val="32"/>
        </w:rPr>
        <w:t>Rae</w:t>
      </w:r>
      <w:r w:rsidR="00F23A44">
        <w:rPr>
          <w:rFonts w:ascii="Mistral" w:hAnsi="Mistral"/>
          <w:i/>
          <w:iCs/>
          <w:sz w:val="32"/>
          <w:szCs w:val="32"/>
        </w:rPr>
        <w:t xml:space="preserve"> McQuade</w:t>
      </w:r>
    </w:p>
    <w:bookmarkEnd w:id="0"/>
    <w:bookmarkEnd w:id="1"/>
    <w:bookmarkEnd w:id="2"/>
    <w:bookmarkEnd w:id="3"/>
    <w:bookmarkEnd w:id="4"/>
    <w:bookmarkEnd w:id="5"/>
    <w:p w14:paraId="0AFE84F3" w14:textId="06242323" w:rsidR="00AF291A" w:rsidRDefault="009E4BB5" w:rsidP="002C4FC9">
      <w:pPr>
        <w:spacing w:before="120" w:after="360"/>
        <w:jc w:val="center"/>
      </w:pPr>
      <w:r>
        <w:rPr>
          <w:b/>
          <w:smallCaps/>
        </w:rPr>
        <w:br w:type="page"/>
      </w:r>
    </w:p>
    <w:p w14:paraId="482572CC" w14:textId="77777777" w:rsidR="00752080" w:rsidRDefault="00752080" w:rsidP="00752080">
      <w:pPr>
        <w:pStyle w:val="BodyText"/>
        <w:keepNext/>
        <w:jc w:val="center"/>
        <w:rPr>
          <w:b/>
          <w:sz w:val="18"/>
          <w:szCs w:val="18"/>
        </w:rPr>
      </w:pPr>
      <w:bookmarkStart w:id="6" w:name="OLE_LINK8"/>
      <w:bookmarkStart w:id="7" w:name="OLE_LINK7"/>
      <w:r>
        <w:rPr>
          <w:b/>
          <w:sz w:val="18"/>
          <w:szCs w:val="18"/>
        </w:rPr>
        <w:lastRenderedPageBreak/>
        <w:t xml:space="preserve">NAESB BOARD GAS-ELECTRIC HARMONIZATION COMMITTEE </w:t>
      </w:r>
    </w:p>
    <w:p w14:paraId="445B3D99" w14:textId="55C480A8" w:rsidR="00752080" w:rsidRDefault="00752080" w:rsidP="00752080">
      <w:pPr>
        <w:pStyle w:val="BodyText"/>
        <w:jc w:val="center"/>
        <w:rPr>
          <w:b/>
          <w:sz w:val="18"/>
          <w:szCs w:val="18"/>
        </w:rPr>
      </w:pPr>
      <w:r>
        <w:rPr>
          <w:b/>
          <w:bCs/>
          <w:sz w:val="18"/>
          <w:szCs w:val="18"/>
        </w:rPr>
        <w:t>Virtual Meeting</w:t>
      </w:r>
    </w:p>
    <w:p w14:paraId="7B56DE36" w14:textId="37145014" w:rsidR="00752080" w:rsidRDefault="00752080" w:rsidP="00752080">
      <w:pPr>
        <w:pStyle w:val="BodyText"/>
        <w:jc w:val="center"/>
        <w:rPr>
          <w:b/>
          <w:sz w:val="18"/>
          <w:szCs w:val="18"/>
        </w:rPr>
      </w:pPr>
      <w:r>
        <w:rPr>
          <w:b/>
          <w:sz w:val="18"/>
          <w:szCs w:val="18"/>
        </w:rPr>
        <w:t>Wednesday, July 28</w:t>
      </w:r>
      <w:r>
        <w:rPr>
          <w:b/>
          <w:sz w:val="18"/>
          <w:szCs w:val="18"/>
        </w:rPr>
        <w:t>, 20</w:t>
      </w:r>
      <w:r>
        <w:rPr>
          <w:b/>
          <w:sz w:val="18"/>
          <w:szCs w:val="18"/>
        </w:rPr>
        <w:t>21</w:t>
      </w:r>
      <w:r>
        <w:rPr>
          <w:b/>
          <w:sz w:val="18"/>
          <w:szCs w:val="18"/>
        </w:rPr>
        <w:t xml:space="preserve"> -- </w:t>
      </w:r>
      <w:r>
        <w:rPr>
          <w:b/>
          <w:sz w:val="18"/>
          <w:szCs w:val="18"/>
        </w:rPr>
        <w:t>2</w:t>
      </w:r>
      <w:r>
        <w:rPr>
          <w:b/>
          <w:sz w:val="18"/>
          <w:szCs w:val="18"/>
        </w:rPr>
        <w:t xml:space="preserve">:00 </w:t>
      </w:r>
      <w:r>
        <w:rPr>
          <w:b/>
          <w:sz w:val="18"/>
          <w:szCs w:val="18"/>
        </w:rPr>
        <w:t>p</w:t>
      </w:r>
      <w:r>
        <w:rPr>
          <w:b/>
          <w:sz w:val="18"/>
          <w:szCs w:val="18"/>
        </w:rPr>
        <w:t xml:space="preserve">.m. to </w:t>
      </w:r>
      <w:r>
        <w:rPr>
          <w:b/>
          <w:sz w:val="18"/>
          <w:szCs w:val="18"/>
        </w:rPr>
        <w:t>4</w:t>
      </w:r>
      <w:r>
        <w:rPr>
          <w:b/>
          <w:sz w:val="18"/>
          <w:szCs w:val="18"/>
        </w:rPr>
        <w:t xml:space="preserve">:00 </w:t>
      </w:r>
      <w:r>
        <w:rPr>
          <w:b/>
          <w:sz w:val="18"/>
          <w:szCs w:val="18"/>
        </w:rPr>
        <w:t>p</w:t>
      </w:r>
      <w:r>
        <w:rPr>
          <w:b/>
          <w:sz w:val="18"/>
          <w:szCs w:val="18"/>
        </w:rPr>
        <w:t>.m. Central</w:t>
      </w:r>
    </w:p>
    <w:p w14:paraId="4E97B055" w14:textId="77777777" w:rsidR="00752080" w:rsidRDefault="00752080" w:rsidP="00752080">
      <w:pPr>
        <w:pStyle w:val="BodyText"/>
        <w:spacing w:before="120" w:after="240"/>
        <w:jc w:val="center"/>
        <w:rPr>
          <w:b/>
          <w:sz w:val="18"/>
          <w:szCs w:val="18"/>
        </w:rPr>
      </w:pPr>
      <w:r>
        <w:rPr>
          <w:b/>
          <w:caps/>
          <w:sz w:val="18"/>
          <w:szCs w:val="18"/>
        </w:rPr>
        <w:t>DRAFT agenda</w:t>
      </w:r>
    </w:p>
    <w:bookmarkEnd w:id="6"/>
    <w:bookmarkEnd w:id="7"/>
    <w:p w14:paraId="2C548A51" w14:textId="77777777" w:rsidR="00752080" w:rsidRDefault="00752080" w:rsidP="00752080">
      <w:pPr>
        <w:spacing w:before="60"/>
        <w:ind w:left="720" w:hanging="360"/>
      </w:pPr>
      <w:r>
        <w:t>1.</w:t>
      </w:r>
      <w:r>
        <w:tab/>
        <w:t>Administrative:</w:t>
      </w:r>
    </w:p>
    <w:p w14:paraId="48F293B9" w14:textId="77777777" w:rsidR="00752080" w:rsidRPr="00AA59AF" w:rsidRDefault="00752080" w:rsidP="00752080">
      <w:pPr>
        <w:pStyle w:val="ListParagraph"/>
        <w:numPr>
          <w:ilvl w:val="0"/>
          <w:numId w:val="37"/>
        </w:numPr>
        <w:spacing w:before="60"/>
        <w:rPr>
          <w:rFonts w:ascii="Times New Roman" w:hAnsi="Times New Roman" w:cs="Times New Roman"/>
          <w:sz w:val="20"/>
          <w:szCs w:val="20"/>
        </w:rPr>
      </w:pPr>
      <w:r w:rsidRPr="00AA59AF">
        <w:rPr>
          <w:rFonts w:ascii="Times New Roman" w:hAnsi="Times New Roman" w:cs="Times New Roman"/>
          <w:sz w:val="20"/>
          <w:szCs w:val="20"/>
        </w:rPr>
        <w:t>Welcome</w:t>
      </w:r>
    </w:p>
    <w:p w14:paraId="1D19EB83" w14:textId="77777777" w:rsidR="00752080" w:rsidRPr="00AA59AF" w:rsidRDefault="00752080" w:rsidP="00752080">
      <w:pPr>
        <w:pStyle w:val="ListParagraph"/>
        <w:numPr>
          <w:ilvl w:val="0"/>
          <w:numId w:val="37"/>
        </w:numPr>
        <w:spacing w:before="60"/>
        <w:rPr>
          <w:rFonts w:ascii="Times New Roman" w:hAnsi="Times New Roman" w:cs="Times New Roman"/>
          <w:sz w:val="20"/>
          <w:szCs w:val="20"/>
        </w:rPr>
      </w:pPr>
      <w:r w:rsidRPr="00AA59AF">
        <w:rPr>
          <w:rFonts w:ascii="Times New Roman" w:hAnsi="Times New Roman" w:cs="Times New Roman"/>
          <w:sz w:val="20"/>
          <w:szCs w:val="20"/>
        </w:rPr>
        <w:t>Antitrust Guidance</w:t>
      </w:r>
      <w:r>
        <w:rPr>
          <w:rFonts w:ascii="Times New Roman" w:hAnsi="Times New Roman" w:cs="Times New Roman"/>
          <w:sz w:val="20"/>
          <w:szCs w:val="20"/>
        </w:rPr>
        <w:t xml:space="preserve">: </w:t>
      </w:r>
      <w:hyperlink r:id="rId10" w:history="1">
        <w:r w:rsidRPr="004F30F4">
          <w:rPr>
            <w:rStyle w:val="Hyperlink"/>
            <w:rFonts w:ascii="Times New Roman" w:hAnsi="Times New Roman"/>
            <w:sz w:val="20"/>
            <w:szCs w:val="20"/>
          </w:rPr>
          <w:t>http://www.naesb.org/misc/antitrust_guidance.doc</w:t>
        </w:r>
      </w:hyperlink>
      <w:r>
        <w:rPr>
          <w:rFonts w:ascii="Times New Roman" w:hAnsi="Times New Roman" w:cs="Times New Roman"/>
          <w:sz w:val="20"/>
          <w:szCs w:val="20"/>
        </w:rPr>
        <w:t xml:space="preserve"> </w:t>
      </w:r>
    </w:p>
    <w:p w14:paraId="066CC920" w14:textId="77777777" w:rsidR="00752080" w:rsidRPr="00AA59AF" w:rsidRDefault="00752080" w:rsidP="00752080">
      <w:pPr>
        <w:pStyle w:val="ListParagraph"/>
        <w:numPr>
          <w:ilvl w:val="0"/>
          <w:numId w:val="37"/>
        </w:numPr>
        <w:spacing w:before="60"/>
        <w:rPr>
          <w:rFonts w:ascii="Times New Roman" w:hAnsi="Times New Roman" w:cs="Times New Roman"/>
          <w:sz w:val="20"/>
          <w:szCs w:val="20"/>
        </w:rPr>
      </w:pPr>
      <w:r w:rsidRPr="00AA59AF">
        <w:rPr>
          <w:rFonts w:ascii="Times New Roman" w:hAnsi="Times New Roman" w:cs="Times New Roman"/>
          <w:sz w:val="20"/>
          <w:szCs w:val="20"/>
        </w:rPr>
        <w:t xml:space="preserve">Roll </w:t>
      </w:r>
      <w:r>
        <w:rPr>
          <w:rFonts w:ascii="Times New Roman" w:hAnsi="Times New Roman" w:cs="Times New Roman"/>
          <w:sz w:val="20"/>
          <w:szCs w:val="20"/>
        </w:rPr>
        <w:t>C</w:t>
      </w:r>
      <w:r w:rsidRPr="00AA59AF">
        <w:rPr>
          <w:rFonts w:ascii="Times New Roman" w:hAnsi="Times New Roman" w:cs="Times New Roman"/>
          <w:sz w:val="20"/>
          <w:szCs w:val="20"/>
        </w:rPr>
        <w:t xml:space="preserve">all of </w:t>
      </w:r>
      <w:r>
        <w:rPr>
          <w:rFonts w:ascii="Times New Roman" w:hAnsi="Times New Roman" w:cs="Times New Roman"/>
          <w:sz w:val="20"/>
          <w:szCs w:val="20"/>
        </w:rPr>
        <w:t xml:space="preserve">named </w:t>
      </w:r>
      <w:r w:rsidRPr="00AA59AF">
        <w:rPr>
          <w:rFonts w:ascii="Times New Roman" w:hAnsi="Times New Roman" w:cs="Times New Roman"/>
          <w:sz w:val="20"/>
          <w:szCs w:val="20"/>
        </w:rPr>
        <w:t>committee members</w:t>
      </w:r>
    </w:p>
    <w:p w14:paraId="166C7D83" w14:textId="16236F41" w:rsidR="00752080" w:rsidRDefault="00752080" w:rsidP="00752080">
      <w:pPr>
        <w:pStyle w:val="ListParagraph"/>
        <w:numPr>
          <w:ilvl w:val="0"/>
          <w:numId w:val="37"/>
        </w:numPr>
        <w:spacing w:before="60"/>
        <w:rPr>
          <w:rFonts w:ascii="Times New Roman" w:hAnsi="Times New Roman" w:cs="Times New Roman"/>
          <w:sz w:val="20"/>
          <w:szCs w:val="20"/>
        </w:rPr>
      </w:pPr>
      <w:r w:rsidRPr="00AA59AF">
        <w:rPr>
          <w:rFonts w:ascii="Times New Roman" w:hAnsi="Times New Roman" w:cs="Times New Roman"/>
          <w:sz w:val="20"/>
          <w:szCs w:val="20"/>
        </w:rPr>
        <w:t>Adoption of agenda</w:t>
      </w:r>
    </w:p>
    <w:p w14:paraId="04B2B4A2" w14:textId="6EB849A8" w:rsidR="00752080" w:rsidRDefault="00752080" w:rsidP="00752080">
      <w:pPr>
        <w:spacing w:before="60"/>
        <w:ind w:left="720" w:hanging="360"/>
      </w:pPr>
      <w:r>
        <w:t>2.</w:t>
      </w:r>
      <w:r>
        <w:tab/>
        <w:t xml:space="preserve">Review </w:t>
      </w:r>
      <w:r>
        <w:t>Submitted Comments and Proposals</w:t>
      </w:r>
    </w:p>
    <w:p w14:paraId="635EC383" w14:textId="3981F31A" w:rsidR="00752080" w:rsidRDefault="00752080" w:rsidP="00752080">
      <w:pPr>
        <w:pStyle w:val="ListParagraph"/>
        <w:numPr>
          <w:ilvl w:val="0"/>
          <w:numId w:val="47"/>
        </w:numPr>
        <w:spacing w:before="60"/>
        <w:rPr>
          <w:rFonts w:ascii="Times New Roman" w:hAnsi="Times New Roman" w:cs="Times New Roman"/>
          <w:sz w:val="20"/>
          <w:szCs w:val="20"/>
        </w:rPr>
      </w:pPr>
      <w:r>
        <w:rPr>
          <w:rFonts w:ascii="Times New Roman" w:hAnsi="Times New Roman" w:cs="Times New Roman"/>
          <w:sz w:val="20"/>
          <w:szCs w:val="20"/>
        </w:rPr>
        <w:t>Comments Submitted by G. Lander, Skipping Stone</w:t>
      </w:r>
      <w:r w:rsidR="00F254DA">
        <w:rPr>
          <w:rFonts w:ascii="Times New Roman" w:hAnsi="Times New Roman" w:cs="Times New Roman"/>
          <w:sz w:val="20"/>
          <w:szCs w:val="20"/>
        </w:rPr>
        <w:t xml:space="preserve">: </w:t>
      </w:r>
      <w:hyperlink r:id="rId11" w:history="1">
        <w:r w:rsidR="00854293" w:rsidRPr="00256A5E">
          <w:rPr>
            <w:rStyle w:val="Hyperlink"/>
            <w:rFonts w:ascii="Times New Roman" w:hAnsi="Times New Roman"/>
            <w:sz w:val="20"/>
            <w:szCs w:val="20"/>
          </w:rPr>
          <w:t>https://www.naesb.org/pdf4/geh072821w7.docx</w:t>
        </w:r>
      </w:hyperlink>
      <w:r w:rsidR="00854293">
        <w:rPr>
          <w:rFonts w:ascii="Times New Roman" w:hAnsi="Times New Roman" w:cs="Times New Roman"/>
          <w:sz w:val="20"/>
          <w:szCs w:val="20"/>
        </w:rPr>
        <w:t xml:space="preserve"> </w:t>
      </w:r>
    </w:p>
    <w:p w14:paraId="1271F0A5" w14:textId="42F84810" w:rsidR="00752080" w:rsidRPr="00752080" w:rsidRDefault="00752080" w:rsidP="00752080">
      <w:pPr>
        <w:pStyle w:val="ListParagraph"/>
        <w:numPr>
          <w:ilvl w:val="0"/>
          <w:numId w:val="47"/>
        </w:numPr>
        <w:spacing w:before="60"/>
        <w:rPr>
          <w:rFonts w:ascii="Times New Roman" w:hAnsi="Times New Roman" w:cs="Times New Roman"/>
          <w:sz w:val="20"/>
          <w:szCs w:val="20"/>
        </w:rPr>
      </w:pPr>
      <w:r w:rsidRPr="00752080">
        <w:rPr>
          <w:rFonts w:ascii="Times New Roman" w:hAnsi="Times New Roman" w:cs="Times New Roman"/>
          <w:sz w:val="20"/>
          <w:szCs w:val="20"/>
        </w:rPr>
        <w:t>Comments Submitted by M. Agen, AG</w:t>
      </w:r>
      <w:r w:rsidRPr="00752080">
        <w:rPr>
          <w:rFonts w:ascii="Times New Roman" w:hAnsi="Times New Roman" w:cs="Times New Roman"/>
          <w:sz w:val="20"/>
          <w:szCs w:val="20"/>
        </w:rPr>
        <w:t>A</w:t>
      </w:r>
      <w:r w:rsidR="00F254DA">
        <w:rPr>
          <w:rFonts w:ascii="Times New Roman" w:hAnsi="Times New Roman" w:cs="Times New Roman"/>
          <w:sz w:val="20"/>
          <w:szCs w:val="20"/>
        </w:rPr>
        <w:t xml:space="preserve">: </w:t>
      </w:r>
      <w:hyperlink r:id="rId12" w:history="1">
        <w:r w:rsidR="00F254DA" w:rsidRPr="00256A5E">
          <w:rPr>
            <w:rStyle w:val="Hyperlink"/>
            <w:rFonts w:ascii="Times New Roman" w:hAnsi="Times New Roman"/>
            <w:sz w:val="20"/>
            <w:szCs w:val="20"/>
          </w:rPr>
          <w:t>https://www.naesb.org/pdf4/geh072821w1.pdf</w:t>
        </w:r>
      </w:hyperlink>
      <w:r w:rsidR="00F254DA">
        <w:rPr>
          <w:rFonts w:ascii="Times New Roman" w:hAnsi="Times New Roman" w:cs="Times New Roman"/>
          <w:sz w:val="20"/>
          <w:szCs w:val="20"/>
        </w:rPr>
        <w:t xml:space="preserve"> </w:t>
      </w:r>
    </w:p>
    <w:p w14:paraId="3829B2D9" w14:textId="7520AE54" w:rsidR="00752080" w:rsidRPr="00752080" w:rsidRDefault="00752080" w:rsidP="00752080">
      <w:pPr>
        <w:pStyle w:val="ListParagraph"/>
        <w:numPr>
          <w:ilvl w:val="0"/>
          <w:numId w:val="47"/>
        </w:numPr>
        <w:spacing w:before="60"/>
        <w:rPr>
          <w:rFonts w:ascii="Times New Roman" w:hAnsi="Times New Roman" w:cs="Times New Roman"/>
          <w:sz w:val="20"/>
          <w:szCs w:val="20"/>
        </w:rPr>
      </w:pPr>
      <w:r w:rsidRPr="00752080">
        <w:rPr>
          <w:rFonts w:ascii="Times New Roman" w:hAnsi="Times New Roman" w:cs="Times New Roman"/>
          <w:sz w:val="20"/>
          <w:szCs w:val="20"/>
        </w:rPr>
        <w:t>Comments Submitted by J. Minnis, BP Energy</w:t>
      </w:r>
      <w:r w:rsidR="00F254DA">
        <w:rPr>
          <w:rFonts w:ascii="Times New Roman" w:hAnsi="Times New Roman" w:cs="Times New Roman"/>
          <w:sz w:val="20"/>
          <w:szCs w:val="20"/>
        </w:rPr>
        <w:t xml:space="preserve">: </w:t>
      </w:r>
      <w:hyperlink r:id="rId13" w:history="1">
        <w:r w:rsidR="00F254DA" w:rsidRPr="00256A5E">
          <w:rPr>
            <w:rStyle w:val="Hyperlink"/>
            <w:rFonts w:ascii="Times New Roman" w:hAnsi="Times New Roman"/>
            <w:sz w:val="20"/>
            <w:szCs w:val="20"/>
          </w:rPr>
          <w:t>https://www.naesb.org/pdf4/geh072821w2.docx</w:t>
        </w:r>
      </w:hyperlink>
      <w:r w:rsidR="00F254DA">
        <w:rPr>
          <w:rFonts w:ascii="Times New Roman" w:hAnsi="Times New Roman" w:cs="Times New Roman"/>
          <w:sz w:val="20"/>
          <w:szCs w:val="20"/>
        </w:rPr>
        <w:t xml:space="preserve"> </w:t>
      </w:r>
    </w:p>
    <w:p w14:paraId="4EECC293" w14:textId="77777777" w:rsidR="00854293" w:rsidRDefault="00752080" w:rsidP="00752080">
      <w:pPr>
        <w:pStyle w:val="ListParagraph"/>
        <w:numPr>
          <w:ilvl w:val="0"/>
          <w:numId w:val="47"/>
        </w:numPr>
        <w:spacing w:before="60"/>
        <w:rPr>
          <w:rFonts w:ascii="Times New Roman" w:hAnsi="Times New Roman" w:cs="Times New Roman"/>
          <w:sz w:val="20"/>
          <w:szCs w:val="20"/>
        </w:rPr>
      </w:pPr>
      <w:r w:rsidRPr="00752080">
        <w:rPr>
          <w:rFonts w:ascii="Times New Roman" w:hAnsi="Times New Roman" w:cs="Times New Roman"/>
          <w:sz w:val="20"/>
          <w:szCs w:val="20"/>
        </w:rPr>
        <w:t>Comments Submitted by M. Gracey on behalf of several WGQ Pipeline Segment members</w:t>
      </w:r>
      <w:r w:rsidR="00F254DA">
        <w:rPr>
          <w:rFonts w:ascii="Times New Roman" w:hAnsi="Times New Roman" w:cs="Times New Roman"/>
          <w:sz w:val="20"/>
          <w:szCs w:val="20"/>
        </w:rPr>
        <w:t xml:space="preserve">: </w:t>
      </w:r>
      <w:hyperlink r:id="rId14" w:history="1">
        <w:r w:rsidR="00F254DA" w:rsidRPr="00256A5E">
          <w:rPr>
            <w:rStyle w:val="Hyperlink"/>
            <w:rFonts w:ascii="Times New Roman" w:hAnsi="Times New Roman"/>
            <w:sz w:val="20"/>
            <w:szCs w:val="20"/>
          </w:rPr>
          <w:t>https://www.naesb.org/pdf4/geh072821w3.docx</w:t>
        </w:r>
      </w:hyperlink>
    </w:p>
    <w:p w14:paraId="0B347B97" w14:textId="357BC630" w:rsidR="00752080" w:rsidRDefault="00854293" w:rsidP="00752080">
      <w:pPr>
        <w:pStyle w:val="ListParagraph"/>
        <w:numPr>
          <w:ilvl w:val="0"/>
          <w:numId w:val="47"/>
        </w:numPr>
        <w:spacing w:before="60"/>
        <w:rPr>
          <w:rFonts w:ascii="Times New Roman" w:hAnsi="Times New Roman" w:cs="Times New Roman"/>
          <w:sz w:val="20"/>
          <w:szCs w:val="20"/>
        </w:rPr>
      </w:pPr>
      <w:r>
        <w:rPr>
          <w:rFonts w:ascii="Times New Roman" w:hAnsi="Times New Roman" w:cs="Times New Roman"/>
          <w:sz w:val="20"/>
          <w:szCs w:val="20"/>
        </w:rPr>
        <w:t xml:space="preserve">Comments Submitted by S. Monteith, AEP: </w:t>
      </w:r>
      <w:r w:rsidR="00F254DA">
        <w:rPr>
          <w:rFonts w:ascii="Times New Roman" w:hAnsi="Times New Roman" w:cs="Times New Roman"/>
          <w:sz w:val="20"/>
          <w:szCs w:val="20"/>
        </w:rPr>
        <w:t xml:space="preserve"> </w:t>
      </w:r>
      <w:hyperlink r:id="rId15" w:history="1">
        <w:r w:rsidRPr="00256A5E">
          <w:rPr>
            <w:rStyle w:val="Hyperlink"/>
            <w:rFonts w:ascii="Times New Roman" w:hAnsi="Times New Roman"/>
            <w:sz w:val="20"/>
            <w:szCs w:val="20"/>
          </w:rPr>
          <w:t>https://www.naesb.org/pdf4/geh072821w4.docx</w:t>
        </w:r>
      </w:hyperlink>
      <w:r>
        <w:rPr>
          <w:rFonts w:ascii="Times New Roman" w:hAnsi="Times New Roman" w:cs="Times New Roman"/>
          <w:sz w:val="20"/>
          <w:szCs w:val="20"/>
        </w:rPr>
        <w:t xml:space="preserve"> </w:t>
      </w:r>
    </w:p>
    <w:p w14:paraId="686EF7DA" w14:textId="1B468E47" w:rsidR="00854293" w:rsidRDefault="00854293" w:rsidP="00752080">
      <w:pPr>
        <w:pStyle w:val="ListParagraph"/>
        <w:numPr>
          <w:ilvl w:val="0"/>
          <w:numId w:val="47"/>
        </w:numPr>
        <w:spacing w:before="60"/>
        <w:rPr>
          <w:rFonts w:ascii="Times New Roman" w:hAnsi="Times New Roman" w:cs="Times New Roman"/>
          <w:sz w:val="20"/>
          <w:szCs w:val="20"/>
        </w:rPr>
      </w:pPr>
      <w:r>
        <w:rPr>
          <w:rFonts w:ascii="Times New Roman" w:hAnsi="Times New Roman" w:cs="Times New Roman"/>
          <w:sz w:val="20"/>
          <w:szCs w:val="20"/>
        </w:rPr>
        <w:t xml:space="preserve">Comments Submitted by R. Lani, APGA: </w:t>
      </w:r>
      <w:hyperlink r:id="rId16" w:history="1">
        <w:r w:rsidRPr="00256A5E">
          <w:rPr>
            <w:rStyle w:val="Hyperlink"/>
            <w:rFonts w:ascii="Times New Roman" w:hAnsi="Times New Roman"/>
            <w:sz w:val="20"/>
            <w:szCs w:val="20"/>
          </w:rPr>
          <w:t>https://www.naesb.org/pdf4/geh072821w5.pdf</w:t>
        </w:r>
      </w:hyperlink>
      <w:r>
        <w:rPr>
          <w:rFonts w:ascii="Times New Roman" w:hAnsi="Times New Roman" w:cs="Times New Roman"/>
          <w:sz w:val="20"/>
          <w:szCs w:val="20"/>
        </w:rPr>
        <w:t xml:space="preserve"> </w:t>
      </w:r>
    </w:p>
    <w:p w14:paraId="7CCD03E5" w14:textId="31527DC4" w:rsidR="00854293" w:rsidRDefault="00854293" w:rsidP="00752080">
      <w:pPr>
        <w:pStyle w:val="ListParagraph"/>
        <w:numPr>
          <w:ilvl w:val="0"/>
          <w:numId w:val="47"/>
        </w:numPr>
        <w:spacing w:before="60"/>
        <w:rPr>
          <w:rFonts w:ascii="Times New Roman" w:hAnsi="Times New Roman" w:cs="Times New Roman"/>
          <w:sz w:val="20"/>
          <w:szCs w:val="20"/>
        </w:rPr>
      </w:pPr>
      <w:r>
        <w:rPr>
          <w:rFonts w:ascii="Times New Roman" w:hAnsi="Times New Roman" w:cs="Times New Roman"/>
          <w:sz w:val="20"/>
          <w:szCs w:val="20"/>
        </w:rPr>
        <w:t xml:space="preserve">Comments Submitted by B. Welch on behalf of the ISO/RTO Council: </w:t>
      </w:r>
      <w:hyperlink r:id="rId17" w:history="1">
        <w:r w:rsidRPr="00256A5E">
          <w:rPr>
            <w:rStyle w:val="Hyperlink"/>
            <w:rFonts w:ascii="Times New Roman" w:hAnsi="Times New Roman"/>
            <w:sz w:val="20"/>
            <w:szCs w:val="20"/>
          </w:rPr>
          <w:t>https://www.naesb.org/pdf4/geh072821w6.docx</w:t>
        </w:r>
      </w:hyperlink>
    </w:p>
    <w:p w14:paraId="77A46285" w14:textId="23808906" w:rsidR="00F254DA" w:rsidRDefault="00F254DA" w:rsidP="00752080">
      <w:pPr>
        <w:pStyle w:val="ListParagraph"/>
        <w:numPr>
          <w:ilvl w:val="0"/>
          <w:numId w:val="47"/>
        </w:numPr>
        <w:spacing w:before="60"/>
        <w:rPr>
          <w:rFonts w:ascii="Times New Roman" w:hAnsi="Times New Roman" w:cs="Times New Roman"/>
          <w:sz w:val="20"/>
          <w:szCs w:val="20"/>
        </w:rPr>
      </w:pPr>
      <w:r>
        <w:rPr>
          <w:rFonts w:ascii="Times New Roman" w:hAnsi="Times New Roman" w:cs="Times New Roman"/>
          <w:sz w:val="20"/>
          <w:szCs w:val="20"/>
        </w:rPr>
        <w:t xml:space="preserve">Comments Submitted by K. Sappenfield, Cheniere Energy: </w:t>
      </w:r>
      <w:hyperlink r:id="rId18" w:history="1">
        <w:r w:rsidR="00854293" w:rsidRPr="00256A5E">
          <w:rPr>
            <w:rStyle w:val="Hyperlink"/>
            <w:rFonts w:ascii="Times New Roman" w:hAnsi="Times New Roman"/>
            <w:sz w:val="20"/>
            <w:szCs w:val="20"/>
          </w:rPr>
          <w:t>https://www.naesb.org/pdf4/geh072821w8.docx</w:t>
        </w:r>
      </w:hyperlink>
      <w:r w:rsidR="00854293">
        <w:rPr>
          <w:rFonts w:ascii="Times New Roman" w:hAnsi="Times New Roman" w:cs="Times New Roman"/>
          <w:sz w:val="20"/>
          <w:szCs w:val="20"/>
        </w:rPr>
        <w:t xml:space="preserve"> </w:t>
      </w:r>
    </w:p>
    <w:p w14:paraId="1515809A" w14:textId="79003D37" w:rsidR="00854293" w:rsidRPr="00752080" w:rsidRDefault="00854293" w:rsidP="00752080">
      <w:pPr>
        <w:pStyle w:val="ListParagraph"/>
        <w:numPr>
          <w:ilvl w:val="0"/>
          <w:numId w:val="47"/>
        </w:numPr>
        <w:spacing w:before="60"/>
        <w:rPr>
          <w:rFonts w:ascii="Times New Roman" w:hAnsi="Times New Roman" w:cs="Times New Roman"/>
          <w:sz w:val="20"/>
          <w:szCs w:val="20"/>
        </w:rPr>
      </w:pPr>
      <w:r>
        <w:rPr>
          <w:rFonts w:ascii="Times New Roman" w:hAnsi="Times New Roman" w:cs="Times New Roman"/>
          <w:sz w:val="20"/>
          <w:szCs w:val="20"/>
        </w:rPr>
        <w:t xml:space="preserve">Comments Submitted J.T. Wood, Southern Company: </w:t>
      </w:r>
      <w:hyperlink r:id="rId19" w:history="1">
        <w:r w:rsidRPr="00256A5E">
          <w:rPr>
            <w:rStyle w:val="Hyperlink"/>
            <w:rFonts w:ascii="Times New Roman" w:hAnsi="Times New Roman"/>
            <w:sz w:val="20"/>
            <w:szCs w:val="20"/>
          </w:rPr>
          <w:t>https://www.naesb.org/pdf4/geh072821w9.docx</w:t>
        </w:r>
      </w:hyperlink>
      <w:r>
        <w:rPr>
          <w:rFonts w:ascii="Times New Roman" w:hAnsi="Times New Roman" w:cs="Times New Roman"/>
          <w:sz w:val="20"/>
          <w:szCs w:val="20"/>
        </w:rPr>
        <w:t xml:space="preserve"> </w:t>
      </w:r>
    </w:p>
    <w:p w14:paraId="7F5DFB9C" w14:textId="646B80AE" w:rsidR="00752080" w:rsidRDefault="00752080" w:rsidP="00752080">
      <w:pPr>
        <w:spacing w:before="60"/>
        <w:ind w:left="720" w:hanging="360"/>
      </w:pPr>
      <w:r>
        <w:t>3.</w:t>
      </w:r>
      <w:r>
        <w:tab/>
      </w:r>
      <w:r>
        <w:t>Discussion of Submitted Comments and Proposals</w:t>
      </w:r>
    </w:p>
    <w:p w14:paraId="558AD6BA" w14:textId="2E8C780E" w:rsidR="00752080" w:rsidRDefault="00752080" w:rsidP="00752080">
      <w:pPr>
        <w:spacing w:before="60"/>
        <w:ind w:left="720" w:hanging="360"/>
      </w:pPr>
      <w:r>
        <w:t>4.</w:t>
      </w:r>
      <w:r>
        <w:tab/>
      </w:r>
      <w:r>
        <w:t>Identification of Action Items and Next Steps</w:t>
      </w:r>
    </w:p>
    <w:p w14:paraId="79626ECE" w14:textId="15080682" w:rsidR="00752080" w:rsidRDefault="00752080" w:rsidP="00752080">
      <w:pPr>
        <w:spacing w:before="60"/>
        <w:ind w:left="720" w:hanging="360"/>
      </w:pPr>
      <w:r>
        <w:t>5.</w:t>
      </w:r>
      <w:r>
        <w:tab/>
      </w:r>
      <w:r>
        <w:t>Adjourn</w:t>
      </w:r>
    </w:p>
    <w:p w14:paraId="338E75D6" w14:textId="77777777" w:rsidR="00AF291A" w:rsidRDefault="00AF291A" w:rsidP="00AF291A">
      <w:pPr>
        <w:spacing w:before="120"/>
      </w:pPr>
    </w:p>
    <w:p w14:paraId="6F345CC2" w14:textId="77777777" w:rsidR="00752080" w:rsidRDefault="00752080" w:rsidP="00AF291A">
      <w:pPr>
        <w:spacing w:before="120"/>
      </w:pPr>
    </w:p>
    <w:p w14:paraId="613F1D11" w14:textId="3874AD97" w:rsidR="00752080" w:rsidRPr="00AF291A" w:rsidRDefault="00752080" w:rsidP="00AF291A">
      <w:pPr>
        <w:spacing w:before="120"/>
        <w:sectPr w:rsidR="00752080" w:rsidRPr="00AF291A">
          <w:headerReference w:type="default" r:id="rId20"/>
          <w:footerReference w:type="default" r:id="rId21"/>
          <w:headerReference w:type="first" r:id="rId22"/>
          <w:pgSz w:w="12240" w:h="15840" w:code="1"/>
          <w:pgMar w:top="720" w:right="1267" w:bottom="720" w:left="1166" w:header="720" w:footer="720" w:gutter="0"/>
          <w:cols w:space="720"/>
          <w:titlePg/>
        </w:sect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5940"/>
      </w:tblGrid>
      <w:tr w:rsidR="00AF291A" w14:paraId="4FFC6FE6" w14:textId="77777777" w:rsidTr="004960BA">
        <w:trPr>
          <w:tblHeader/>
        </w:trPr>
        <w:tc>
          <w:tcPr>
            <w:tcW w:w="9810" w:type="dxa"/>
            <w:gridSpan w:val="2"/>
            <w:tcBorders>
              <w:top w:val="nil"/>
              <w:left w:val="nil"/>
              <w:bottom w:val="single" w:sz="4" w:space="0" w:color="auto"/>
              <w:right w:val="nil"/>
            </w:tcBorders>
            <w:shd w:val="clear" w:color="auto" w:fill="auto"/>
          </w:tcPr>
          <w:p w14:paraId="4D4AF742" w14:textId="77777777" w:rsidR="00AF291A" w:rsidRDefault="00AF291A" w:rsidP="00AF291A">
            <w:pPr>
              <w:pStyle w:val="Title"/>
              <w:spacing w:before="120" w:after="120"/>
              <w:rPr>
                <w:rFonts w:ascii="Times New Roman" w:hAnsi="Times New Roman"/>
                <w:sz w:val="20"/>
              </w:rPr>
            </w:pPr>
            <w:r>
              <w:rPr>
                <w:rFonts w:ascii="Times New Roman" w:hAnsi="Times New Roman"/>
                <w:sz w:val="20"/>
              </w:rPr>
              <w:lastRenderedPageBreak/>
              <w:t>NORTH AMERICAN ENERGY STANDARDS BOARD</w:t>
            </w:r>
            <w:r>
              <w:rPr>
                <w:rFonts w:ascii="Times New Roman" w:hAnsi="Times New Roman"/>
                <w:sz w:val="20"/>
              </w:rPr>
              <w:br/>
            </w:r>
            <w:r w:rsidRPr="00483DE0">
              <w:rPr>
                <w:rFonts w:ascii="Times New Roman" w:hAnsi="Times New Roman"/>
                <w:sz w:val="20"/>
              </w:rPr>
              <w:t>Gas-Electric Harmonization Committee Named Members</w:t>
            </w:r>
            <w:r>
              <w:rPr>
                <w:rFonts w:ascii="Times New Roman" w:hAnsi="Times New Roman"/>
                <w:sz w:val="20"/>
              </w:rPr>
              <w:t xml:space="preserve"> </w:t>
            </w:r>
          </w:p>
        </w:tc>
      </w:tr>
      <w:tr w:rsidR="00AF291A" w14:paraId="7C48978D" w14:textId="77777777" w:rsidTr="004960BA">
        <w:trPr>
          <w:tblHeader/>
        </w:trPr>
        <w:tc>
          <w:tcPr>
            <w:tcW w:w="3870" w:type="dxa"/>
            <w:tcBorders>
              <w:top w:val="single" w:sz="4" w:space="0" w:color="auto"/>
            </w:tcBorders>
            <w:shd w:val="clear" w:color="auto" w:fill="auto"/>
          </w:tcPr>
          <w:p w14:paraId="225DAAFD" w14:textId="77777777" w:rsidR="00AF291A" w:rsidRDefault="00AF291A" w:rsidP="00AF291A">
            <w:pPr>
              <w:pStyle w:val="Title"/>
              <w:rPr>
                <w:rFonts w:ascii="Times New Roman" w:hAnsi="Times New Roman"/>
                <w:sz w:val="20"/>
              </w:rPr>
            </w:pPr>
            <w:r>
              <w:rPr>
                <w:rFonts w:ascii="Times New Roman" w:hAnsi="Times New Roman"/>
                <w:sz w:val="20"/>
              </w:rPr>
              <w:t>Member</w:t>
            </w:r>
          </w:p>
        </w:tc>
        <w:tc>
          <w:tcPr>
            <w:tcW w:w="5940" w:type="dxa"/>
            <w:tcBorders>
              <w:top w:val="single" w:sz="4" w:space="0" w:color="auto"/>
            </w:tcBorders>
            <w:shd w:val="clear" w:color="auto" w:fill="auto"/>
          </w:tcPr>
          <w:p w14:paraId="7E757CFB" w14:textId="77777777" w:rsidR="00AF291A" w:rsidRDefault="00AF291A" w:rsidP="00AF291A">
            <w:pPr>
              <w:pStyle w:val="Title"/>
              <w:rPr>
                <w:rFonts w:ascii="Times New Roman" w:hAnsi="Times New Roman"/>
                <w:sz w:val="20"/>
              </w:rPr>
            </w:pPr>
            <w:r>
              <w:rPr>
                <w:rFonts w:ascii="Times New Roman" w:hAnsi="Times New Roman"/>
                <w:sz w:val="20"/>
              </w:rPr>
              <w:t>Company / Association</w:t>
            </w:r>
          </w:p>
        </w:tc>
      </w:tr>
      <w:tr w:rsidR="00AF291A" w14:paraId="061BB56E" w14:textId="77777777" w:rsidTr="004960BA">
        <w:tc>
          <w:tcPr>
            <w:tcW w:w="3870" w:type="dxa"/>
            <w:shd w:val="clear" w:color="auto" w:fill="auto"/>
          </w:tcPr>
          <w:p w14:paraId="7180901F" w14:textId="77777777" w:rsidR="00AF291A" w:rsidRDefault="00AF291A" w:rsidP="00AF291A">
            <w:pPr>
              <w:pStyle w:val="Title"/>
              <w:jc w:val="left"/>
              <w:rPr>
                <w:rFonts w:ascii="Times New Roman" w:hAnsi="Times New Roman"/>
                <w:sz w:val="20"/>
              </w:rPr>
            </w:pPr>
            <w:r>
              <w:rPr>
                <w:rFonts w:ascii="Times New Roman" w:hAnsi="Times New Roman"/>
                <w:sz w:val="20"/>
              </w:rPr>
              <w:t xml:space="preserve">Valerie Crockett </w:t>
            </w:r>
            <w:r>
              <w:rPr>
                <w:rFonts w:ascii="Times New Roman" w:hAnsi="Times New Roman"/>
                <w:i/>
                <w:sz w:val="20"/>
              </w:rPr>
              <w:t>(Co-Chair)</w:t>
            </w:r>
          </w:p>
        </w:tc>
        <w:tc>
          <w:tcPr>
            <w:tcW w:w="5940" w:type="dxa"/>
            <w:shd w:val="clear" w:color="auto" w:fill="auto"/>
          </w:tcPr>
          <w:p w14:paraId="6C25EDAB" w14:textId="77777777" w:rsidR="00AF291A" w:rsidRDefault="00AF291A" w:rsidP="00AF291A">
            <w:pPr>
              <w:pStyle w:val="Title"/>
              <w:jc w:val="left"/>
              <w:rPr>
                <w:rFonts w:ascii="Times New Roman" w:hAnsi="Times New Roman"/>
                <w:b w:val="0"/>
                <w:sz w:val="20"/>
              </w:rPr>
            </w:pPr>
            <w:smartTag w:uri="urn:schemas-microsoft-com:office:smarttags" w:element="place">
              <w:smartTag w:uri="urn:schemas-microsoft-com:office:smarttags" w:element="PlaceName">
                <w:r>
                  <w:rPr>
                    <w:rFonts w:ascii="Times New Roman" w:hAnsi="Times New Roman"/>
                    <w:b w:val="0"/>
                    <w:sz w:val="20"/>
                  </w:rPr>
                  <w:t>Tennessee</w:t>
                </w:r>
              </w:smartTag>
              <w:r>
                <w:rPr>
                  <w:rFonts w:ascii="Times New Roman" w:hAnsi="Times New Roman"/>
                  <w:b w:val="0"/>
                  <w:sz w:val="20"/>
                </w:rPr>
                <w:t xml:space="preserve"> </w:t>
              </w:r>
              <w:smartTag w:uri="urn:schemas-microsoft-com:office:smarttags" w:element="PlaceType">
                <w:r>
                  <w:rPr>
                    <w:rFonts w:ascii="Times New Roman" w:hAnsi="Times New Roman"/>
                    <w:b w:val="0"/>
                    <w:sz w:val="20"/>
                  </w:rPr>
                  <w:t>Valley</w:t>
                </w:r>
              </w:smartTag>
            </w:smartTag>
            <w:r>
              <w:rPr>
                <w:rFonts w:ascii="Times New Roman" w:hAnsi="Times New Roman"/>
                <w:b w:val="0"/>
                <w:sz w:val="20"/>
              </w:rPr>
              <w:t xml:space="preserve"> Authority</w:t>
            </w:r>
          </w:p>
        </w:tc>
      </w:tr>
      <w:tr w:rsidR="00AF291A" w14:paraId="5562F796" w14:textId="77777777" w:rsidTr="004960BA">
        <w:tc>
          <w:tcPr>
            <w:tcW w:w="3870" w:type="dxa"/>
            <w:shd w:val="clear" w:color="auto" w:fill="auto"/>
          </w:tcPr>
          <w:p w14:paraId="260E4D1B" w14:textId="42641EA0" w:rsidR="00AF291A" w:rsidRDefault="00AF291A" w:rsidP="00AF291A">
            <w:pPr>
              <w:pStyle w:val="Title"/>
              <w:jc w:val="left"/>
              <w:rPr>
                <w:rFonts w:ascii="Times New Roman" w:hAnsi="Times New Roman"/>
                <w:b w:val="0"/>
                <w:sz w:val="20"/>
              </w:rPr>
            </w:pPr>
            <w:r w:rsidRPr="00A75CC2">
              <w:rPr>
                <w:rFonts w:ascii="Times New Roman" w:hAnsi="Times New Roman"/>
                <w:bCs/>
                <w:sz w:val="20"/>
              </w:rPr>
              <w:t>Michael Desselle</w:t>
            </w:r>
            <w:r w:rsidR="00A75CC2">
              <w:rPr>
                <w:rFonts w:ascii="Times New Roman" w:hAnsi="Times New Roman"/>
                <w:b w:val="0"/>
                <w:sz w:val="20"/>
              </w:rPr>
              <w:t xml:space="preserve"> </w:t>
            </w:r>
            <w:r w:rsidR="00A75CC2" w:rsidRPr="00A75CC2">
              <w:rPr>
                <w:rFonts w:ascii="Times New Roman" w:hAnsi="Times New Roman"/>
                <w:bCs/>
                <w:i/>
                <w:iCs/>
                <w:sz w:val="20"/>
              </w:rPr>
              <w:t>(Co Chair)</w:t>
            </w:r>
            <w:r>
              <w:rPr>
                <w:rFonts w:ascii="Times New Roman" w:hAnsi="Times New Roman"/>
                <w:b w:val="0"/>
                <w:sz w:val="20"/>
              </w:rPr>
              <w:t xml:space="preserve"> </w:t>
            </w:r>
          </w:p>
        </w:tc>
        <w:tc>
          <w:tcPr>
            <w:tcW w:w="5940" w:type="dxa"/>
            <w:shd w:val="clear" w:color="auto" w:fill="auto"/>
          </w:tcPr>
          <w:p w14:paraId="0DB0DEE0" w14:textId="77777777" w:rsidR="00AF291A" w:rsidRDefault="00AF291A" w:rsidP="00AF291A">
            <w:pPr>
              <w:pStyle w:val="Title"/>
              <w:jc w:val="left"/>
              <w:rPr>
                <w:rFonts w:ascii="Times New Roman" w:hAnsi="Times New Roman"/>
                <w:b w:val="0"/>
                <w:sz w:val="20"/>
              </w:rPr>
            </w:pPr>
            <w:r>
              <w:rPr>
                <w:rFonts w:ascii="Times New Roman" w:hAnsi="Times New Roman"/>
                <w:b w:val="0"/>
                <w:sz w:val="20"/>
              </w:rPr>
              <w:t>Southwest Power Pool</w:t>
            </w:r>
          </w:p>
        </w:tc>
      </w:tr>
      <w:tr w:rsidR="00A85F43" w14:paraId="55E7B230" w14:textId="77777777" w:rsidTr="004960BA">
        <w:tc>
          <w:tcPr>
            <w:tcW w:w="3870" w:type="dxa"/>
            <w:shd w:val="clear" w:color="auto" w:fill="auto"/>
          </w:tcPr>
          <w:p w14:paraId="672061E9" w14:textId="7A203EDB"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Dick Brooks (WEQ)</w:t>
            </w:r>
          </w:p>
        </w:tc>
        <w:tc>
          <w:tcPr>
            <w:tcW w:w="5940" w:type="dxa"/>
            <w:shd w:val="clear" w:color="auto" w:fill="auto"/>
          </w:tcPr>
          <w:p w14:paraId="60591E2E" w14:textId="0489AEBF"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Reliable Energy Analytics</w:t>
            </w:r>
          </w:p>
        </w:tc>
      </w:tr>
      <w:tr w:rsidR="00A85F43" w14:paraId="1F306884" w14:textId="77777777" w:rsidTr="004960BA">
        <w:tc>
          <w:tcPr>
            <w:tcW w:w="3870" w:type="dxa"/>
            <w:shd w:val="clear" w:color="auto" w:fill="auto"/>
          </w:tcPr>
          <w:p w14:paraId="10B99F43" w14:textId="42185A15"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Scott Brown (Advisory)</w:t>
            </w:r>
          </w:p>
        </w:tc>
        <w:tc>
          <w:tcPr>
            <w:tcW w:w="5940" w:type="dxa"/>
            <w:shd w:val="clear" w:color="auto" w:fill="auto"/>
          </w:tcPr>
          <w:p w14:paraId="3C1F7DF8" w14:textId="3101815F"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NAESB Advisory Council</w:t>
            </w:r>
          </w:p>
        </w:tc>
      </w:tr>
      <w:tr w:rsidR="00A85F43" w14:paraId="5710E6C9" w14:textId="77777777" w:rsidTr="004960BA">
        <w:tc>
          <w:tcPr>
            <w:tcW w:w="3870" w:type="dxa"/>
            <w:shd w:val="clear" w:color="auto" w:fill="auto"/>
          </w:tcPr>
          <w:p w14:paraId="01A0984F" w14:textId="3B44C1A7"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J. Cade Burks (Retail)</w:t>
            </w:r>
          </w:p>
        </w:tc>
        <w:tc>
          <w:tcPr>
            <w:tcW w:w="5940" w:type="dxa"/>
            <w:shd w:val="clear" w:color="auto" w:fill="auto"/>
          </w:tcPr>
          <w:p w14:paraId="08FFC40D" w14:textId="21CCE4E4"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Big Data Energy Services</w:t>
            </w:r>
          </w:p>
        </w:tc>
      </w:tr>
      <w:tr w:rsidR="00A85F43" w14:paraId="54C44D8A" w14:textId="77777777" w:rsidTr="004960BA">
        <w:tc>
          <w:tcPr>
            <w:tcW w:w="3870" w:type="dxa"/>
            <w:shd w:val="clear" w:color="auto" w:fill="auto"/>
          </w:tcPr>
          <w:p w14:paraId="394E06F1" w14:textId="57C5FE54"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Brad Cox (WEQ)</w:t>
            </w:r>
          </w:p>
        </w:tc>
        <w:tc>
          <w:tcPr>
            <w:tcW w:w="5940" w:type="dxa"/>
            <w:shd w:val="clear" w:color="auto" w:fill="auto"/>
          </w:tcPr>
          <w:p w14:paraId="016D2F82" w14:textId="4C75CE54"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Tenaska, Inc.</w:t>
            </w:r>
          </w:p>
        </w:tc>
      </w:tr>
      <w:tr w:rsidR="00A85F43" w14:paraId="4CF0DF28" w14:textId="77777777" w:rsidTr="004960BA">
        <w:tc>
          <w:tcPr>
            <w:tcW w:w="3870" w:type="dxa"/>
            <w:shd w:val="clear" w:color="auto" w:fill="auto"/>
          </w:tcPr>
          <w:p w14:paraId="0661F769" w14:textId="6986315E"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Bruce Ellsworth (Advisory)</w:t>
            </w:r>
          </w:p>
        </w:tc>
        <w:tc>
          <w:tcPr>
            <w:tcW w:w="5940" w:type="dxa"/>
            <w:shd w:val="clear" w:color="auto" w:fill="auto"/>
          </w:tcPr>
          <w:p w14:paraId="775D2F6A" w14:textId="6AB56883"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New York State Reliability Council</w:t>
            </w:r>
          </w:p>
        </w:tc>
      </w:tr>
      <w:tr w:rsidR="00A85F43" w14:paraId="319A1A66" w14:textId="77777777" w:rsidTr="004960BA">
        <w:tc>
          <w:tcPr>
            <w:tcW w:w="3870" w:type="dxa"/>
            <w:shd w:val="clear" w:color="auto" w:fill="auto"/>
          </w:tcPr>
          <w:p w14:paraId="1FACBEE8" w14:textId="5C20D4E3"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Bob Gee (Advisory)</w:t>
            </w:r>
          </w:p>
        </w:tc>
        <w:tc>
          <w:tcPr>
            <w:tcW w:w="5940" w:type="dxa"/>
            <w:shd w:val="clear" w:color="auto" w:fill="auto"/>
          </w:tcPr>
          <w:p w14:paraId="4124889F" w14:textId="4C775855"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Gee Strategies Group, LLC</w:t>
            </w:r>
          </w:p>
        </w:tc>
      </w:tr>
      <w:tr w:rsidR="00A85F43" w14:paraId="4162307A" w14:textId="77777777" w:rsidTr="004960BA">
        <w:tc>
          <w:tcPr>
            <w:tcW w:w="3870" w:type="dxa"/>
            <w:shd w:val="clear" w:color="auto" w:fill="auto"/>
          </w:tcPr>
          <w:p w14:paraId="081204AA" w14:textId="7A0228A3"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Howard Gugel (WEQ)</w:t>
            </w:r>
            <w:r w:rsidR="002E2028">
              <w:rPr>
                <w:rFonts w:ascii="Times New Roman" w:hAnsi="Times New Roman"/>
                <w:b w:val="0"/>
                <w:bCs/>
                <w:sz w:val="20"/>
              </w:rPr>
              <w:t>*</w:t>
            </w:r>
          </w:p>
        </w:tc>
        <w:tc>
          <w:tcPr>
            <w:tcW w:w="5940" w:type="dxa"/>
            <w:shd w:val="clear" w:color="auto" w:fill="auto"/>
          </w:tcPr>
          <w:p w14:paraId="36499EE9" w14:textId="1984A08E"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North American Electric Reliability Corporation</w:t>
            </w:r>
          </w:p>
        </w:tc>
      </w:tr>
      <w:tr w:rsidR="00A85F43" w14:paraId="66F3AC35" w14:textId="77777777" w:rsidTr="004960BA">
        <w:tc>
          <w:tcPr>
            <w:tcW w:w="3870" w:type="dxa"/>
            <w:shd w:val="clear" w:color="auto" w:fill="auto"/>
          </w:tcPr>
          <w:p w14:paraId="2A560052" w14:textId="3290ABA4"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Gregory Lander (WGQ)</w:t>
            </w:r>
          </w:p>
        </w:tc>
        <w:tc>
          <w:tcPr>
            <w:tcW w:w="5940" w:type="dxa"/>
            <w:shd w:val="clear" w:color="auto" w:fill="auto"/>
          </w:tcPr>
          <w:p w14:paraId="40570F53" w14:textId="10101BBD"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Skipping Stone, LLC</w:t>
            </w:r>
          </w:p>
        </w:tc>
      </w:tr>
      <w:tr w:rsidR="00A85F43" w14:paraId="6EE31EB7" w14:textId="77777777" w:rsidTr="004960BA">
        <w:tc>
          <w:tcPr>
            <w:tcW w:w="3870" w:type="dxa"/>
            <w:shd w:val="clear" w:color="auto" w:fill="auto"/>
          </w:tcPr>
          <w:p w14:paraId="79CFDD73" w14:textId="1BA4C2F6"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Ken McIntyre (WEQ)</w:t>
            </w:r>
          </w:p>
        </w:tc>
        <w:tc>
          <w:tcPr>
            <w:tcW w:w="5940" w:type="dxa"/>
            <w:shd w:val="clear" w:color="auto" w:fill="auto"/>
          </w:tcPr>
          <w:p w14:paraId="366F8236" w14:textId="37DE5574"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MISO</w:t>
            </w:r>
          </w:p>
        </w:tc>
      </w:tr>
      <w:tr w:rsidR="000439AC" w14:paraId="3CDC2468" w14:textId="77777777" w:rsidTr="004960BA">
        <w:tc>
          <w:tcPr>
            <w:tcW w:w="3870" w:type="dxa"/>
            <w:shd w:val="clear" w:color="auto" w:fill="auto"/>
          </w:tcPr>
          <w:p w14:paraId="7FB56003" w14:textId="03FB328D" w:rsidR="000439AC" w:rsidRPr="00A85F43" w:rsidRDefault="000439AC" w:rsidP="000439AC">
            <w:pPr>
              <w:pStyle w:val="Title"/>
              <w:jc w:val="left"/>
              <w:rPr>
                <w:rFonts w:ascii="Times New Roman" w:hAnsi="Times New Roman"/>
                <w:b w:val="0"/>
                <w:bCs/>
                <w:sz w:val="20"/>
              </w:rPr>
            </w:pPr>
            <w:r w:rsidRPr="00A85F43">
              <w:rPr>
                <w:rFonts w:ascii="Times New Roman" w:hAnsi="Times New Roman"/>
                <w:b w:val="0"/>
                <w:bCs/>
                <w:sz w:val="20"/>
              </w:rPr>
              <w:t>Debbie McKeever (Retail)</w:t>
            </w:r>
          </w:p>
        </w:tc>
        <w:tc>
          <w:tcPr>
            <w:tcW w:w="5940" w:type="dxa"/>
            <w:shd w:val="clear" w:color="auto" w:fill="auto"/>
          </w:tcPr>
          <w:p w14:paraId="6C315D7B" w14:textId="56CEF927" w:rsidR="000439AC" w:rsidRPr="00A85F43" w:rsidRDefault="000439AC" w:rsidP="000439AC">
            <w:pPr>
              <w:pStyle w:val="Title"/>
              <w:jc w:val="left"/>
              <w:rPr>
                <w:rFonts w:ascii="Times New Roman" w:hAnsi="Times New Roman"/>
                <w:b w:val="0"/>
                <w:bCs/>
                <w:sz w:val="20"/>
              </w:rPr>
            </w:pPr>
            <w:r w:rsidRPr="00A85F43">
              <w:rPr>
                <w:rFonts w:ascii="Times New Roman" w:hAnsi="Times New Roman"/>
                <w:b w:val="0"/>
                <w:bCs/>
                <w:sz w:val="20"/>
              </w:rPr>
              <w:t>Oncor Electric Delivery Company LLC</w:t>
            </w:r>
          </w:p>
        </w:tc>
      </w:tr>
      <w:tr w:rsidR="00A85F43" w14:paraId="0432AE3B" w14:textId="77777777" w:rsidTr="004960BA">
        <w:tc>
          <w:tcPr>
            <w:tcW w:w="3870" w:type="dxa"/>
            <w:shd w:val="clear" w:color="auto" w:fill="auto"/>
          </w:tcPr>
          <w:p w14:paraId="17523A6B" w14:textId="1AD81689"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Jennifer Minnis (WGQ)</w:t>
            </w:r>
          </w:p>
        </w:tc>
        <w:tc>
          <w:tcPr>
            <w:tcW w:w="5940" w:type="dxa"/>
            <w:shd w:val="clear" w:color="auto" w:fill="auto"/>
          </w:tcPr>
          <w:p w14:paraId="4897D77D" w14:textId="678114BC"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BP America Inc. (BP Energy)</w:t>
            </w:r>
          </w:p>
        </w:tc>
      </w:tr>
      <w:tr w:rsidR="00A85F43" w14:paraId="626F11C7" w14:textId="77777777" w:rsidTr="004960BA">
        <w:tc>
          <w:tcPr>
            <w:tcW w:w="3870" w:type="dxa"/>
            <w:shd w:val="clear" w:color="auto" w:fill="auto"/>
          </w:tcPr>
          <w:p w14:paraId="7090375F" w14:textId="6EE53DF7"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Gene Nowak (WGQ)</w:t>
            </w:r>
          </w:p>
        </w:tc>
        <w:tc>
          <w:tcPr>
            <w:tcW w:w="5940" w:type="dxa"/>
            <w:shd w:val="clear" w:color="auto" w:fill="auto"/>
          </w:tcPr>
          <w:p w14:paraId="67A93BFC" w14:textId="5E056914"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Kinder Morgan Inc</w:t>
            </w:r>
          </w:p>
        </w:tc>
      </w:tr>
      <w:tr w:rsidR="00A85F43" w14:paraId="764FF1EB" w14:textId="77777777" w:rsidTr="004960BA">
        <w:tc>
          <w:tcPr>
            <w:tcW w:w="3870" w:type="dxa"/>
            <w:shd w:val="clear" w:color="auto" w:fill="auto"/>
          </w:tcPr>
          <w:p w14:paraId="4B156022" w14:textId="1AD9BA66"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Nelson Peeler (WEQ)</w:t>
            </w:r>
          </w:p>
        </w:tc>
        <w:tc>
          <w:tcPr>
            <w:tcW w:w="5940" w:type="dxa"/>
            <w:shd w:val="clear" w:color="auto" w:fill="auto"/>
          </w:tcPr>
          <w:p w14:paraId="0E15D318" w14:textId="109D1CFA"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Duke Energy Corporation</w:t>
            </w:r>
          </w:p>
        </w:tc>
      </w:tr>
      <w:tr w:rsidR="00A85F43" w14:paraId="3CBD1AFA" w14:textId="77777777" w:rsidTr="004960BA">
        <w:tc>
          <w:tcPr>
            <w:tcW w:w="3870" w:type="dxa"/>
            <w:shd w:val="clear" w:color="auto" w:fill="auto"/>
          </w:tcPr>
          <w:p w14:paraId="2DE39814" w14:textId="37671187"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Naim Jonathan Peress (WGQ)</w:t>
            </w:r>
          </w:p>
        </w:tc>
        <w:tc>
          <w:tcPr>
            <w:tcW w:w="5940" w:type="dxa"/>
            <w:shd w:val="clear" w:color="auto" w:fill="auto"/>
          </w:tcPr>
          <w:p w14:paraId="0F4DF503" w14:textId="766D6E32"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Southern California Gas Company</w:t>
            </w:r>
          </w:p>
        </w:tc>
      </w:tr>
      <w:tr w:rsidR="00A85F43" w14:paraId="33FA29F6" w14:textId="77777777" w:rsidTr="004960BA">
        <w:tc>
          <w:tcPr>
            <w:tcW w:w="3870" w:type="dxa"/>
            <w:shd w:val="clear" w:color="auto" w:fill="auto"/>
          </w:tcPr>
          <w:p w14:paraId="0B36A75F" w14:textId="08182E8E"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Keith Sappenfield (WGQ)</w:t>
            </w:r>
          </w:p>
        </w:tc>
        <w:tc>
          <w:tcPr>
            <w:tcW w:w="5940" w:type="dxa"/>
            <w:shd w:val="clear" w:color="auto" w:fill="auto"/>
          </w:tcPr>
          <w:p w14:paraId="4ABF9D16" w14:textId="5F296A06"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Corpus Christi Liquefaction, LLC</w:t>
            </w:r>
          </w:p>
        </w:tc>
      </w:tr>
      <w:tr w:rsidR="004960BA" w14:paraId="0E155101" w14:textId="77777777" w:rsidTr="004960BA">
        <w:tc>
          <w:tcPr>
            <w:tcW w:w="3870" w:type="dxa"/>
            <w:shd w:val="clear" w:color="auto" w:fill="auto"/>
          </w:tcPr>
          <w:p w14:paraId="6F1D50CE" w14:textId="23E87060" w:rsidR="004960BA" w:rsidRPr="00A85F43" w:rsidRDefault="004960BA" w:rsidP="00A85F43">
            <w:pPr>
              <w:pStyle w:val="Title"/>
              <w:jc w:val="left"/>
              <w:rPr>
                <w:rFonts w:ascii="Times New Roman" w:hAnsi="Times New Roman"/>
                <w:b w:val="0"/>
                <w:bCs/>
                <w:sz w:val="20"/>
              </w:rPr>
            </w:pPr>
            <w:r>
              <w:rPr>
                <w:rFonts w:ascii="Times New Roman" w:hAnsi="Times New Roman"/>
                <w:b w:val="0"/>
                <w:bCs/>
                <w:sz w:val="20"/>
              </w:rPr>
              <w:t>Donnie Sharp (Retail)</w:t>
            </w:r>
          </w:p>
        </w:tc>
        <w:tc>
          <w:tcPr>
            <w:tcW w:w="5940" w:type="dxa"/>
            <w:shd w:val="clear" w:color="auto" w:fill="auto"/>
          </w:tcPr>
          <w:p w14:paraId="52B1E7C5" w14:textId="48AFA303" w:rsidR="004960BA" w:rsidRPr="00A85F43" w:rsidRDefault="004960BA" w:rsidP="00A85F43">
            <w:pPr>
              <w:pStyle w:val="Title"/>
              <w:jc w:val="left"/>
              <w:rPr>
                <w:rFonts w:ascii="Times New Roman" w:hAnsi="Times New Roman"/>
                <w:b w:val="0"/>
                <w:bCs/>
                <w:sz w:val="20"/>
              </w:rPr>
            </w:pPr>
            <w:r w:rsidRPr="004960BA">
              <w:rPr>
                <w:rFonts w:ascii="Times New Roman" w:hAnsi="Times New Roman"/>
                <w:b w:val="0"/>
                <w:bCs/>
                <w:sz w:val="20"/>
              </w:rPr>
              <w:t>Huntsville Utilities, rep</w:t>
            </w:r>
            <w:r>
              <w:rPr>
                <w:rFonts w:ascii="Times New Roman" w:hAnsi="Times New Roman"/>
                <w:b w:val="0"/>
                <w:bCs/>
                <w:sz w:val="20"/>
              </w:rPr>
              <w:t xml:space="preserve">. </w:t>
            </w:r>
            <w:r w:rsidRPr="004960BA">
              <w:rPr>
                <w:rFonts w:ascii="Times New Roman" w:hAnsi="Times New Roman"/>
                <w:b w:val="0"/>
                <w:bCs/>
                <w:sz w:val="20"/>
              </w:rPr>
              <w:t xml:space="preserve">American Public Gas Association </w:t>
            </w:r>
            <w:r>
              <w:rPr>
                <w:rFonts w:ascii="Times New Roman" w:hAnsi="Times New Roman"/>
                <w:b w:val="0"/>
                <w:bCs/>
                <w:sz w:val="20"/>
              </w:rPr>
              <w:t>(</w:t>
            </w:r>
            <w:r w:rsidRPr="004960BA">
              <w:rPr>
                <w:rFonts w:ascii="Times New Roman" w:hAnsi="Times New Roman"/>
                <w:b w:val="0"/>
                <w:bCs/>
                <w:sz w:val="20"/>
              </w:rPr>
              <w:t>APGA)</w:t>
            </w:r>
          </w:p>
        </w:tc>
      </w:tr>
      <w:tr w:rsidR="00A85F43" w14:paraId="3E2F9F26" w14:textId="77777777" w:rsidTr="004960BA">
        <w:tc>
          <w:tcPr>
            <w:tcW w:w="3870" w:type="dxa"/>
            <w:shd w:val="clear" w:color="auto" w:fill="auto"/>
          </w:tcPr>
          <w:p w14:paraId="0DD53095" w14:textId="22BEAE24"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Timothy Simon (Advisory)</w:t>
            </w:r>
          </w:p>
        </w:tc>
        <w:tc>
          <w:tcPr>
            <w:tcW w:w="5940" w:type="dxa"/>
            <w:shd w:val="clear" w:color="auto" w:fill="auto"/>
          </w:tcPr>
          <w:p w14:paraId="46B58EAF" w14:textId="52D55DBE"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TAS Strategies</w:t>
            </w:r>
          </w:p>
        </w:tc>
      </w:tr>
      <w:tr w:rsidR="00A85F43" w14:paraId="4137D5F5" w14:textId="77777777" w:rsidTr="004960BA">
        <w:tc>
          <w:tcPr>
            <w:tcW w:w="3870" w:type="dxa"/>
            <w:shd w:val="clear" w:color="auto" w:fill="auto"/>
          </w:tcPr>
          <w:p w14:paraId="1FFD6EE5" w14:textId="082B6988"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Rick Smead (Advisory)</w:t>
            </w:r>
          </w:p>
        </w:tc>
        <w:tc>
          <w:tcPr>
            <w:tcW w:w="5940" w:type="dxa"/>
            <w:shd w:val="clear" w:color="auto" w:fill="auto"/>
          </w:tcPr>
          <w:p w14:paraId="589402AF" w14:textId="5E7A1BA3"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RBN Energy LLC</w:t>
            </w:r>
          </w:p>
        </w:tc>
      </w:tr>
      <w:tr w:rsidR="00A85F43" w14:paraId="7E74C38B" w14:textId="77777777" w:rsidTr="004960BA">
        <w:tc>
          <w:tcPr>
            <w:tcW w:w="3870" w:type="dxa"/>
            <w:shd w:val="clear" w:color="auto" w:fill="auto"/>
          </w:tcPr>
          <w:p w14:paraId="7318C5C8" w14:textId="047C40B4"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Leigh Spangler (Retail)</w:t>
            </w:r>
          </w:p>
        </w:tc>
        <w:tc>
          <w:tcPr>
            <w:tcW w:w="5940" w:type="dxa"/>
            <w:shd w:val="clear" w:color="auto" w:fill="auto"/>
          </w:tcPr>
          <w:p w14:paraId="1868904E" w14:textId="0D831F59"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Latitude Technologies, an ESG Company</w:t>
            </w:r>
          </w:p>
        </w:tc>
      </w:tr>
      <w:tr w:rsidR="00A85F43" w14:paraId="0EBBCEAA" w14:textId="77777777" w:rsidTr="004960BA">
        <w:tc>
          <w:tcPr>
            <w:tcW w:w="3870" w:type="dxa"/>
            <w:shd w:val="clear" w:color="auto" w:fill="auto"/>
          </w:tcPr>
          <w:p w14:paraId="23F9093F" w14:textId="2DCAF902"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Terence (Terry) Thorn (Advisory)</w:t>
            </w:r>
          </w:p>
        </w:tc>
        <w:tc>
          <w:tcPr>
            <w:tcW w:w="5940" w:type="dxa"/>
            <w:shd w:val="clear" w:color="auto" w:fill="auto"/>
          </w:tcPr>
          <w:p w14:paraId="23E47727" w14:textId="7A5658B8" w:rsidR="00A85F43" w:rsidRPr="00A85F43" w:rsidRDefault="00A85F43" w:rsidP="00A85F43">
            <w:pPr>
              <w:pStyle w:val="Title"/>
              <w:jc w:val="left"/>
              <w:rPr>
                <w:rFonts w:ascii="Times New Roman" w:hAnsi="Times New Roman"/>
                <w:b w:val="0"/>
                <w:bCs/>
                <w:sz w:val="20"/>
              </w:rPr>
            </w:pPr>
            <w:r w:rsidRPr="00A85F43">
              <w:rPr>
                <w:rFonts w:ascii="Times New Roman" w:hAnsi="Times New Roman"/>
                <w:b w:val="0"/>
                <w:bCs/>
                <w:sz w:val="20"/>
              </w:rPr>
              <w:t>JKM Energy &amp; Environmental Consulting</w:t>
            </w:r>
          </w:p>
        </w:tc>
      </w:tr>
    </w:tbl>
    <w:p w14:paraId="148AA581" w14:textId="5DE676C5" w:rsidR="009E4BB5" w:rsidRDefault="009E4BB5" w:rsidP="00752080">
      <w:pPr>
        <w:spacing w:before="1080"/>
        <w:ind w:left="360" w:hanging="360"/>
      </w:pPr>
    </w:p>
    <w:sectPr w:rsidR="009E4BB5" w:rsidSect="001275E9">
      <w:headerReference w:type="even" r:id="rId23"/>
      <w:headerReference w:type="default" r:id="rId24"/>
      <w:headerReference w:type="first" r:id="rId25"/>
      <w:pgSz w:w="12240" w:h="15840" w:code="1"/>
      <w:pgMar w:top="720" w:right="1267" w:bottom="720" w:left="116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7643C" w14:textId="77777777" w:rsidR="00BA3232" w:rsidRDefault="00BA3232">
      <w:r>
        <w:separator/>
      </w:r>
    </w:p>
  </w:endnote>
  <w:endnote w:type="continuationSeparator" w:id="0">
    <w:p w14:paraId="35DA83D2" w14:textId="77777777" w:rsidR="00BA3232" w:rsidRDefault="00BA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A905C" w14:textId="2F433F1B" w:rsidR="00AF358A" w:rsidRDefault="00AF358A">
    <w:pPr>
      <w:pStyle w:val="Footer"/>
      <w:pBdr>
        <w:top w:val="single" w:sz="4" w:space="1" w:color="auto"/>
      </w:pBdr>
      <w:jc w:val="right"/>
    </w:pPr>
    <w:r>
      <w:t xml:space="preserve">Gas-Electric Harmonization Committee </w:t>
    </w:r>
    <w:r w:rsidR="002C4FC9">
      <w:t>Meeting</w:t>
    </w:r>
    <w:r w:rsidR="00782060">
      <w:t xml:space="preserve"> Announcement</w:t>
    </w:r>
    <w:r w:rsidR="00EE3638">
      <w:t xml:space="preserve"> &amp; </w:t>
    </w:r>
    <w:r w:rsidR="00F254DA">
      <w:t>Agenda</w:t>
    </w:r>
    <w:r w:rsidR="002C4FC9">
      <w:t xml:space="preserve"> </w:t>
    </w:r>
    <w:r w:rsidR="00483DE0">
      <w:t>– Ju</w:t>
    </w:r>
    <w:r w:rsidR="002C4FC9">
      <w:t>ly 28</w:t>
    </w:r>
    <w:r w:rsidR="00483DE0">
      <w:t>, 2021</w:t>
    </w:r>
  </w:p>
  <w:p w14:paraId="66D0EF4A" w14:textId="77777777" w:rsidR="00AF358A" w:rsidRDefault="00AF358A">
    <w:pPr>
      <w:pStyle w:val="Footer"/>
      <w:pBdr>
        <w:top w:val="single" w:sz="4" w:space="1" w:color="auto"/>
      </w:pBdr>
      <w:jc w:val="right"/>
    </w:pPr>
    <w:r>
      <w:t xml:space="preserve">Page </w:t>
    </w:r>
    <w:r>
      <w:fldChar w:fldCharType="begin"/>
    </w:r>
    <w:r>
      <w:instrText xml:space="preserve"> PAGE </w:instrText>
    </w:r>
    <w:r>
      <w:fldChar w:fldCharType="separate"/>
    </w:r>
    <w:r w:rsidR="00CD6046">
      <w:rPr>
        <w:noProof/>
      </w:rPr>
      <w:t>2</w:t>
    </w:r>
    <w:r>
      <w:rPr>
        <w:noProof/>
      </w:rPr>
      <w:fldChar w:fldCharType="end"/>
    </w:r>
    <w:r>
      <w:t xml:space="preserve"> of </w:t>
    </w:r>
    <w:fldSimple w:instr=" NUMPAGES ">
      <w:r w:rsidR="00CD604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FB1E4" w14:textId="77777777" w:rsidR="00BA3232" w:rsidRDefault="00BA3232">
      <w:r>
        <w:separator/>
      </w:r>
    </w:p>
  </w:footnote>
  <w:footnote w:type="continuationSeparator" w:id="0">
    <w:p w14:paraId="41FA5D73" w14:textId="77777777" w:rsidR="00BA3232" w:rsidRDefault="00BA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7F981" w14:textId="27A93513" w:rsidR="00AF358A" w:rsidRDefault="002F290D">
    <w:pPr>
      <w:pStyle w:val="Header"/>
      <w:tabs>
        <w:tab w:val="left" w:pos="1080"/>
      </w:tabs>
      <w:rPr>
        <w:rFonts w:ascii="Bookman Old Style" w:hAnsi="Bookman Old Style"/>
        <w:b/>
        <w:noProof/>
      </w:rPr>
    </w:pPr>
    <w:r>
      <w:rPr>
        <w:noProof/>
      </w:rPr>
      <w:drawing>
        <wp:anchor distT="0" distB="0" distL="114300" distR="114300" simplePos="0" relativeHeight="251656192" behindDoc="1" locked="0" layoutInCell="1" allowOverlap="1" wp14:anchorId="51EEDC4E" wp14:editId="1F3AA3C3">
          <wp:simplePos x="0" y="0"/>
          <wp:positionH relativeFrom="column">
            <wp:posOffset>-24130</wp:posOffset>
          </wp:positionH>
          <wp:positionV relativeFrom="paragraph">
            <wp:posOffset>-6985</wp:posOffset>
          </wp:positionV>
          <wp:extent cx="981710" cy="1133475"/>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1" locked="0" layoutInCell="1" allowOverlap="1" wp14:anchorId="53867187" wp14:editId="3B751065">
              <wp:simplePos x="0" y="0"/>
              <wp:positionH relativeFrom="column">
                <wp:posOffset>-23495</wp:posOffset>
              </wp:positionH>
              <wp:positionV relativeFrom="paragraph">
                <wp:posOffset>12065</wp:posOffset>
              </wp:positionV>
              <wp:extent cx="45085" cy="14668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E0DD" w14:textId="77777777" w:rsidR="00AF358A" w:rsidRDefault="00AF35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67187" id="Rectangle 1" o:spid="_x0000_s1026" style="position:absolute;margin-left:-1.85pt;margin-top:.95pt;width:3.5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ExotgjhAQAAqwMAAA4AAAAAAAAAAAAAAAAALgIAAGRycy9lMm9Eb2MueG1sUEsBAi0AFAAG&#10;AAgAAAAhAInlcUncAAAABQEAAA8AAAAAAAAAAAAAAAAAOwQAAGRycy9kb3ducmV2LnhtbFBLBQYA&#10;AAAABAAEAPMAAABEBQAAAAA=&#10;" filled="f" stroked="f">
              <v:textbox inset="0,0,0,0">
                <w:txbxContent>
                  <w:p w14:paraId="5023E0DD" w14:textId="77777777" w:rsidR="00AF358A" w:rsidRDefault="00AF358A"/>
                </w:txbxContent>
              </v:textbox>
            </v:rect>
          </w:pict>
        </mc:Fallback>
      </mc:AlternateContent>
    </w:r>
  </w:p>
  <w:p w14:paraId="7B0BB469" w14:textId="77777777" w:rsidR="00AF358A" w:rsidRDefault="00AF358A">
    <w:pPr>
      <w:pStyle w:val="Header"/>
      <w:tabs>
        <w:tab w:val="left" w:pos="1080"/>
      </w:tabs>
      <w:ind w:left="2160"/>
      <w:rPr>
        <w:rFonts w:ascii="Bookman Old Style" w:hAnsi="Bookman Old Style"/>
        <w:b/>
        <w:sz w:val="28"/>
      </w:rPr>
    </w:pPr>
  </w:p>
  <w:p w14:paraId="0B1510B1" w14:textId="77777777" w:rsidR="00AF358A" w:rsidRDefault="00AF358A">
    <w:pPr>
      <w:pStyle w:val="Header"/>
      <w:tabs>
        <w:tab w:val="left" w:pos="1080"/>
      </w:tabs>
      <w:ind w:left="1800"/>
      <w:jc w:val="right"/>
      <w:rPr>
        <w:b/>
        <w:spacing w:val="20"/>
        <w:sz w:val="32"/>
      </w:rPr>
    </w:pPr>
    <w:r>
      <w:rPr>
        <w:b/>
        <w:spacing w:val="20"/>
        <w:sz w:val="32"/>
      </w:rPr>
      <w:t>North American Energy Standards Board</w:t>
    </w:r>
  </w:p>
  <w:p w14:paraId="422E032F" w14:textId="77777777" w:rsidR="00AF358A" w:rsidRDefault="00AF358A">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14:paraId="7A3CF458" w14:textId="77777777" w:rsidR="00AF358A" w:rsidRDefault="00AF358A">
    <w:pPr>
      <w:pStyle w:val="Header"/>
      <w:ind w:left="1800"/>
      <w:jc w:val="right"/>
    </w:pPr>
    <w:r>
      <w:t>Phone</w:t>
    </w:r>
    <w:proofErr w:type="gramStart"/>
    <w:r>
      <w:t xml:space="preserve">:  </w:t>
    </w:r>
    <w:smartTag w:uri="urn:schemas-microsoft-com:office:smarttags" w:element="phone">
      <w:smartTagPr>
        <w:attr w:name="ls" w:val="trans"/>
        <w:attr w:name="phonenumber" w:val="$6356$$$"/>
      </w:smartTagPr>
      <w:r>
        <w:t>(</w:t>
      </w:r>
      <w:proofErr w:type="gramEnd"/>
      <w:r>
        <w:t xml:space="preserve">713) </w:t>
      </w:r>
      <w:smartTag w:uri="urn:schemas-microsoft-com:office:smarttags" w:element="phone">
        <w:smartTagPr>
          <w:attr w:name="ls" w:val="trans"/>
          <w:attr w:name="phonenumber" w:val="$6356$$$"/>
        </w:smartTagPr>
        <w:r>
          <w:t>356-0060</w:t>
        </w:r>
      </w:smartTag>
    </w:smartTag>
    <w:r>
      <w:t xml:space="preserve">, Fax: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356-0067</w:t>
        </w:r>
      </w:smartTag>
    </w:smartTag>
    <w:r>
      <w:t xml:space="preserve">, E-mail: </w:t>
    </w:r>
    <w:smartTag w:uri="urn:schemas-microsoft-com:office:smarttags" w:element="PersonName">
      <w:r>
        <w:t>naesb</w:t>
      </w:r>
    </w:smartTag>
    <w:r>
      <w:t>@</w:t>
    </w:r>
    <w:smartTag w:uri="urn:schemas-microsoft-com:office:smarttags" w:element="PersonName">
      <w:r>
        <w:t>naesb</w:t>
      </w:r>
    </w:smartTag>
    <w:r>
      <w:t>.org</w:t>
    </w:r>
  </w:p>
  <w:p w14:paraId="0F76BEBF" w14:textId="77777777" w:rsidR="00AF358A" w:rsidRDefault="00AF358A">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598052B8" w14:textId="77777777" w:rsidR="00AF358A" w:rsidRDefault="00AF358A">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51746" w14:textId="3CDCB2D4" w:rsidR="00AF358A" w:rsidRDefault="002F290D">
    <w:pPr>
      <w:pStyle w:val="Header"/>
      <w:tabs>
        <w:tab w:val="left" w:pos="1080"/>
      </w:tabs>
      <w:rPr>
        <w:rFonts w:ascii="Bookman Old Style" w:hAnsi="Bookman Old Style"/>
        <w:b/>
        <w:noProof/>
      </w:rPr>
    </w:pPr>
    <w:r>
      <w:rPr>
        <w:noProof/>
      </w:rPr>
      <w:drawing>
        <wp:anchor distT="0" distB="0" distL="114300" distR="114300" simplePos="0" relativeHeight="251658240" behindDoc="1" locked="0" layoutInCell="1" allowOverlap="1" wp14:anchorId="67BE3609" wp14:editId="1DD62F2E">
          <wp:simplePos x="0" y="0"/>
          <wp:positionH relativeFrom="column">
            <wp:posOffset>-26035</wp:posOffset>
          </wp:positionH>
          <wp:positionV relativeFrom="paragraph">
            <wp:posOffset>-9525</wp:posOffset>
          </wp:positionV>
          <wp:extent cx="981075" cy="904875"/>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075"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072BE9FD" wp14:editId="32435D60">
              <wp:simplePos x="0" y="0"/>
              <wp:positionH relativeFrom="column">
                <wp:posOffset>-23495</wp:posOffset>
              </wp:positionH>
              <wp:positionV relativeFrom="paragraph">
                <wp:posOffset>12065</wp:posOffset>
              </wp:positionV>
              <wp:extent cx="45085" cy="14668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43B2C" w14:textId="77777777" w:rsidR="00AF358A" w:rsidRDefault="00AF35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BE9FD" id="Rectangle 3" o:spid="_x0000_s1027" style="position:absolute;margin-left:-1.85pt;margin-top:.95pt;width:3.5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D5kqB3kAQAAsgMAAA4AAAAAAAAAAAAAAAAALgIAAGRycy9lMm9Eb2MueG1sUEsBAi0A&#10;FAAGAAgAAAAhAInlcUncAAAABQEAAA8AAAAAAAAAAAAAAAAAPgQAAGRycy9kb3ducmV2LnhtbFBL&#10;BQYAAAAABAAEAPMAAABHBQAAAAA=&#10;" filled="f" stroked="f">
              <v:textbox inset="0,0,0,0">
                <w:txbxContent>
                  <w:p w14:paraId="58643B2C" w14:textId="77777777" w:rsidR="00AF358A" w:rsidRDefault="00AF358A"/>
                </w:txbxContent>
              </v:textbox>
            </v:rect>
          </w:pict>
        </mc:Fallback>
      </mc:AlternateContent>
    </w:r>
  </w:p>
  <w:p w14:paraId="0BBAB92A" w14:textId="77777777" w:rsidR="00AF358A" w:rsidRDefault="00AF358A">
    <w:pPr>
      <w:pStyle w:val="Header"/>
      <w:tabs>
        <w:tab w:val="left" w:pos="1080"/>
      </w:tabs>
      <w:ind w:left="1800"/>
      <w:jc w:val="right"/>
      <w:rPr>
        <w:b/>
        <w:spacing w:val="20"/>
        <w:sz w:val="32"/>
      </w:rPr>
    </w:pPr>
    <w:r>
      <w:rPr>
        <w:b/>
        <w:spacing w:val="20"/>
        <w:sz w:val="32"/>
      </w:rPr>
      <w:t>North American Energy Standards Board</w:t>
    </w:r>
  </w:p>
  <w:p w14:paraId="155E46D8" w14:textId="77777777" w:rsidR="00AF358A" w:rsidRDefault="00AF358A">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14:paraId="5CD083FD" w14:textId="77777777" w:rsidR="00AF358A" w:rsidRDefault="00AF358A">
    <w:pPr>
      <w:pStyle w:val="Header"/>
      <w:ind w:left="1800"/>
      <w:jc w:val="right"/>
    </w:pPr>
    <w:r>
      <w:t>Phone</w:t>
    </w:r>
    <w:proofErr w:type="gramStart"/>
    <w:r>
      <w:t xml:space="preserve">:  </w:t>
    </w:r>
    <w:smartTag w:uri="urn:schemas-microsoft-com:office:smarttags" w:element="phone">
      <w:smartTagPr>
        <w:attr w:name="ls" w:val="trans"/>
        <w:attr w:name="phonenumber" w:val="$6356$$$"/>
      </w:smartTagPr>
      <w:r>
        <w:t>(</w:t>
      </w:r>
      <w:proofErr w:type="gramEnd"/>
      <w:r>
        <w:t xml:space="preserve">713) </w:t>
      </w:r>
      <w:smartTag w:uri="urn:schemas-microsoft-com:office:smarttags" w:element="phone">
        <w:smartTagPr>
          <w:attr w:name="ls" w:val="trans"/>
          <w:attr w:name="phonenumber" w:val="$6356$$$"/>
        </w:smartTagPr>
        <w:r>
          <w:t>356-0060</w:t>
        </w:r>
      </w:smartTag>
    </w:smartTag>
    <w:r>
      <w:t xml:space="preserve">, Fax: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356-0067</w:t>
        </w:r>
      </w:smartTag>
    </w:smartTag>
    <w:r>
      <w:t xml:space="preserve">, E-mail: </w:t>
    </w:r>
    <w:smartTag w:uri="urn:schemas-microsoft-com:office:smarttags" w:element="PersonName">
      <w:r>
        <w:t>naesb</w:t>
      </w:r>
    </w:smartTag>
    <w:r>
      <w:t>@</w:t>
    </w:r>
    <w:smartTag w:uri="urn:schemas-microsoft-com:office:smarttags" w:element="PersonName">
      <w:r>
        <w:t>naesb</w:t>
      </w:r>
    </w:smartTag>
    <w:r>
      <w:t>.org</w:t>
    </w:r>
  </w:p>
  <w:p w14:paraId="4664719A" w14:textId="77777777" w:rsidR="00AF358A" w:rsidRDefault="00AF358A">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166701FB" w14:textId="77777777" w:rsidR="00AF358A" w:rsidRDefault="00AF358A">
    <w:pPr>
      <w:pStyle w:val="Header"/>
      <w:pBdr>
        <w:bottom w:val="single" w:sz="18" w:space="1" w:color="auto"/>
      </w:pBdr>
      <w:spacing w:after="240"/>
      <w:ind w:left="1800" w:hanging="1800"/>
      <w:rPr>
        <w:sz w:val="8"/>
      </w:rPr>
    </w:pPr>
  </w:p>
  <w:p w14:paraId="08C3B648" w14:textId="77777777" w:rsidR="00AF358A" w:rsidRDefault="00AF358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3CFF" w14:textId="77777777" w:rsidR="00AF358A" w:rsidRDefault="00AF35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D41A" w14:textId="71FCB2FA" w:rsidR="00AF358A" w:rsidRDefault="002F290D">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14:anchorId="3ABC45E8" wp14:editId="44043F49">
          <wp:simplePos x="0" y="0"/>
          <wp:positionH relativeFrom="column">
            <wp:posOffset>-26035</wp:posOffset>
          </wp:positionH>
          <wp:positionV relativeFrom="paragraph">
            <wp:posOffset>-9525</wp:posOffset>
          </wp:positionV>
          <wp:extent cx="981075" cy="92392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075" cy="9239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63D2BB8E" wp14:editId="5ACCBA18">
              <wp:simplePos x="0" y="0"/>
              <wp:positionH relativeFrom="column">
                <wp:posOffset>-23495</wp:posOffset>
              </wp:positionH>
              <wp:positionV relativeFrom="paragraph">
                <wp:posOffset>12065</wp:posOffset>
              </wp:positionV>
              <wp:extent cx="45085" cy="146685"/>
              <wp:effectExtent l="0" t="0" r="0"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3D2F" w14:textId="77777777" w:rsidR="00AF358A" w:rsidRDefault="00AF35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2BB8E" id="_x0000_s1028" style="position:absolute;margin-left:-1.85pt;margin-top:.95pt;width:3.5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b46PjkAQAAswMAAA4AAAAAAAAAAAAAAAAALgIAAGRycy9lMm9Eb2MueG1sUEsBAi0A&#10;FAAGAAgAAAAhAInlcUncAAAABQEAAA8AAAAAAAAAAAAAAAAAPgQAAGRycy9kb3ducmV2LnhtbFBL&#10;BQYAAAAABAAEAPMAAABHBQAAAAA=&#10;" filled="f" stroked="f">
              <v:textbox inset="0,0,0,0">
                <w:txbxContent>
                  <w:p w14:paraId="40ED3D2F" w14:textId="77777777" w:rsidR="00AF358A" w:rsidRDefault="00AF358A"/>
                </w:txbxContent>
              </v:textbox>
            </v:rect>
          </w:pict>
        </mc:Fallback>
      </mc:AlternateContent>
    </w:r>
  </w:p>
  <w:p w14:paraId="25D9E4DB" w14:textId="77777777" w:rsidR="00AF358A" w:rsidRDefault="00AF358A">
    <w:pPr>
      <w:pStyle w:val="Header"/>
      <w:tabs>
        <w:tab w:val="left" w:pos="1080"/>
      </w:tabs>
      <w:ind w:left="1800"/>
      <w:jc w:val="right"/>
      <w:rPr>
        <w:b/>
        <w:spacing w:val="20"/>
        <w:sz w:val="32"/>
      </w:rPr>
    </w:pPr>
    <w:r>
      <w:rPr>
        <w:b/>
        <w:spacing w:val="20"/>
        <w:sz w:val="32"/>
      </w:rPr>
      <w:t>North American Energy Standards Board</w:t>
    </w:r>
  </w:p>
  <w:p w14:paraId="332D5F41" w14:textId="77777777" w:rsidR="00AF358A" w:rsidRDefault="00AF358A">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place">
          <w:smartTag w:uri="urn:schemas-microsoft-com:office:smarttags" w:element="City">
            <w:r>
              <w:t>Houston</w:t>
            </w:r>
          </w:smartTag>
        </w:smartTag>
        <w:r>
          <w:t xml:space="preserve">, </w:t>
        </w:r>
        <w:smartTag w:uri="urn:schemas-microsoft-com:office:smarttags" w:element="PersonName">
          <w:smartTag w:uri="urn:schemas-microsoft-com:office:smarttags" w:element="State">
            <w:r>
              <w:t>Texas</w:t>
            </w:r>
          </w:smartTag>
        </w:smartTag>
        <w:r>
          <w:t xml:space="preserve"> </w:t>
        </w:r>
        <w:smartTag w:uri="urn:schemas-microsoft-com:office:smarttags" w:element="PersonName">
          <w:smartTag w:uri="urn:schemas-microsoft-com:office:smarttags" w:element="PostalCode">
            <w:r>
              <w:t>77002</w:t>
            </w:r>
          </w:smartTag>
        </w:smartTag>
      </w:smartTag>
    </w:smartTag>
  </w:p>
  <w:p w14:paraId="6EAC1534" w14:textId="77777777" w:rsidR="00AF358A" w:rsidRDefault="00AF358A">
    <w:pPr>
      <w:pStyle w:val="Header"/>
      <w:ind w:left="1800"/>
      <w:jc w:val="right"/>
    </w:pPr>
    <w:r>
      <w:t>Phone</w:t>
    </w:r>
    <w:proofErr w:type="gramStart"/>
    <w:r>
      <w:t>:  (</w:t>
    </w:r>
    <w:proofErr w:type="gramEnd"/>
    <w:r>
      <w:t xml:space="preserve">713) 356-0060, Fax:  (713) 356-0067, E-mail: </w:t>
    </w:r>
    <w:smartTag w:uri="urn:schemas-microsoft-com:office:smarttags" w:element="PersonName">
      <w:r>
        <w:t>naesb</w:t>
      </w:r>
    </w:smartTag>
    <w:r>
      <w:t>@</w:t>
    </w:r>
    <w:smartTag w:uri="urn:schemas-microsoft-com:office:smarttags" w:element="PersonName">
      <w:r>
        <w:t>naesb</w:t>
      </w:r>
    </w:smartTag>
    <w:r>
      <w:t>.org</w:t>
    </w:r>
  </w:p>
  <w:p w14:paraId="5AB66EDD" w14:textId="77777777" w:rsidR="00AF358A" w:rsidRDefault="00AF358A">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23C8019C" w14:textId="77777777" w:rsidR="00AF358A" w:rsidRDefault="00AF358A">
    <w:pPr>
      <w:pStyle w:val="Header"/>
      <w:pBdr>
        <w:bottom w:val="single" w:sz="18" w:space="1" w:color="auto"/>
      </w:pBdr>
      <w:spacing w:after="240"/>
      <w:ind w:left="1800" w:hanging="1800"/>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FAF92" w14:textId="77777777" w:rsidR="00AF358A" w:rsidRDefault="00AF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54360D"/>
    <w:multiLevelType w:val="hybridMultilevel"/>
    <w:tmpl w:val="CAEC6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41315B1"/>
    <w:multiLevelType w:val="hybridMultilevel"/>
    <w:tmpl w:val="94D402F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8"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6CC4"/>
    <w:multiLevelType w:val="hybridMultilevel"/>
    <w:tmpl w:val="D982F4D8"/>
    <w:lvl w:ilvl="0" w:tplc="6FE4DA7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1" w15:restartNumberingAfterBreak="0">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3"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6" w15:restartNumberingAfterBreak="0">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15:restartNumberingAfterBreak="0">
    <w:nsid w:val="33CC5206"/>
    <w:multiLevelType w:val="hybridMultilevel"/>
    <w:tmpl w:val="A1C8F60E"/>
    <w:lvl w:ilvl="0" w:tplc="85CEB11C">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4630F"/>
    <w:multiLevelType w:val="hybridMultilevel"/>
    <w:tmpl w:val="E52EAA3C"/>
    <w:lvl w:ilvl="0" w:tplc="6FE4DA7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842A2"/>
    <w:multiLevelType w:val="hybridMultilevel"/>
    <w:tmpl w:val="2C16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2" w15:restartNumberingAfterBreak="0">
    <w:nsid w:val="39FC49C0"/>
    <w:multiLevelType w:val="hybridMultilevel"/>
    <w:tmpl w:val="1C66D7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D0953"/>
    <w:multiLevelType w:val="hybridMultilevel"/>
    <w:tmpl w:val="C70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FA12C7"/>
    <w:multiLevelType w:val="hybridMultilevel"/>
    <w:tmpl w:val="7736D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8" w15:restartNumberingAfterBreak="0">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9" w15:restartNumberingAfterBreak="0">
    <w:nsid w:val="42BD1557"/>
    <w:multiLevelType w:val="hybridMultilevel"/>
    <w:tmpl w:val="D3FA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0685D"/>
    <w:multiLevelType w:val="hybridMultilevel"/>
    <w:tmpl w:val="23B6849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4" w15:restartNumberingAfterBreak="0">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5" w15:restartNumberingAfterBreak="0">
    <w:nsid w:val="5D0609B5"/>
    <w:multiLevelType w:val="hybridMultilevel"/>
    <w:tmpl w:val="2BD4AF38"/>
    <w:lvl w:ilvl="0" w:tplc="A98A8C26">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15:restartNumberingAfterBreak="0">
    <w:nsid w:val="631C0705"/>
    <w:multiLevelType w:val="hybridMultilevel"/>
    <w:tmpl w:val="E8603356"/>
    <w:lvl w:ilvl="0" w:tplc="6FE4DA76">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D41B6"/>
    <w:multiLevelType w:val="hybridMultilevel"/>
    <w:tmpl w:val="17B2669E"/>
    <w:lvl w:ilvl="0" w:tplc="19868E6A">
      <w:start w:val="1"/>
      <w:numFmt w:val="bullet"/>
      <w:lvlText w:val=""/>
      <w:lvlJc w:val="left"/>
      <w:pPr>
        <w:ind w:left="540" w:hanging="360"/>
      </w:pPr>
      <w:rPr>
        <w:rFonts w:ascii="Wingdings" w:hAnsi="Wingdings"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AB33522"/>
    <w:multiLevelType w:val="hybridMultilevel"/>
    <w:tmpl w:val="349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55D4A"/>
    <w:multiLevelType w:val="hybridMultilevel"/>
    <w:tmpl w:val="BB02BA52"/>
    <w:lvl w:ilvl="0" w:tplc="4E9E81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106A4A"/>
    <w:multiLevelType w:val="hybridMultilevel"/>
    <w:tmpl w:val="F14C9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4" w15:restartNumberingAfterBreak="0">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5" w15:restartNumberingAfterBreak="0">
    <w:nsid w:val="7E891E37"/>
    <w:multiLevelType w:val="hybridMultilevel"/>
    <w:tmpl w:val="9F700D26"/>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num w:numId="1">
    <w:abstractNumId w:val="16"/>
  </w:num>
  <w:num w:numId="2">
    <w:abstractNumId w:val="21"/>
  </w:num>
  <w:num w:numId="3">
    <w:abstractNumId w:val="1"/>
  </w:num>
  <w:num w:numId="4">
    <w:abstractNumId w:val="36"/>
  </w:num>
  <w:num w:numId="5">
    <w:abstractNumId w:val="2"/>
  </w:num>
  <w:num w:numId="6">
    <w:abstractNumId w:val="13"/>
  </w:num>
  <w:num w:numId="7">
    <w:abstractNumId w:val="4"/>
  </w:num>
  <w:num w:numId="8">
    <w:abstractNumId w:val="28"/>
  </w:num>
  <w:num w:numId="9">
    <w:abstractNumId w:val="33"/>
  </w:num>
  <w:num w:numId="10">
    <w:abstractNumId w:val="44"/>
  </w:num>
  <w:num w:numId="11">
    <w:abstractNumId w:val="3"/>
  </w:num>
  <w:num w:numId="12">
    <w:abstractNumId w:val="12"/>
  </w:num>
  <w:num w:numId="13">
    <w:abstractNumId w:val="43"/>
  </w:num>
  <w:num w:numId="14">
    <w:abstractNumId w:val="10"/>
  </w:num>
  <w:num w:numId="15">
    <w:abstractNumId w:val="7"/>
  </w:num>
  <w:num w:numId="16">
    <w:abstractNumId w:val="27"/>
  </w:num>
  <w:num w:numId="17">
    <w:abstractNumId w:val="15"/>
  </w:num>
  <w:num w:numId="18">
    <w:abstractNumId w:val="0"/>
  </w:num>
  <w:num w:numId="19">
    <w:abstractNumId w:val="34"/>
  </w:num>
  <w:num w:numId="20">
    <w:abstractNumId w:val="25"/>
  </w:num>
  <w:num w:numId="21">
    <w:abstractNumId w:val="30"/>
  </w:num>
  <w:num w:numId="22">
    <w:abstractNumId w:val="26"/>
  </w:num>
  <w:num w:numId="23">
    <w:abstractNumId w:val="38"/>
  </w:num>
  <w:num w:numId="24">
    <w:abstractNumId w:val="11"/>
  </w:num>
  <w:num w:numId="25">
    <w:abstractNumId w:val="32"/>
  </w:num>
  <w:num w:numId="26">
    <w:abstractNumId w:val="8"/>
  </w:num>
  <w:num w:numId="27">
    <w:abstractNumId w:val="14"/>
  </w:num>
  <w:num w:numId="28">
    <w:abstractNumId w:val="35"/>
  </w:num>
  <w:num w:numId="29">
    <w:abstractNumId w:val="29"/>
  </w:num>
  <w:num w:numId="30">
    <w:abstractNumId w:val="23"/>
  </w:num>
  <w:num w:numId="31">
    <w:abstractNumId w:val="17"/>
  </w:num>
  <w:num w:numId="32">
    <w:abstractNumId w:val="41"/>
  </w:num>
  <w:num w:numId="33">
    <w:abstractNumId w:val="6"/>
  </w:num>
  <w:num w:numId="34">
    <w:abstractNumId w:val="31"/>
  </w:num>
  <w:num w:numId="35">
    <w:abstractNumId w:val="40"/>
  </w:num>
  <w:num w:numId="36">
    <w:abstractNumId w:val="22"/>
  </w:num>
  <w:num w:numId="37">
    <w:abstractNumId w:val="9"/>
  </w:num>
  <w:num w:numId="38">
    <w:abstractNumId w:val="18"/>
  </w:num>
  <w:num w:numId="39">
    <w:abstractNumId w:val="37"/>
  </w:num>
  <w:num w:numId="40">
    <w:abstractNumId w:val="24"/>
  </w:num>
  <w:num w:numId="41">
    <w:abstractNumId w:val="39"/>
  </w:num>
  <w:num w:numId="42">
    <w:abstractNumId w:val="42"/>
  </w:num>
  <w:num w:numId="43">
    <w:abstractNumId w:val="45"/>
  </w:num>
  <w:num w:numId="44">
    <w:abstractNumId w:val="19"/>
  </w:num>
  <w:num w:numId="45">
    <w:abstractNumId w:val="9"/>
    <w:lvlOverride w:ilvl="0"/>
    <w:lvlOverride w:ilvl="1"/>
    <w:lvlOverride w:ilvl="2"/>
    <w:lvlOverride w:ilvl="3"/>
    <w:lvlOverride w:ilvl="4"/>
    <w:lvlOverride w:ilvl="5"/>
    <w:lvlOverride w:ilvl="6"/>
    <w:lvlOverride w:ilvl="7"/>
    <w:lvlOverride w:ilvl="8"/>
  </w:num>
  <w:num w:numId="46">
    <w:abstractNumId w:val="5"/>
    <w:lvlOverride w:ilvl="0"/>
    <w:lvlOverride w:ilvl="1"/>
    <w:lvlOverride w:ilvl="2"/>
    <w:lvlOverride w:ilvl="3"/>
    <w:lvlOverride w:ilvl="4"/>
    <w:lvlOverride w:ilvl="5"/>
    <w:lvlOverride w:ilvl="6"/>
    <w:lvlOverride w:ilvl="7"/>
    <w:lvlOverride w:ilvl="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5D"/>
    <w:rsid w:val="000439AC"/>
    <w:rsid w:val="000630F5"/>
    <w:rsid w:val="001275E9"/>
    <w:rsid w:val="00190308"/>
    <w:rsid w:val="001A14DE"/>
    <w:rsid w:val="002101D6"/>
    <w:rsid w:val="002168BF"/>
    <w:rsid w:val="00253697"/>
    <w:rsid w:val="002718B7"/>
    <w:rsid w:val="00281487"/>
    <w:rsid w:val="002C4FC9"/>
    <w:rsid w:val="002E2028"/>
    <w:rsid w:val="002F290D"/>
    <w:rsid w:val="003674EE"/>
    <w:rsid w:val="003B0E8A"/>
    <w:rsid w:val="00417E10"/>
    <w:rsid w:val="00483DE0"/>
    <w:rsid w:val="004960BA"/>
    <w:rsid w:val="0051026A"/>
    <w:rsid w:val="0059325D"/>
    <w:rsid w:val="006A4249"/>
    <w:rsid w:val="0070442A"/>
    <w:rsid w:val="00752080"/>
    <w:rsid w:val="0077790B"/>
    <w:rsid w:val="00782060"/>
    <w:rsid w:val="007B32E1"/>
    <w:rsid w:val="00833B57"/>
    <w:rsid w:val="00840A91"/>
    <w:rsid w:val="00854293"/>
    <w:rsid w:val="00906608"/>
    <w:rsid w:val="00943424"/>
    <w:rsid w:val="00981E0E"/>
    <w:rsid w:val="009E4BB5"/>
    <w:rsid w:val="00A30BA2"/>
    <w:rsid w:val="00A668BE"/>
    <w:rsid w:val="00A75CC2"/>
    <w:rsid w:val="00A7775F"/>
    <w:rsid w:val="00A85F43"/>
    <w:rsid w:val="00AA59AF"/>
    <w:rsid w:val="00AD3C05"/>
    <w:rsid w:val="00AF291A"/>
    <w:rsid w:val="00AF358A"/>
    <w:rsid w:val="00B565B5"/>
    <w:rsid w:val="00B91C8A"/>
    <w:rsid w:val="00BA3232"/>
    <w:rsid w:val="00BE7FCF"/>
    <w:rsid w:val="00C22D37"/>
    <w:rsid w:val="00C52243"/>
    <w:rsid w:val="00C80691"/>
    <w:rsid w:val="00C85977"/>
    <w:rsid w:val="00CB2F9F"/>
    <w:rsid w:val="00CD6046"/>
    <w:rsid w:val="00CF4592"/>
    <w:rsid w:val="00D75AEB"/>
    <w:rsid w:val="00D82ECE"/>
    <w:rsid w:val="00DA21D8"/>
    <w:rsid w:val="00DC2709"/>
    <w:rsid w:val="00E8037D"/>
    <w:rsid w:val="00EC72A1"/>
    <w:rsid w:val="00EE3638"/>
    <w:rsid w:val="00EF7437"/>
    <w:rsid w:val="00F23A44"/>
    <w:rsid w:val="00F254DA"/>
    <w:rsid w:val="00F2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A35BA80"/>
  <w15:docId w15:val="{E133B942-4968-402F-A03D-5357F4FB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E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basedOn w:val="DefaultParagraphFont"/>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basedOn w:val="DefaultParagraphFont"/>
    <w:link w:val="Footer"/>
    <w:uiPriority w:val="99"/>
    <w:semiHidden/>
    <w:locked/>
    <w:rsid w:val="001275E9"/>
    <w:rPr>
      <w:rFonts w:cs="Times New Roman"/>
      <w:sz w:val="20"/>
      <w:szCs w:val="20"/>
    </w:rPr>
  </w:style>
  <w:style w:type="character" w:styleId="Hyperlink">
    <w:name w:val="Hyperlink"/>
    <w:basedOn w:val="DefaultParagraphFont"/>
    <w:uiPriority w:val="99"/>
    <w:rsid w:val="001275E9"/>
    <w:rPr>
      <w:rFonts w:cs="Times New Roman"/>
      <w:color w:val="0000FF"/>
      <w:u w:val="single"/>
    </w:rPr>
  </w:style>
  <w:style w:type="character" w:styleId="PageNumber">
    <w:name w:val="page number"/>
    <w:basedOn w:val="DefaultParagraphFont"/>
    <w:uiPriority w:val="99"/>
    <w:rsid w:val="001275E9"/>
    <w:rPr>
      <w:rFonts w:cs="Times New Roman"/>
    </w:rPr>
  </w:style>
  <w:style w:type="character" w:styleId="FollowedHyperlink">
    <w:name w:val="FollowedHyperlink"/>
    <w:basedOn w:val="DefaultParagraphFont"/>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275E9"/>
    <w:rPr>
      <w:rFonts w:cs="Times New Roman"/>
      <w:sz w:val="2"/>
    </w:rPr>
  </w:style>
  <w:style w:type="table" w:styleId="TableGrid">
    <w:name w:val="Table Grid"/>
    <w:basedOn w:val="TableNormal"/>
    <w:uiPriority w:val="99"/>
    <w:rsid w:val="001275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basedOn w:val="DefaultParagraphFont"/>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uiPriority w:val="99"/>
    <w:rsid w:val="001275E9"/>
  </w:style>
  <w:style w:type="character" w:customStyle="1" w:styleId="FootnoteTextChar">
    <w:name w:val="Footnote Text Char"/>
    <w:basedOn w:val="DefaultParagraphFont"/>
    <w:link w:val="FootnoteText"/>
    <w:uiPriority w:val="99"/>
    <w:locked/>
    <w:rsid w:val="001275E9"/>
    <w:rPr>
      <w:rFonts w:cs="Times New Roman"/>
    </w:rPr>
  </w:style>
  <w:style w:type="character" w:styleId="FootnoteReference">
    <w:name w:val="footnote reference"/>
    <w:basedOn w:val="DefaultParagraphFont"/>
    <w:uiPriority w:val="99"/>
    <w:rsid w:val="001275E9"/>
    <w:rPr>
      <w:rFonts w:cs="Times New Roman"/>
      <w:vertAlign w:val="superscript"/>
    </w:rPr>
  </w:style>
  <w:style w:type="paragraph" w:styleId="ListParagraph">
    <w:name w:val="List Paragraph"/>
    <w:basedOn w:val="Normal"/>
    <w:uiPriority w:val="34"/>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basedOn w:val="DefaultParagraphFont"/>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basedOn w:val="DefaultParagraphFont"/>
    <w:link w:val="EndnoteText"/>
    <w:uiPriority w:val="99"/>
    <w:semiHidden/>
    <w:locked/>
    <w:rsid w:val="001275E9"/>
    <w:rPr>
      <w:rFonts w:cs="Times New Roman"/>
      <w:sz w:val="20"/>
      <w:szCs w:val="20"/>
    </w:rPr>
  </w:style>
  <w:style w:type="character" w:styleId="EndnoteReference">
    <w:name w:val="endnote reference"/>
    <w:basedOn w:val="DefaultParagraphFont"/>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basedOn w:val="DefaultParagraphFont"/>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paragraph" w:customStyle="1" w:styleId="Default">
    <w:name w:val="Default"/>
    <w:rsid w:val="003B0E8A"/>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40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224">
      <w:bodyDiv w:val="1"/>
      <w:marLeft w:val="0"/>
      <w:marRight w:val="0"/>
      <w:marTop w:val="0"/>
      <w:marBottom w:val="0"/>
      <w:divBdr>
        <w:top w:val="none" w:sz="0" w:space="0" w:color="auto"/>
        <w:left w:val="none" w:sz="0" w:space="0" w:color="auto"/>
        <w:bottom w:val="none" w:sz="0" w:space="0" w:color="auto"/>
        <w:right w:val="none" w:sz="0" w:space="0" w:color="auto"/>
      </w:divBdr>
    </w:div>
    <w:div w:id="438260817">
      <w:marLeft w:val="0"/>
      <w:marRight w:val="0"/>
      <w:marTop w:val="0"/>
      <w:marBottom w:val="0"/>
      <w:divBdr>
        <w:top w:val="none" w:sz="0" w:space="0" w:color="auto"/>
        <w:left w:val="none" w:sz="0" w:space="0" w:color="auto"/>
        <w:bottom w:val="none" w:sz="0" w:space="0" w:color="auto"/>
        <w:right w:val="none" w:sz="0" w:space="0" w:color="auto"/>
      </w:divBdr>
    </w:div>
    <w:div w:id="438260818">
      <w:marLeft w:val="0"/>
      <w:marRight w:val="0"/>
      <w:marTop w:val="0"/>
      <w:marBottom w:val="0"/>
      <w:divBdr>
        <w:top w:val="none" w:sz="0" w:space="0" w:color="auto"/>
        <w:left w:val="none" w:sz="0" w:space="0" w:color="auto"/>
        <w:bottom w:val="none" w:sz="0" w:space="0" w:color="auto"/>
        <w:right w:val="none" w:sz="0" w:space="0" w:color="auto"/>
      </w:divBdr>
    </w:div>
    <w:div w:id="438260819">
      <w:marLeft w:val="0"/>
      <w:marRight w:val="0"/>
      <w:marTop w:val="0"/>
      <w:marBottom w:val="0"/>
      <w:divBdr>
        <w:top w:val="none" w:sz="0" w:space="0" w:color="auto"/>
        <w:left w:val="none" w:sz="0" w:space="0" w:color="auto"/>
        <w:bottom w:val="none" w:sz="0" w:space="0" w:color="auto"/>
        <w:right w:val="none" w:sz="0" w:space="0" w:color="auto"/>
      </w:divBdr>
    </w:div>
    <w:div w:id="438260820">
      <w:marLeft w:val="0"/>
      <w:marRight w:val="0"/>
      <w:marTop w:val="0"/>
      <w:marBottom w:val="0"/>
      <w:divBdr>
        <w:top w:val="none" w:sz="0" w:space="0" w:color="auto"/>
        <w:left w:val="none" w:sz="0" w:space="0" w:color="auto"/>
        <w:bottom w:val="none" w:sz="0" w:space="0" w:color="auto"/>
        <w:right w:val="none" w:sz="0" w:space="0" w:color="auto"/>
      </w:divBdr>
    </w:div>
    <w:div w:id="438260821">
      <w:marLeft w:val="0"/>
      <w:marRight w:val="0"/>
      <w:marTop w:val="0"/>
      <w:marBottom w:val="0"/>
      <w:divBdr>
        <w:top w:val="none" w:sz="0" w:space="0" w:color="auto"/>
        <w:left w:val="none" w:sz="0" w:space="0" w:color="auto"/>
        <w:bottom w:val="none" w:sz="0" w:space="0" w:color="auto"/>
        <w:right w:val="none" w:sz="0" w:space="0" w:color="auto"/>
      </w:divBdr>
    </w:div>
    <w:div w:id="438260822">
      <w:marLeft w:val="0"/>
      <w:marRight w:val="0"/>
      <w:marTop w:val="0"/>
      <w:marBottom w:val="0"/>
      <w:divBdr>
        <w:top w:val="none" w:sz="0" w:space="0" w:color="auto"/>
        <w:left w:val="none" w:sz="0" w:space="0" w:color="auto"/>
        <w:bottom w:val="none" w:sz="0" w:space="0" w:color="auto"/>
        <w:right w:val="none" w:sz="0" w:space="0" w:color="auto"/>
      </w:divBdr>
    </w:div>
    <w:div w:id="438260823">
      <w:marLeft w:val="0"/>
      <w:marRight w:val="0"/>
      <w:marTop w:val="0"/>
      <w:marBottom w:val="0"/>
      <w:divBdr>
        <w:top w:val="none" w:sz="0" w:space="0" w:color="auto"/>
        <w:left w:val="none" w:sz="0" w:space="0" w:color="auto"/>
        <w:bottom w:val="none" w:sz="0" w:space="0" w:color="auto"/>
        <w:right w:val="none" w:sz="0" w:space="0" w:color="auto"/>
      </w:divBdr>
    </w:div>
    <w:div w:id="438260824">
      <w:marLeft w:val="0"/>
      <w:marRight w:val="0"/>
      <w:marTop w:val="0"/>
      <w:marBottom w:val="0"/>
      <w:divBdr>
        <w:top w:val="none" w:sz="0" w:space="0" w:color="auto"/>
        <w:left w:val="none" w:sz="0" w:space="0" w:color="auto"/>
        <w:bottom w:val="none" w:sz="0" w:space="0" w:color="auto"/>
        <w:right w:val="none" w:sz="0" w:space="0" w:color="auto"/>
      </w:divBdr>
    </w:div>
    <w:div w:id="438260825">
      <w:marLeft w:val="0"/>
      <w:marRight w:val="0"/>
      <w:marTop w:val="0"/>
      <w:marBottom w:val="0"/>
      <w:divBdr>
        <w:top w:val="none" w:sz="0" w:space="0" w:color="auto"/>
        <w:left w:val="none" w:sz="0" w:space="0" w:color="auto"/>
        <w:bottom w:val="none" w:sz="0" w:space="0" w:color="auto"/>
        <w:right w:val="none" w:sz="0" w:space="0" w:color="auto"/>
      </w:divBdr>
    </w:div>
    <w:div w:id="438260828">
      <w:marLeft w:val="0"/>
      <w:marRight w:val="0"/>
      <w:marTop w:val="0"/>
      <w:marBottom w:val="0"/>
      <w:divBdr>
        <w:top w:val="none" w:sz="0" w:space="0" w:color="auto"/>
        <w:left w:val="none" w:sz="0" w:space="0" w:color="auto"/>
        <w:bottom w:val="none" w:sz="0" w:space="0" w:color="auto"/>
        <w:right w:val="none" w:sz="0" w:space="0" w:color="auto"/>
      </w:divBdr>
    </w:div>
    <w:div w:id="438260830">
      <w:marLeft w:val="0"/>
      <w:marRight w:val="0"/>
      <w:marTop w:val="0"/>
      <w:marBottom w:val="0"/>
      <w:divBdr>
        <w:top w:val="none" w:sz="0" w:space="0" w:color="auto"/>
        <w:left w:val="none" w:sz="0" w:space="0" w:color="auto"/>
        <w:bottom w:val="none" w:sz="0" w:space="0" w:color="auto"/>
        <w:right w:val="none" w:sz="0" w:space="0" w:color="auto"/>
      </w:divBdr>
    </w:div>
    <w:div w:id="438260831">
      <w:marLeft w:val="0"/>
      <w:marRight w:val="0"/>
      <w:marTop w:val="0"/>
      <w:marBottom w:val="0"/>
      <w:divBdr>
        <w:top w:val="none" w:sz="0" w:space="0" w:color="auto"/>
        <w:left w:val="none" w:sz="0" w:space="0" w:color="auto"/>
        <w:bottom w:val="none" w:sz="0" w:space="0" w:color="auto"/>
        <w:right w:val="none" w:sz="0" w:space="0" w:color="auto"/>
      </w:divBdr>
    </w:div>
    <w:div w:id="438260832">
      <w:marLeft w:val="0"/>
      <w:marRight w:val="0"/>
      <w:marTop w:val="0"/>
      <w:marBottom w:val="0"/>
      <w:divBdr>
        <w:top w:val="none" w:sz="0" w:space="0" w:color="auto"/>
        <w:left w:val="none" w:sz="0" w:space="0" w:color="auto"/>
        <w:bottom w:val="none" w:sz="0" w:space="0" w:color="auto"/>
        <w:right w:val="none" w:sz="0" w:space="0" w:color="auto"/>
      </w:divBdr>
    </w:div>
    <w:div w:id="438260833">
      <w:marLeft w:val="0"/>
      <w:marRight w:val="0"/>
      <w:marTop w:val="0"/>
      <w:marBottom w:val="0"/>
      <w:divBdr>
        <w:top w:val="none" w:sz="0" w:space="0" w:color="auto"/>
        <w:left w:val="none" w:sz="0" w:space="0" w:color="auto"/>
        <w:bottom w:val="none" w:sz="0" w:space="0" w:color="auto"/>
        <w:right w:val="none" w:sz="0" w:space="0" w:color="auto"/>
      </w:divBdr>
    </w:div>
    <w:div w:id="438260834">
      <w:marLeft w:val="0"/>
      <w:marRight w:val="0"/>
      <w:marTop w:val="0"/>
      <w:marBottom w:val="0"/>
      <w:divBdr>
        <w:top w:val="none" w:sz="0" w:space="0" w:color="auto"/>
        <w:left w:val="none" w:sz="0" w:space="0" w:color="auto"/>
        <w:bottom w:val="none" w:sz="0" w:space="0" w:color="auto"/>
        <w:right w:val="none" w:sz="0" w:space="0" w:color="auto"/>
      </w:divBdr>
    </w:div>
    <w:div w:id="438260836">
      <w:marLeft w:val="0"/>
      <w:marRight w:val="0"/>
      <w:marTop w:val="0"/>
      <w:marBottom w:val="0"/>
      <w:divBdr>
        <w:top w:val="none" w:sz="0" w:space="0" w:color="auto"/>
        <w:left w:val="none" w:sz="0" w:space="0" w:color="auto"/>
        <w:bottom w:val="none" w:sz="0" w:space="0" w:color="auto"/>
        <w:right w:val="none" w:sz="0" w:space="0" w:color="auto"/>
      </w:divBdr>
      <w:divsChild>
        <w:div w:id="438260837">
          <w:marLeft w:val="0"/>
          <w:marRight w:val="0"/>
          <w:marTop w:val="0"/>
          <w:marBottom w:val="0"/>
          <w:divBdr>
            <w:top w:val="none" w:sz="0" w:space="0" w:color="auto"/>
            <w:left w:val="none" w:sz="0" w:space="0" w:color="auto"/>
            <w:bottom w:val="none" w:sz="0" w:space="0" w:color="auto"/>
            <w:right w:val="none" w:sz="0" w:space="0" w:color="auto"/>
          </w:divBdr>
        </w:div>
      </w:divsChild>
    </w:div>
    <w:div w:id="438260838">
      <w:marLeft w:val="0"/>
      <w:marRight w:val="0"/>
      <w:marTop w:val="0"/>
      <w:marBottom w:val="0"/>
      <w:divBdr>
        <w:top w:val="none" w:sz="0" w:space="0" w:color="auto"/>
        <w:left w:val="none" w:sz="0" w:space="0" w:color="auto"/>
        <w:bottom w:val="none" w:sz="0" w:space="0" w:color="auto"/>
        <w:right w:val="none" w:sz="0" w:space="0" w:color="auto"/>
      </w:divBdr>
    </w:div>
    <w:div w:id="438260840">
      <w:marLeft w:val="0"/>
      <w:marRight w:val="0"/>
      <w:marTop w:val="0"/>
      <w:marBottom w:val="0"/>
      <w:divBdr>
        <w:top w:val="none" w:sz="0" w:space="0" w:color="auto"/>
        <w:left w:val="none" w:sz="0" w:space="0" w:color="auto"/>
        <w:bottom w:val="none" w:sz="0" w:space="0" w:color="auto"/>
        <w:right w:val="none" w:sz="0" w:space="0" w:color="auto"/>
      </w:divBdr>
      <w:divsChild>
        <w:div w:id="438260842">
          <w:marLeft w:val="0"/>
          <w:marRight w:val="0"/>
          <w:marTop w:val="0"/>
          <w:marBottom w:val="0"/>
          <w:divBdr>
            <w:top w:val="none" w:sz="0" w:space="0" w:color="auto"/>
            <w:left w:val="none" w:sz="0" w:space="0" w:color="auto"/>
            <w:bottom w:val="none" w:sz="0" w:space="0" w:color="auto"/>
            <w:right w:val="none" w:sz="0" w:space="0" w:color="auto"/>
          </w:divBdr>
        </w:div>
      </w:divsChild>
    </w:div>
    <w:div w:id="438260841">
      <w:marLeft w:val="0"/>
      <w:marRight w:val="0"/>
      <w:marTop w:val="0"/>
      <w:marBottom w:val="0"/>
      <w:divBdr>
        <w:top w:val="none" w:sz="0" w:space="0" w:color="auto"/>
        <w:left w:val="none" w:sz="0" w:space="0" w:color="auto"/>
        <w:bottom w:val="none" w:sz="0" w:space="0" w:color="auto"/>
        <w:right w:val="none" w:sz="0" w:space="0" w:color="auto"/>
      </w:divBdr>
    </w:div>
    <w:div w:id="438260843">
      <w:marLeft w:val="0"/>
      <w:marRight w:val="0"/>
      <w:marTop w:val="0"/>
      <w:marBottom w:val="0"/>
      <w:divBdr>
        <w:top w:val="none" w:sz="0" w:space="0" w:color="auto"/>
        <w:left w:val="none" w:sz="0" w:space="0" w:color="auto"/>
        <w:bottom w:val="none" w:sz="0" w:space="0" w:color="auto"/>
        <w:right w:val="none" w:sz="0" w:space="0" w:color="auto"/>
      </w:divBdr>
      <w:divsChild>
        <w:div w:id="438260826">
          <w:marLeft w:val="0"/>
          <w:marRight w:val="0"/>
          <w:marTop w:val="0"/>
          <w:marBottom w:val="0"/>
          <w:divBdr>
            <w:top w:val="none" w:sz="0" w:space="0" w:color="auto"/>
            <w:left w:val="none" w:sz="0" w:space="0" w:color="auto"/>
            <w:bottom w:val="none" w:sz="0" w:space="0" w:color="auto"/>
            <w:right w:val="none" w:sz="0" w:space="0" w:color="auto"/>
          </w:divBdr>
        </w:div>
        <w:div w:id="438260827">
          <w:marLeft w:val="0"/>
          <w:marRight w:val="0"/>
          <w:marTop w:val="0"/>
          <w:marBottom w:val="0"/>
          <w:divBdr>
            <w:top w:val="none" w:sz="0" w:space="0" w:color="auto"/>
            <w:left w:val="none" w:sz="0" w:space="0" w:color="auto"/>
            <w:bottom w:val="none" w:sz="0" w:space="0" w:color="auto"/>
            <w:right w:val="none" w:sz="0" w:space="0" w:color="auto"/>
          </w:divBdr>
        </w:div>
        <w:div w:id="438260829">
          <w:marLeft w:val="0"/>
          <w:marRight w:val="0"/>
          <w:marTop w:val="0"/>
          <w:marBottom w:val="0"/>
          <w:divBdr>
            <w:top w:val="none" w:sz="0" w:space="0" w:color="auto"/>
            <w:left w:val="none" w:sz="0" w:space="0" w:color="auto"/>
            <w:bottom w:val="none" w:sz="0" w:space="0" w:color="auto"/>
            <w:right w:val="none" w:sz="0" w:space="0" w:color="auto"/>
          </w:divBdr>
        </w:div>
        <w:div w:id="438260835">
          <w:marLeft w:val="0"/>
          <w:marRight w:val="0"/>
          <w:marTop w:val="0"/>
          <w:marBottom w:val="0"/>
          <w:divBdr>
            <w:top w:val="none" w:sz="0" w:space="0" w:color="auto"/>
            <w:left w:val="none" w:sz="0" w:space="0" w:color="auto"/>
            <w:bottom w:val="none" w:sz="0" w:space="0" w:color="auto"/>
            <w:right w:val="none" w:sz="0" w:space="0" w:color="auto"/>
          </w:divBdr>
        </w:div>
        <w:div w:id="438260839">
          <w:marLeft w:val="0"/>
          <w:marRight w:val="0"/>
          <w:marTop w:val="0"/>
          <w:marBottom w:val="0"/>
          <w:divBdr>
            <w:top w:val="none" w:sz="0" w:space="0" w:color="auto"/>
            <w:left w:val="none" w:sz="0" w:space="0" w:color="auto"/>
            <w:bottom w:val="none" w:sz="0" w:space="0" w:color="auto"/>
            <w:right w:val="none" w:sz="0" w:space="0" w:color="auto"/>
          </w:divBdr>
        </w:div>
      </w:divsChild>
    </w:div>
    <w:div w:id="438260844">
      <w:marLeft w:val="0"/>
      <w:marRight w:val="0"/>
      <w:marTop w:val="0"/>
      <w:marBottom w:val="0"/>
      <w:divBdr>
        <w:top w:val="none" w:sz="0" w:space="0" w:color="auto"/>
        <w:left w:val="none" w:sz="0" w:space="0" w:color="auto"/>
        <w:bottom w:val="none" w:sz="0" w:space="0" w:color="auto"/>
        <w:right w:val="none" w:sz="0" w:space="0" w:color="auto"/>
      </w:divBdr>
    </w:div>
    <w:div w:id="438260846">
      <w:marLeft w:val="0"/>
      <w:marRight w:val="0"/>
      <w:marTop w:val="0"/>
      <w:marBottom w:val="0"/>
      <w:divBdr>
        <w:top w:val="none" w:sz="0" w:space="0" w:color="auto"/>
        <w:left w:val="none" w:sz="0" w:space="0" w:color="auto"/>
        <w:bottom w:val="none" w:sz="0" w:space="0" w:color="auto"/>
        <w:right w:val="none" w:sz="0" w:space="0" w:color="auto"/>
      </w:divBdr>
      <w:divsChild>
        <w:div w:id="438260845">
          <w:marLeft w:val="0"/>
          <w:marRight w:val="0"/>
          <w:marTop w:val="0"/>
          <w:marBottom w:val="0"/>
          <w:divBdr>
            <w:top w:val="none" w:sz="0" w:space="0" w:color="auto"/>
            <w:left w:val="none" w:sz="0" w:space="0" w:color="auto"/>
            <w:bottom w:val="none" w:sz="0" w:space="0" w:color="auto"/>
            <w:right w:val="none" w:sz="0" w:space="0" w:color="auto"/>
          </w:divBdr>
        </w:div>
      </w:divsChild>
    </w:div>
    <w:div w:id="438260847">
      <w:marLeft w:val="0"/>
      <w:marRight w:val="0"/>
      <w:marTop w:val="0"/>
      <w:marBottom w:val="0"/>
      <w:divBdr>
        <w:top w:val="none" w:sz="0" w:space="0" w:color="auto"/>
        <w:left w:val="none" w:sz="0" w:space="0" w:color="auto"/>
        <w:bottom w:val="none" w:sz="0" w:space="0" w:color="auto"/>
        <w:right w:val="none" w:sz="0" w:space="0" w:color="auto"/>
      </w:divBdr>
    </w:div>
    <w:div w:id="438260848">
      <w:marLeft w:val="0"/>
      <w:marRight w:val="0"/>
      <w:marTop w:val="0"/>
      <w:marBottom w:val="0"/>
      <w:divBdr>
        <w:top w:val="none" w:sz="0" w:space="0" w:color="auto"/>
        <w:left w:val="none" w:sz="0" w:space="0" w:color="auto"/>
        <w:bottom w:val="none" w:sz="0" w:space="0" w:color="auto"/>
        <w:right w:val="none" w:sz="0" w:space="0" w:color="auto"/>
      </w:divBdr>
    </w:div>
    <w:div w:id="438260849">
      <w:marLeft w:val="0"/>
      <w:marRight w:val="0"/>
      <w:marTop w:val="0"/>
      <w:marBottom w:val="0"/>
      <w:divBdr>
        <w:top w:val="none" w:sz="0" w:space="0" w:color="auto"/>
        <w:left w:val="none" w:sz="0" w:space="0" w:color="auto"/>
        <w:bottom w:val="none" w:sz="0" w:space="0" w:color="auto"/>
        <w:right w:val="none" w:sz="0" w:space="0" w:color="auto"/>
      </w:divBdr>
    </w:div>
    <w:div w:id="438260850">
      <w:marLeft w:val="0"/>
      <w:marRight w:val="0"/>
      <w:marTop w:val="0"/>
      <w:marBottom w:val="0"/>
      <w:divBdr>
        <w:top w:val="none" w:sz="0" w:space="0" w:color="auto"/>
        <w:left w:val="none" w:sz="0" w:space="0" w:color="auto"/>
        <w:bottom w:val="none" w:sz="0" w:space="0" w:color="auto"/>
        <w:right w:val="none" w:sz="0" w:space="0" w:color="auto"/>
      </w:divBdr>
    </w:div>
    <w:div w:id="438260851">
      <w:marLeft w:val="0"/>
      <w:marRight w:val="0"/>
      <w:marTop w:val="0"/>
      <w:marBottom w:val="0"/>
      <w:divBdr>
        <w:top w:val="none" w:sz="0" w:space="0" w:color="auto"/>
        <w:left w:val="none" w:sz="0" w:space="0" w:color="auto"/>
        <w:bottom w:val="none" w:sz="0" w:space="0" w:color="auto"/>
        <w:right w:val="none" w:sz="0" w:space="0" w:color="auto"/>
      </w:divBdr>
    </w:div>
    <w:div w:id="438260852">
      <w:marLeft w:val="0"/>
      <w:marRight w:val="0"/>
      <w:marTop w:val="0"/>
      <w:marBottom w:val="0"/>
      <w:divBdr>
        <w:top w:val="none" w:sz="0" w:space="0" w:color="auto"/>
        <w:left w:val="none" w:sz="0" w:space="0" w:color="auto"/>
        <w:bottom w:val="none" w:sz="0" w:space="0" w:color="auto"/>
        <w:right w:val="none" w:sz="0" w:space="0" w:color="auto"/>
      </w:divBdr>
    </w:div>
    <w:div w:id="438260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board_gas_electric_harmonization.asp" TargetMode="External"/><Relationship Id="rId13" Type="http://schemas.openxmlformats.org/officeDocument/2006/relationships/hyperlink" Target="https://www.naesb.org/pdf4/geh072821w2.docx" TargetMode="External"/><Relationship Id="rId18" Type="http://schemas.openxmlformats.org/officeDocument/2006/relationships/hyperlink" Target="https://www.naesb.org/pdf4/geh072821w8.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aesb.org/pdf4/geh072821w1.pdf" TargetMode="External"/><Relationship Id="rId17" Type="http://schemas.openxmlformats.org/officeDocument/2006/relationships/hyperlink" Target="https://www.naesb.org/pdf4/geh072821w6.docx"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naesb.org/pdf4/geh072821w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pdf4/geh072821w7.doc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naesb.org/pdf4/geh072821w4.docx" TargetMode="External"/><Relationship Id="rId23" Type="http://schemas.openxmlformats.org/officeDocument/2006/relationships/header" Target="header3.xml"/><Relationship Id="rId10" Type="http://schemas.openxmlformats.org/officeDocument/2006/relationships/hyperlink" Target="http://www.naesb.org/misc/antitrust_guidance.doc" TargetMode="External"/><Relationship Id="rId19" Type="http://schemas.openxmlformats.org/officeDocument/2006/relationships/hyperlink" Target="https://www.naesb.org/pdf4/geh072821w9.docx" TargetMode="External"/><Relationship Id="rId4" Type="http://schemas.openxmlformats.org/officeDocument/2006/relationships/settings" Target="settings.xml"/><Relationship Id="rId9" Type="http://schemas.openxmlformats.org/officeDocument/2006/relationships/hyperlink" Target="https://us06web.zoom.us/meeting/register/tZYvd--prj0uH9DCp8fAg07kb6A2mQjxujlf" TargetMode="External"/><Relationship Id="rId14" Type="http://schemas.openxmlformats.org/officeDocument/2006/relationships/hyperlink" Target="https://www.naesb.org/pdf4/geh072821w3.docx"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9D8D-99B4-42B4-98FF-4940E06D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Jonathan Booe</cp:lastModifiedBy>
  <cp:revision>2</cp:revision>
  <cp:lastPrinted>2012-02-05T04:13:00Z</cp:lastPrinted>
  <dcterms:created xsi:type="dcterms:W3CDTF">2021-07-21T22:36:00Z</dcterms:created>
  <dcterms:modified xsi:type="dcterms:W3CDTF">2021-07-21T22:36:00Z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