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B290" w14:textId="77777777" w:rsidR="0056180E" w:rsidRDefault="0056180E">
      <w:pPr>
        <w:ind w:left="1440" w:hanging="1440"/>
        <w:jc w:val="right"/>
        <w:rPr>
          <w:b/>
        </w:rPr>
      </w:pPr>
      <w:r>
        <w:rPr>
          <w:b/>
        </w:rPr>
        <w:t>via posting</w:t>
      </w:r>
    </w:p>
    <w:p w14:paraId="5CFF42B6" w14:textId="77777777" w:rsidR="0068491A" w:rsidRDefault="0068491A">
      <w:pPr>
        <w:ind w:left="1440" w:hanging="1440"/>
        <w:jc w:val="right"/>
        <w:rPr>
          <w:b/>
        </w:rPr>
      </w:pPr>
    </w:p>
    <w:p w14:paraId="0C26753E" w14:textId="77777777" w:rsidR="00F65E20" w:rsidRPr="004B7F59" w:rsidRDefault="00F65E20" w:rsidP="00F65E20">
      <w:pPr>
        <w:spacing w:before="120" w:after="120"/>
        <w:ind w:left="1440" w:hanging="1440"/>
      </w:pPr>
      <w:r w:rsidRPr="004B7F59">
        <w:rPr>
          <w:b/>
        </w:rPr>
        <w:t>TO:</w:t>
      </w:r>
      <w:r w:rsidRPr="004B7F59">
        <w:rPr>
          <w:b/>
        </w:rPr>
        <w:tab/>
        <w:t xml:space="preserve">Board </w:t>
      </w:r>
      <w:r>
        <w:rPr>
          <w:b/>
        </w:rPr>
        <w:t>Digital Committee</w:t>
      </w:r>
      <w:r w:rsidRPr="004B7F59">
        <w:rPr>
          <w:b/>
        </w:rPr>
        <w:t>:</w:t>
      </w:r>
      <w:r w:rsidRPr="004B7F59">
        <w:t xml:space="preserve">  Dick Brooks, Jim </w:t>
      </w:r>
      <w:proofErr w:type="spellStart"/>
      <w:r w:rsidRPr="004B7F59">
        <w:t>Buccigross</w:t>
      </w:r>
      <w:proofErr w:type="spellEnd"/>
      <w:r w:rsidRPr="004B7F59">
        <w:t xml:space="preserve">, Cade Burks, Valerie Crockett, Michael Desselle, Steven McCord, Annie McIntyre, </w:t>
      </w:r>
      <w:r>
        <w:t xml:space="preserve">Joelle Ogg, </w:t>
      </w:r>
      <w:r w:rsidRPr="004B7F59">
        <w:t xml:space="preserve">Randy Parker, Emil Pena, </w:t>
      </w:r>
      <w:r>
        <w:t>Timothy Simon, Leigh Spangler,</w:t>
      </w:r>
      <w:r w:rsidRPr="004B7F59">
        <w:t xml:space="preserve"> Terry Thorn, Sue Tierney, Pat Wood</w:t>
      </w:r>
    </w:p>
    <w:p w14:paraId="6D514BB0" w14:textId="5F6AC6A9" w:rsidR="00F65E20" w:rsidRPr="004B7F59" w:rsidRDefault="00F65E20" w:rsidP="00F65E20">
      <w:pPr>
        <w:spacing w:before="120" w:after="120"/>
        <w:ind w:left="1440" w:hanging="1440"/>
        <w:outlineLvl w:val="0"/>
      </w:pPr>
      <w:r w:rsidRPr="004B7F59">
        <w:rPr>
          <w:b/>
        </w:rPr>
        <w:t xml:space="preserve">FROM: </w:t>
      </w:r>
      <w:r w:rsidRPr="004B7F59">
        <w:rPr>
          <w:b/>
        </w:rPr>
        <w:tab/>
      </w:r>
      <w:r>
        <w:t>Jonathan Booe</w:t>
      </w:r>
      <w:r>
        <w:t>,</w:t>
      </w:r>
      <w:r>
        <w:t xml:space="preserve"> Executive Vice</w:t>
      </w:r>
      <w:r>
        <w:t xml:space="preserve"> President </w:t>
      </w:r>
      <w:r>
        <w:t xml:space="preserve">&amp; CAO, </w:t>
      </w:r>
      <w:r>
        <w:t>NAESB</w:t>
      </w:r>
    </w:p>
    <w:p w14:paraId="62D1A356" w14:textId="1446B6D4" w:rsidR="00F65E20" w:rsidRPr="004B7F59" w:rsidRDefault="00F65E20" w:rsidP="00F65E20">
      <w:pPr>
        <w:pBdr>
          <w:bottom w:val="single" w:sz="12" w:space="1" w:color="auto"/>
        </w:pBdr>
        <w:spacing w:before="120" w:after="120"/>
        <w:ind w:left="1440" w:hanging="1440"/>
      </w:pPr>
      <w:r w:rsidRPr="004B7F59">
        <w:rPr>
          <w:b/>
        </w:rPr>
        <w:t>RE:</w:t>
      </w:r>
      <w:r w:rsidRPr="004B7F59">
        <w:rPr>
          <w:b/>
        </w:rPr>
        <w:tab/>
      </w:r>
      <w:r>
        <w:t>Notes from the</w:t>
      </w:r>
      <w:r w:rsidRPr="004B7F59">
        <w:t xml:space="preserve"> NAESB Board Digital Committee Organizational Conference Call – </w:t>
      </w:r>
      <w:r>
        <w:t>May 14</w:t>
      </w:r>
      <w:r w:rsidRPr="004B7F59">
        <w:t>, 2019</w:t>
      </w:r>
    </w:p>
    <w:p w14:paraId="46493F56" w14:textId="5CF97578" w:rsidR="0056180E" w:rsidRDefault="0056180E">
      <w:pPr>
        <w:spacing w:before="120"/>
        <w:outlineLvl w:val="2"/>
      </w:pPr>
      <w:r>
        <w:t xml:space="preserve">Dear </w:t>
      </w:r>
      <w:r w:rsidR="00F65E20">
        <w:t>Digital</w:t>
      </w:r>
      <w:r w:rsidR="0089084C">
        <w:t xml:space="preserve"> </w:t>
      </w:r>
      <w:r>
        <w:t>Committee Members,</w:t>
      </w:r>
    </w:p>
    <w:p w14:paraId="030FAEB2" w14:textId="062F63F6" w:rsidR="0056180E" w:rsidRDefault="0056180E" w:rsidP="00A043B2">
      <w:pPr>
        <w:spacing w:before="120" w:after="240"/>
        <w:jc w:val="both"/>
        <w:outlineLvl w:val="2"/>
      </w:pPr>
      <w:r>
        <w:t xml:space="preserve">A </w:t>
      </w:r>
      <w:r w:rsidR="00F65E20">
        <w:t>Board Digital</w:t>
      </w:r>
      <w:r>
        <w:t xml:space="preserve"> Committee </w:t>
      </w:r>
      <w:r w:rsidR="0011006F">
        <w:t>conference call was held</w:t>
      </w:r>
      <w:r w:rsidR="00857347">
        <w:t xml:space="preserve"> </w:t>
      </w:r>
      <w:r w:rsidR="00CF3F61">
        <w:t xml:space="preserve">on </w:t>
      </w:r>
      <w:r w:rsidR="00F65E20">
        <w:t>May 14, 2019</w:t>
      </w:r>
      <w:r w:rsidRPr="00BA0AF0">
        <w:t xml:space="preserve">. </w:t>
      </w:r>
      <w:r w:rsidR="00511B90">
        <w:t xml:space="preserve"> </w:t>
      </w:r>
      <w:r w:rsidRPr="00BA0AF0">
        <w:t xml:space="preserve">The </w:t>
      </w:r>
      <w:bookmarkStart w:id="0" w:name="_GoBack"/>
      <w:r w:rsidRPr="00BA0AF0">
        <w:t>m</w:t>
      </w:r>
      <w:r w:rsidR="00BC0C49" w:rsidRPr="00BA0AF0">
        <w:t>eeting</w:t>
      </w:r>
      <w:bookmarkEnd w:id="0"/>
      <w:r w:rsidR="00BC0C49" w:rsidRPr="00BA0AF0">
        <w:t xml:space="preserve"> was called to order at </w:t>
      </w:r>
      <w:r w:rsidR="008B0F13">
        <w:t>1:</w:t>
      </w:r>
      <w:r w:rsidR="00CC1637">
        <w:t>0</w:t>
      </w:r>
      <w:r w:rsidR="00FB1B2E">
        <w:t xml:space="preserve">0 </w:t>
      </w:r>
      <w:r w:rsidR="00F65E20">
        <w:t>P</w:t>
      </w:r>
      <w:r w:rsidR="0089084C">
        <w:t>M</w:t>
      </w:r>
      <w:r w:rsidRPr="00BA0AF0">
        <w:t xml:space="preserve"> </w:t>
      </w:r>
      <w:r w:rsidR="0011006F" w:rsidRPr="00BA0AF0">
        <w:t>Central</w:t>
      </w:r>
      <w:r w:rsidRPr="00BA0AF0">
        <w:t xml:space="preserve">. </w:t>
      </w:r>
      <w:r w:rsidR="00573B93" w:rsidRPr="00BA0AF0">
        <w:t xml:space="preserve"> </w:t>
      </w:r>
      <w:r w:rsidR="00FF3D3B">
        <w:t>M</w:t>
      </w:r>
      <w:r w:rsidR="000A15C4">
        <w:t xml:space="preserve">r. </w:t>
      </w:r>
      <w:r w:rsidR="00F65E20">
        <w:t>Desselle and Mr. Burks</w:t>
      </w:r>
      <w:r w:rsidR="0089084C">
        <w:t xml:space="preserve"> </w:t>
      </w:r>
      <w:r w:rsidR="004162F5">
        <w:t>presided over the meeting</w:t>
      </w:r>
      <w:r w:rsidR="00810FC1">
        <w:t>.</w:t>
      </w:r>
      <w:r w:rsidR="00810FC1" w:rsidRPr="00BA0AF0">
        <w:t xml:space="preserve"> </w:t>
      </w:r>
      <w:r w:rsidR="00777E9B">
        <w:t xml:space="preserve"> </w:t>
      </w:r>
      <w:r w:rsidRPr="00BA0AF0">
        <w:t xml:space="preserve">The notes and attachments below serve as a record </w:t>
      </w:r>
      <w:r w:rsidR="005D7D56">
        <w:t>of</w:t>
      </w:r>
      <w:r w:rsidRPr="00BA0AF0">
        <w:t xml:space="preserve"> the meeting</w:t>
      </w:r>
      <w:r w:rsidR="00253F86">
        <w:t>.</w:t>
      </w:r>
    </w:p>
    <w:tbl>
      <w:tblPr>
        <w:tblW w:w="9918" w:type="dxa"/>
        <w:tblInd w:w="108" w:type="dxa"/>
        <w:tblLayout w:type="fixed"/>
        <w:tblLook w:val="01E0" w:firstRow="1" w:lastRow="1" w:firstColumn="1" w:lastColumn="1" w:noHBand="0" w:noVBand="0"/>
      </w:tblPr>
      <w:tblGrid>
        <w:gridCol w:w="1890"/>
        <w:gridCol w:w="8028"/>
      </w:tblGrid>
      <w:tr w:rsidR="0056180E" w14:paraId="1E96670C" w14:textId="77777777" w:rsidTr="006C3BCE">
        <w:trPr>
          <w:tblHeader/>
        </w:trPr>
        <w:tc>
          <w:tcPr>
            <w:tcW w:w="9918" w:type="dxa"/>
            <w:gridSpan w:val="2"/>
            <w:tcBorders>
              <w:top w:val="single" w:sz="4" w:space="0" w:color="auto"/>
              <w:bottom w:val="single" w:sz="4" w:space="0" w:color="auto"/>
            </w:tcBorders>
          </w:tcPr>
          <w:p w14:paraId="0BAD9E16" w14:textId="63EB417B" w:rsidR="0056180E" w:rsidRDefault="0056180E" w:rsidP="00973B06">
            <w:pPr>
              <w:spacing w:before="120" w:after="120"/>
              <w:jc w:val="center"/>
              <w:outlineLvl w:val="2"/>
              <w:rPr>
                <w:b/>
              </w:rPr>
            </w:pPr>
            <w:r>
              <w:rPr>
                <w:b/>
              </w:rPr>
              <w:t xml:space="preserve">Notes from the </w:t>
            </w:r>
            <w:r w:rsidR="00F65E20">
              <w:rPr>
                <w:b/>
              </w:rPr>
              <w:t>May 14, 2019</w:t>
            </w:r>
            <w:r w:rsidR="006C2A5E">
              <w:rPr>
                <w:b/>
              </w:rPr>
              <w:t xml:space="preserve"> </w:t>
            </w:r>
            <w:r>
              <w:rPr>
                <w:b/>
              </w:rPr>
              <w:t xml:space="preserve">NAESB Board </w:t>
            </w:r>
            <w:r w:rsidR="00F65E20">
              <w:rPr>
                <w:b/>
              </w:rPr>
              <w:t>Digital Committee</w:t>
            </w:r>
            <w:r>
              <w:rPr>
                <w:b/>
              </w:rPr>
              <w:t xml:space="preserve"> </w:t>
            </w:r>
            <w:r w:rsidR="0011006F">
              <w:rPr>
                <w:b/>
              </w:rPr>
              <w:t>Conference Call</w:t>
            </w:r>
          </w:p>
        </w:tc>
      </w:tr>
      <w:tr w:rsidR="0056180E" w14:paraId="26361663" w14:textId="77777777" w:rsidTr="006C3BCE">
        <w:tc>
          <w:tcPr>
            <w:tcW w:w="1890" w:type="dxa"/>
            <w:tcBorders>
              <w:top w:val="single" w:sz="4" w:space="0" w:color="auto"/>
            </w:tcBorders>
          </w:tcPr>
          <w:p w14:paraId="0AFBF28C" w14:textId="77777777" w:rsidR="0056180E" w:rsidRDefault="0056180E">
            <w:pPr>
              <w:spacing w:before="120" w:after="60"/>
              <w:outlineLvl w:val="2"/>
              <w:rPr>
                <w:b/>
              </w:rPr>
            </w:pPr>
            <w:r>
              <w:rPr>
                <w:b/>
              </w:rPr>
              <w:t>Administrative</w:t>
            </w:r>
          </w:p>
        </w:tc>
        <w:tc>
          <w:tcPr>
            <w:tcW w:w="8028" w:type="dxa"/>
            <w:tcBorders>
              <w:top w:val="single" w:sz="4" w:space="0" w:color="auto"/>
            </w:tcBorders>
          </w:tcPr>
          <w:p w14:paraId="7E949C1E" w14:textId="531B9AFF" w:rsidR="00035B9C" w:rsidRPr="007E38BD" w:rsidRDefault="0041018D" w:rsidP="00A043B2">
            <w:pPr>
              <w:keepNext/>
              <w:keepLines/>
              <w:spacing w:before="120" w:after="120"/>
              <w:jc w:val="both"/>
              <w:outlineLvl w:val="2"/>
            </w:pPr>
            <w:r>
              <w:t>M</w:t>
            </w:r>
            <w:r w:rsidR="009649B0">
              <w:t xml:space="preserve">r. </w:t>
            </w:r>
            <w:r w:rsidR="00F65E20">
              <w:t>Desselle</w:t>
            </w:r>
            <w:r w:rsidR="00A043B2">
              <w:t xml:space="preserve"> </w:t>
            </w:r>
            <w:r w:rsidR="00284F2B">
              <w:t xml:space="preserve">welcomed the </w:t>
            </w:r>
            <w:r w:rsidR="00D9100B">
              <w:t xml:space="preserve">committee members to </w:t>
            </w:r>
            <w:r w:rsidR="00F426A3">
              <w:t xml:space="preserve">the </w:t>
            </w:r>
            <w:r w:rsidR="00D9100B">
              <w:t>conference call</w:t>
            </w:r>
            <w:r w:rsidR="00F65E20">
              <w:t xml:space="preserve"> and</w:t>
            </w:r>
            <w:r w:rsidR="00200C6E">
              <w:t xml:space="preserve"> provided the antitr</w:t>
            </w:r>
            <w:r w:rsidR="00D9100B">
              <w:t>ust and meeting</w:t>
            </w:r>
            <w:r w:rsidR="006478D4">
              <w:t xml:space="preserve"> policy guidance</w:t>
            </w:r>
            <w:r w:rsidR="00F65E20">
              <w:t>.  He</w:t>
            </w:r>
            <w:r w:rsidR="00BF2B8D">
              <w:t xml:space="preserve"> </w:t>
            </w:r>
            <w:r w:rsidR="006478D4">
              <w:t xml:space="preserve">called the roll of the </w:t>
            </w:r>
            <w:r w:rsidR="00F65E20">
              <w:t>Digital</w:t>
            </w:r>
            <w:r w:rsidR="0089084C">
              <w:t xml:space="preserve"> Committee</w:t>
            </w:r>
            <w:r w:rsidR="00F65E20">
              <w:t xml:space="preserve"> and q</w:t>
            </w:r>
            <w:r w:rsidR="008B0F13">
              <w:t xml:space="preserve">uorum was </w:t>
            </w:r>
            <w:r w:rsidR="00E60025">
              <w:t>established</w:t>
            </w:r>
            <w:r w:rsidR="008B0F13">
              <w:t xml:space="preserve">.  </w:t>
            </w:r>
            <w:r w:rsidR="00F65E20">
              <w:t xml:space="preserve">The agenda for the meeting was adopted by </w:t>
            </w:r>
            <w:r w:rsidR="00DA3EB5">
              <w:t>consensus</w:t>
            </w:r>
            <w:r w:rsidR="006E33F7">
              <w:t>.</w:t>
            </w:r>
          </w:p>
        </w:tc>
      </w:tr>
      <w:tr w:rsidR="007C4264" w14:paraId="335DC078" w14:textId="77777777" w:rsidTr="006C3BCE">
        <w:tc>
          <w:tcPr>
            <w:tcW w:w="1890" w:type="dxa"/>
            <w:tcBorders>
              <w:top w:val="single" w:sz="4" w:space="0" w:color="auto"/>
            </w:tcBorders>
          </w:tcPr>
          <w:p w14:paraId="040589FE" w14:textId="1C5B617A" w:rsidR="007C4264" w:rsidRDefault="00B011A5" w:rsidP="00E4414B">
            <w:pPr>
              <w:spacing w:before="120" w:after="60"/>
              <w:outlineLvl w:val="2"/>
              <w:rPr>
                <w:b/>
              </w:rPr>
            </w:pPr>
            <w:r>
              <w:rPr>
                <w:b/>
              </w:rPr>
              <w:t>Review</w:t>
            </w:r>
            <w:r w:rsidR="008B0F13">
              <w:rPr>
                <w:b/>
              </w:rPr>
              <w:t xml:space="preserve"> </w:t>
            </w:r>
            <w:r w:rsidR="00F65E20">
              <w:rPr>
                <w:b/>
              </w:rPr>
              <w:t xml:space="preserve">Results of the April 11, 2019 Board of Directors Meeting </w:t>
            </w:r>
            <w:r w:rsidR="00BD34C6">
              <w:rPr>
                <w:b/>
              </w:rPr>
              <w:t>&amp; Purpose of Committee</w:t>
            </w:r>
          </w:p>
        </w:tc>
        <w:tc>
          <w:tcPr>
            <w:tcW w:w="8028" w:type="dxa"/>
            <w:tcBorders>
              <w:top w:val="single" w:sz="4" w:space="0" w:color="auto"/>
            </w:tcBorders>
          </w:tcPr>
          <w:p w14:paraId="2D6C6B51" w14:textId="7F6E5B1A" w:rsidR="00E07896" w:rsidRPr="00EB2784" w:rsidRDefault="00F65E20" w:rsidP="001410B5">
            <w:pPr>
              <w:spacing w:before="120" w:after="120"/>
              <w:jc w:val="both"/>
            </w:pPr>
            <w:r>
              <w:t>Mr. Desselle thanked the committee members for the</w:t>
            </w:r>
            <w:r w:rsidR="00DA3EB5">
              <w:t>ir</w:t>
            </w:r>
            <w:r>
              <w:t xml:space="preserve"> willingness to participate and reviewed the </w:t>
            </w:r>
            <w:r w:rsidR="00DA3EB5">
              <w:t>discussions during the December 13, 2019 and April 11, 2019 Board of Directors meetings, which led to the creation of the committee.  He stated the committee had been formed to</w:t>
            </w:r>
            <w:r w:rsidR="00DA3EB5">
              <w:t xml:space="preserve"> provide assistance to the Board of Directors by (a) annually surveying the energy markets to identify new digital technologies being deployed by market participants, (b) appraising whether standardization in support of the new digital technologies would be beneficial to the industry, and (c) submitting any recommendations concerning potential standards to the organization for consideration. </w:t>
            </w:r>
            <w:r w:rsidR="00C13C38">
              <w:t xml:space="preserve"> Mr. Desselle noted that the he and Mr. Burks would serve as Chair and Vice Chair of the committee, </w:t>
            </w:r>
            <w:r w:rsidR="0073563A">
              <w:t xml:space="preserve">because their role as Officers of NAESB uniquely qualifies them to speak on behalf of the committee and the organization as a whole. </w:t>
            </w:r>
            <w:r w:rsidR="00DA3EB5">
              <w:t xml:space="preserve"> </w:t>
            </w:r>
            <w:r w:rsidR="00C13C38">
              <w:t xml:space="preserve"> </w:t>
            </w:r>
          </w:p>
        </w:tc>
      </w:tr>
      <w:tr w:rsidR="00BD34C6" w14:paraId="2D90907D" w14:textId="77777777" w:rsidTr="006C3BCE">
        <w:tc>
          <w:tcPr>
            <w:tcW w:w="1890" w:type="dxa"/>
            <w:tcBorders>
              <w:top w:val="single" w:sz="4" w:space="0" w:color="auto"/>
            </w:tcBorders>
          </w:tcPr>
          <w:p w14:paraId="3FEBB531" w14:textId="55573D8D" w:rsidR="00BD34C6" w:rsidRDefault="00C13C38" w:rsidP="00E4414B">
            <w:pPr>
              <w:spacing w:before="120" w:after="60"/>
              <w:outlineLvl w:val="2"/>
              <w:rPr>
                <w:b/>
              </w:rPr>
            </w:pPr>
            <w:r>
              <w:rPr>
                <w:b/>
              </w:rPr>
              <w:t>Discussion o</w:t>
            </w:r>
            <w:r w:rsidR="0073563A">
              <w:rPr>
                <w:b/>
              </w:rPr>
              <w:t xml:space="preserve">n </w:t>
            </w:r>
            <w:r>
              <w:rPr>
                <w:b/>
              </w:rPr>
              <w:t>Committee Deliverables</w:t>
            </w:r>
          </w:p>
        </w:tc>
        <w:tc>
          <w:tcPr>
            <w:tcW w:w="8028" w:type="dxa"/>
            <w:tcBorders>
              <w:top w:val="single" w:sz="4" w:space="0" w:color="auto"/>
            </w:tcBorders>
          </w:tcPr>
          <w:p w14:paraId="5092DF62" w14:textId="396EF81C" w:rsidR="00BD34C6" w:rsidRDefault="00C13C38" w:rsidP="001410B5">
            <w:pPr>
              <w:spacing w:before="120" w:after="120"/>
              <w:jc w:val="both"/>
            </w:pPr>
            <w:r>
              <w:t>Mr. Desselle proposed that the committee members work with the NAESB staff to develop a report, in a similar format to other board committee reports, that identifies and provides information on specific technologies being widely deployed in the gas and electric markets.  He recommended that the report be delivered at the September Board of Directors meeting, in conjunction with the NAESB Strategic Session.  The participants supported his recommendation</w:t>
            </w:r>
          </w:p>
        </w:tc>
      </w:tr>
      <w:tr w:rsidR="00C13C38" w14:paraId="02AE7844" w14:textId="77777777" w:rsidTr="006C3BCE">
        <w:tc>
          <w:tcPr>
            <w:tcW w:w="1890" w:type="dxa"/>
            <w:tcBorders>
              <w:top w:val="single" w:sz="4" w:space="0" w:color="auto"/>
            </w:tcBorders>
          </w:tcPr>
          <w:p w14:paraId="51B7B9D7" w14:textId="1E53570D" w:rsidR="00C13C38" w:rsidRDefault="0073563A" w:rsidP="00E4414B">
            <w:pPr>
              <w:spacing w:before="120" w:after="60"/>
              <w:outlineLvl w:val="2"/>
              <w:rPr>
                <w:b/>
              </w:rPr>
            </w:pPr>
            <w:r>
              <w:rPr>
                <w:b/>
              </w:rPr>
              <w:t>Initial Discussions on Digital Technology Areas for Consideration</w:t>
            </w:r>
          </w:p>
        </w:tc>
        <w:tc>
          <w:tcPr>
            <w:tcW w:w="8028" w:type="dxa"/>
            <w:tcBorders>
              <w:top w:val="single" w:sz="4" w:space="0" w:color="auto"/>
            </w:tcBorders>
          </w:tcPr>
          <w:p w14:paraId="7BFEBF42" w14:textId="77777777" w:rsidR="00C13C38" w:rsidRDefault="00C13C38" w:rsidP="00C13C38">
            <w:pPr>
              <w:spacing w:before="120" w:after="120"/>
              <w:jc w:val="both"/>
            </w:pPr>
            <w:r>
              <w:t>Mr. Desselle asked the participants to recommend areas of digital technology that they believe the committee should explore as part of the report to the Board of Directors.  The participants offered suggestions and discussed each as a group.  Specifically, the following areas for further discussion were identified:</w:t>
            </w:r>
          </w:p>
          <w:p w14:paraId="76FC515E"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Distributed ledger technology (some standards efforts already underway at NAESB)</w:t>
            </w:r>
          </w:p>
          <w:p w14:paraId="48CA6FDF"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Cybersecurity – very broad and pervasive throughout all areas, but will be further refined</w:t>
            </w:r>
          </w:p>
          <w:p w14:paraId="19328712"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Cloud computing –hosting, data processing, data transit and data storage requirements</w:t>
            </w:r>
          </w:p>
          <w:p w14:paraId="427474D6"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Deployable shareware </w:t>
            </w:r>
          </w:p>
          <w:p w14:paraId="08B31188"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5G technologies and implementation</w:t>
            </w:r>
          </w:p>
          <w:p w14:paraId="58B45570"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Energy usage data – how it is managed, provided and the privacy issues attached</w:t>
            </w:r>
          </w:p>
          <w:p w14:paraId="193E8B06"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Data governance requirements – Everything may be</w:t>
            </w:r>
          </w:p>
          <w:p w14:paraId="0F6816C9"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lastRenderedPageBreak/>
              <w:t>Distributed Energy Resources – focused on communication protocols</w:t>
            </w:r>
          </w:p>
          <w:p w14:paraId="273ED9F0"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Renewable energy certificate/credit tracking and related data.</w:t>
            </w:r>
          </w:p>
          <w:p w14:paraId="313B9984"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Internet of Things</w:t>
            </w:r>
          </w:p>
          <w:p w14:paraId="567D21D0" w14:textId="77777777" w:rsidR="00C13C38" w:rsidRDefault="00C13C38" w:rsidP="00C13C38">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Data analytics </w:t>
            </w:r>
          </w:p>
          <w:p w14:paraId="1061600C" w14:textId="744E04B8" w:rsidR="00C13C38" w:rsidRDefault="001D6B9F" w:rsidP="00C13C38">
            <w:pPr>
              <w:spacing w:before="120" w:after="120"/>
              <w:jc w:val="both"/>
            </w:pPr>
            <w:r>
              <w:t xml:space="preserve">Mr. Burks provided a summary of the status of the distributed ledger technology standards development currently underway in the wholesale and retail gas and electric quadrants and discussed how important education was in initiating the work. </w:t>
            </w:r>
            <w:r w:rsidR="00C13C38">
              <w:t>The participants also noted that all of the technology areas would need to be evaluated as they relate to the existing NAESB standards in addition to possible areas for new standards development.  To avoid duplicative efforts, a recommendation was made to contact other organizations considering digital technology standards development, possibly through a survey.  The participants agreed to refrain from such outreach until recommendations concerning standards development have been identified.  It was also noted that there may be new or unresolved policy issues that must be resolved in some of the digital technology areas identified.  Mr. Booe provided an update of the activities underway by NAESB staff and Mr. Desselle to support NERC efforts concerning supply chain risk management and certification.  Mr. McCord and Ms. Van Pelt stated that any digital technology standards development pursued should be first justified with a business purpose. Mr. Pena noted that a majority of the digital technology identified by the group is cross-cutting beyond the energy industry.</w:t>
            </w:r>
          </w:p>
        </w:tc>
      </w:tr>
      <w:tr w:rsidR="00E83CDC" w14:paraId="1F8B6DB4" w14:textId="77777777" w:rsidTr="006C3BCE">
        <w:tc>
          <w:tcPr>
            <w:tcW w:w="1890" w:type="dxa"/>
            <w:tcBorders>
              <w:top w:val="single" w:sz="4" w:space="0" w:color="auto"/>
              <w:bottom w:val="single" w:sz="4" w:space="0" w:color="auto"/>
            </w:tcBorders>
          </w:tcPr>
          <w:p w14:paraId="2EAD7E5B" w14:textId="77777777" w:rsidR="00E83CDC" w:rsidRDefault="006E33F7" w:rsidP="00E4414B">
            <w:pPr>
              <w:spacing w:before="120" w:after="60"/>
              <w:outlineLvl w:val="2"/>
              <w:rPr>
                <w:b/>
              </w:rPr>
            </w:pPr>
            <w:r>
              <w:rPr>
                <w:b/>
              </w:rPr>
              <w:lastRenderedPageBreak/>
              <w:t>Plan for Future Meetings</w:t>
            </w:r>
          </w:p>
        </w:tc>
        <w:tc>
          <w:tcPr>
            <w:tcW w:w="8028" w:type="dxa"/>
            <w:tcBorders>
              <w:top w:val="single" w:sz="4" w:space="0" w:color="auto"/>
              <w:bottom w:val="single" w:sz="4" w:space="0" w:color="auto"/>
            </w:tcBorders>
          </w:tcPr>
          <w:p w14:paraId="50D53CD4" w14:textId="4E8C5C8B" w:rsidR="00517EE5" w:rsidRDefault="0073563A" w:rsidP="0073563A">
            <w:pPr>
              <w:spacing w:before="120" w:after="120"/>
              <w:jc w:val="both"/>
            </w:pPr>
            <w:r>
              <w:t>Ms. McQuade stated that t</w:t>
            </w:r>
            <w:r w:rsidR="00F80D4B">
              <w:t xml:space="preserve">he </w:t>
            </w:r>
            <w:r w:rsidR="004E6FFD">
              <w:t>NAESB office will work with the committee chairs to schedule the next meeting.</w:t>
            </w:r>
            <w:r>
              <w:t xml:space="preserve">  She stated that staff will also reach out to some committee members individually at the recommendation of the Chairs to support the development of a report outline to be discussed during the next meeting. </w:t>
            </w:r>
          </w:p>
        </w:tc>
      </w:tr>
      <w:tr w:rsidR="003E2017" w14:paraId="6EEEA431" w14:textId="77777777" w:rsidTr="006C3BCE">
        <w:trPr>
          <w:cantSplit/>
        </w:trPr>
        <w:tc>
          <w:tcPr>
            <w:tcW w:w="1890" w:type="dxa"/>
            <w:tcBorders>
              <w:top w:val="single" w:sz="4" w:space="0" w:color="auto"/>
            </w:tcBorders>
          </w:tcPr>
          <w:p w14:paraId="42FC6051" w14:textId="77777777" w:rsidR="003E2017" w:rsidRDefault="003E2017" w:rsidP="006E33F7">
            <w:pPr>
              <w:keepLines/>
              <w:spacing w:before="120" w:after="60"/>
              <w:outlineLvl w:val="2"/>
              <w:rPr>
                <w:b/>
              </w:rPr>
            </w:pPr>
            <w:r>
              <w:rPr>
                <w:b/>
              </w:rPr>
              <w:t>Other Business</w:t>
            </w:r>
          </w:p>
        </w:tc>
        <w:tc>
          <w:tcPr>
            <w:tcW w:w="8028" w:type="dxa"/>
            <w:tcBorders>
              <w:top w:val="single" w:sz="4" w:space="0" w:color="auto"/>
            </w:tcBorders>
          </w:tcPr>
          <w:p w14:paraId="45E4A083" w14:textId="4EC47180" w:rsidR="00335580" w:rsidRPr="0073563A" w:rsidRDefault="0073563A" w:rsidP="0073563A">
            <w:pPr>
              <w:pStyle w:val="ListParagraph"/>
              <w:keepLines/>
              <w:spacing w:before="120" w:after="120"/>
              <w:ind w:left="0"/>
              <w:jc w:val="both"/>
              <w:rPr>
                <w:rFonts w:ascii="Times New Roman" w:hAnsi="Times New Roman" w:cs="Times New Roman"/>
                <w:sz w:val="20"/>
                <w:szCs w:val="20"/>
              </w:rPr>
            </w:pPr>
            <w:r>
              <w:rPr>
                <w:rFonts w:ascii="Times New Roman" w:hAnsi="Times New Roman" w:cs="Times New Roman"/>
                <w:sz w:val="20"/>
                <w:szCs w:val="20"/>
              </w:rPr>
              <w:t>N</w:t>
            </w:r>
            <w:r w:rsidR="00517EE5">
              <w:rPr>
                <w:rFonts w:ascii="Times New Roman" w:hAnsi="Times New Roman" w:cs="Times New Roman"/>
                <w:sz w:val="20"/>
                <w:szCs w:val="20"/>
              </w:rPr>
              <w:t xml:space="preserve">o other business </w:t>
            </w:r>
            <w:r>
              <w:rPr>
                <w:rFonts w:ascii="Times New Roman" w:hAnsi="Times New Roman" w:cs="Times New Roman"/>
                <w:sz w:val="20"/>
                <w:szCs w:val="20"/>
              </w:rPr>
              <w:t xml:space="preserve">was </w:t>
            </w:r>
            <w:r w:rsidR="00517EE5">
              <w:rPr>
                <w:rFonts w:ascii="Times New Roman" w:hAnsi="Times New Roman" w:cs="Times New Roman"/>
                <w:sz w:val="20"/>
                <w:szCs w:val="20"/>
              </w:rPr>
              <w:t>discussed.</w:t>
            </w:r>
          </w:p>
        </w:tc>
      </w:tr>
      <w:tr w:rsidR="003E2017" w14:paraId="2FD1BC58" w14:textId="77777777" w:rsidTr="006C3BCE">
        <w:tc>
          <w:tcPr>
            <w:tcW w:w="1890" w:type="dxa"/>
          </w:tcPr>
          <w:p w14:paraId="541DED80" w14:textId="77777777" w:rsidR="003E2017" w:rsidRDefault="003E2017" w:rsidP="00C05AD6">
            <w:pPr>
              <w:keepLines/>
              <w:spacing w:before="120" w:after="120"/>
              <w:outlineLvl w:val="2"/>
              <w:rPr>
                <w:b/>
              </w:rPr>
            </w:pPr>
            <w:r>
              <w:rPr>
                <w:b/>
              </w:rPr>
              <w:t>Adjourn</w:t>
            </w:r>
          </w:p>
        </w:tc>
        <w:tc>
          <w:tcPr>
            <w:tcW w:w="8028" w:type="dxa"/>
          </w:tcPr>
          <w:p w14:paraId="1B2D3187" w14:textId="5540A879" w:rsidR="00335580" w:rsidRDefault="0089176E" w:rsidP="00517EE5">
            <w:pPr>
              <w:keepLines/>
              <w:tabs>
                <w:tab w:val="left" w:pos="360"/>
              </w:tabs>
              <w:spacing w:before="120" w:after="120"/>
              <w:jc w:val="both"/>
            </w:pPr>
            <w:r>
              <w:t xml:space="preserve">The meeting adjourned at </w:t>
            </w:r>
            <w:r w:rsidR="004E6FFD">
              <w:t>1:</w:t>
            </w:r>
            <w:r w:rsidR="0073563A">
              <w:t>5</w:t>
            </w:r>
            <w:r w:rsidR="004E6FFD">
              <w:t xml:space="preserve">4 </w:t>
            </w:r>
            <w:r w:rsidR="0073563A">
              <w:t>P</w:t>
            </w:r>
            <w:r w:rsidR="004E6FFD">
              <w:t>M</w:t>
            </w:r>
            <w:r w:rsidR="00863483">
              <w:t xml:space="preserve"> Central</w:t>
            </w:r>
            <w:r w:rsidR="00F80D4B">
              <w:t xml:space="preserve"> </w:t>
            </w:r>
          </w:p>
        </w:tc>
      </w:tr>
      <w:tr w:rsidR="003E2017" w14:paraId="57C32E2B" w14:textId="77777777" w:rsidTr="007073EC">
        <w:trPr>
          <w:trHeight w:val="288"/>
        </w:trPr>
        <w:tc>
          <w:tcPr>
            <w:tcW w:w="1890" w:type="dxa"/>
          </w:tcPr>
          <w:p w14:paraId="1C334D91" w14:textId="77777777" w:rsidR="003E2017" w:rsidRPr="004E7D13" w:rsidRDefault="003E2017" w:rsidP="00C05AD6">
            <w:pPr>
              <w:keepLines/>
              <w:spacing w:before="120" w:after="60"/>
              <w:outlineLvl w:val="2"/>
              <w:rPr>
                <w:b/>
              </w:rPr>
            </w:pPr>
            <w:r w:rsidRPr="004E7D13">
              <w:rPr>
                <w:b/>
              </w:rPr>
              <w:t>Work Papers Provided for the Meeting</w:t>
            </w:r>
          </w:p>
        </w:tc>
        <w:tc>
          <w:tcPr>
            <w:tcW w:w="8028" w:type="dxa"/>
          </w:tcPr>
          <w:p w14:paraId="18083A36" w14:textId="77777777" w:rsidR="007073EC" w:rsidRPr="007073EC" w:rsidRDefault="007073EC" w:rsidP="007073EC">
            <w:pPr>
              <w:pStyle w:val="ListParagraph"/>
              <w:numPr>
                <w:ilvl w:val="0"/>
                <w:numId w:val="23"/>
              </w:numPr>
              <w:spacing w:before="120"/>
              <w:ind w:left="360"/>
              <w:contextualSpacing/>
              <w:outlineLvl w:val="0"/>
              <w:rPr>
                <w:rFonts w:ascii="Times New Roman" w:hAnsi="Times New Roman" w:cs="Times New Roman"/>
                <w:color w:val="0000FF"/>
                <w:sz w:val="20"/>
                <w:szCs w:val="20"/>
                <w:u w:val="single"/>
              </w:rPr>
            </w:pPr>
            <w:r w:rsidRPr="007073EC">
              <w:rPr>
                <w:rFonts w:ascii="Times New Roman" w:hAnsi="Times New Roman" w:cs="Times New Roman"/>
                <w:b/>
                <w:sz w:val="20"/>
                <w:szCs w:val="20"/>
              </w:rPr>
              <w:t>Agenda Item 1</w:t>
            </w:r>
            <w:r w:rsidRPr="007073EC">
              <w:rPr>
                <w:rFonts w:ascii="Times New Roman" w:hAnsi="Times New Roman" w:cs="Times New Roman"/>
                <w:sz w:val="20"/>
                <w:szCs w:val="20"/>
              </w:rPr>
              <w:t xml:space="preserve"> – Administrative: </w:t>
            </w:r>
          </w:p>
          <w:p w14:paraId="0EADDD19" w14:textId="77777777" w:rsidR="007073EC" w:rsidRPr="007073EC" w:rsidRDefault="00040163" w:rsidP="007073EC">
            <w:pPr>
              <w:pStyle w:val="ListParagraph"/>
              <w:ind w:left="360"/>
              <w:outlineLvl w:val="0"/>
              <w:rPr>
                <w:rStyle w:val="Hyperlink"/>
                <w:rFonts w:ascii="Times New Roman" w:hAnsi="Times New Roman"/>
                <w:sz w:val="20"/>
                <w:szCs w:val="20"/>
              </w:rPr>
            </w:pPr>
            <w:hyperlink r:id="rId8" w:history="1">
              <w:r w:rsidR="007073EC" w:rsidRPr="007073EC">
                <w:rPr>
                  <w:rStyle w:val="Hyperlink"/>
                  <w:rFonts w:ascii="Times New Roman" w:hAnsi="Times New Roman"/>
                  <w:sz w:val="20"/>
                  <w:szCs w:val="20"/>
                </w:rPr>
                <w:t>http://www.naesb.org/misc/antitrust_guidance.doc</w:t>
              </w:r>
            </w:hyperlink>
            <w:r w:rsidR="007073EC" w:rsidRPr="007073EC">
              <w:rPr>
                <w:rStyle w:val="Hyperlink"/>
                <w:rFonts w:ascii="Times New Roman" w:hAnsi="Times New Roman"/>
                <w:sz w:val="20"/>
                <w:szCs w:val="20"/>
              </w:rPr>
              <w:t xml:space="preserve"> </w:t>
            </w:r>
            <w:r w:rsidR="007073EC" w:rsidRPr="007073EC">
              <w:rPr>
                <w:rStyle w:val="Hyperlink"/>
                <w:rFonts w:ascii="Times New Roman" w:hAnsi="Times New Roman"/>
                <w:color w:val="auto"/>
                <w:sz w:val="20"/>
                <w:szCs w:val="20"/>
                <w:u w:val="none"/>
              </w:rPr>
              <w:t>(antitrust)</w:t>
            </w:r>
          </w:p>
          <w:p w14:paraId="3F07B364" w14:textId="326B1415" w:rsidR="007073EC" w:rsidRPr="007073EC" w:rsidRDefault="0073563A" w:rsidP="007073EC">
            <w:pPr>
              <w:pStyle w:val="ListParagraph"/>
              <w:spacing w:after="120"/>
              <w:ind w:left="360"/>
              <w:outlineLvl w:val="0"/>
              <w:rPr>
                <w:rFonts w:ascii="Times New Roman" w:hAnsi="Times New Roman" w:cs="Times New Roman"/>
                <w:sz w:val="20"/>
                <w:szCs w:val="20"/>
              </w:rPr>
            </w:pPr>
            <w:hyperlink r:id="rId9" w:history="1">
              <w:r w:rsidRPr="008B467D">
                <w:rPr>
                  <w:rStyle w:val="Hyperlink"/>
                  <w:rFonts w:ascii="Times New Roman" w:hAnsi="Times New Roman"/>
                  <w:sz w:val="20"/>
                  <w:szCs w:val="20"/>
                </w:rPr>
                <w:t>https://www.naesb.org/pdf4/board_digital_members.pdf</w:t>
              </w:r>
            </w:hyperlink>
            <w:r>
              <w:rPr>
                <w:rFonts w:ascii="Times New Roman" w:hAnsi="Times New Roman" w:cs="Times New Roman"/>
                <w:sz w:val="20"/>
                <w:szCs w:val="20"/>
              </w:rPr>
              <w:t xml:space="preserve"> </w:t>
            </w:r>
            <w:r w:rsidR="007073EC" w:rsidRPr="007073EC">
              <w:rPr>
                <w:rFonts w:ascii="Times New Roman" w:hAnsi="Times New Roman" w:cs="Times New Roman"/>
                <w:sz w:val="20"/>
                <w:szCs w:val="20"/>
              </w:rPr>
              <w:t>(roster)</w:t>
            </w:r>
          </w:p>
          <w:p w14:paraId="4B7B6449" w14:textId="5DF92689" w:rsidR="007073EC" w:rsidRPr="0073563A" w:rsidRDefault="007073EC" w:rsidP="001D6B9F">
            <w:pPr>
              <w:pStyle w:val="ListParagraph"/>
              <w:numPr>
                <w:ilvl w:val="0"/>
                <w:numId w:val="23"/>
              </w:numPr>
              <w:spacing w:before="120" w:after="120"/>
              <w:ind w:left="360"/>
              <w:contextualSpacing/>
              <w:outlineLvl w:val="0"/>
              <w:rPr>
                <w:rFonts w:ascii="Times New Roman" w:hAnsi="Times New Roman" w:cs="Times New Roman"/>
                <w:color w:val="0000FF"/>
                <w:sz w:val="20"/>
                <w:szCs w:val="20"/>
              </w:rPr>
            </w:pPr>
            <w:r w:rsidRPr="007073EC">
              <w:rPr>
                <w:rStyle w:val="Hyperlink"/>
                <w:rFonts w:ascii="Times New Roman" w:hAnsi="Times New Roman"/>
                <w:b/>
                <w:color w:val="auto"/>
                <w:sz w:val="20"/>
                <w:szCs w:val="20"/>
                <w:u w:val="none"/>
              </w:rPr>
              <w:t>Agenda Item</w:t>
            </w:r>
            <w:r w:rsidRPr="007073EC">
              <w:rPr>
                <w:rStyle w:val="Hyperlink"/>
                <w:rFonts w:ascii="Times New Roman" w:hAnsi="Times New Roman"/>
                <w:color w:val="auto"/>
                <w:sz w:val="20"/>
                <w:szCs w:val="20"/>
                <w:u w:val="none"/>
              </w:rPr>
              <w:t xml:space="preserve"> </w:t>
            </w:r>
            <w:r w:rsidRPr="007073EC">
              <w:rPr>
                <w:rStyle w:val="Hyperlink"/>
                <w:rFonts w:ascii="Times New Roman" w:hAnsi="Times New Roman"/>
                <w:b/>
                <w:color w:val="auto"/>
                <w:sz w:val="20"/>
                <w:szCs w:val="20"/>
                <w:u w:val="none"/>
              </w:rPr>
              <w:t>2</w:t>
            </w:r>
            <w:r w:rsidRPr="007073EC">
              <w:rPr>
                <w:rStyle w:val="Hyperlink"/>
                <w:rFonts w:ascii="Times New Roman" w:hAnsi="Times New Roman"/>
                <w:color w:val="auto"/>
                <w:sz w:val="20"/>
                <w:szCs w:val="20"/>
                <w:u w:val="none"/>
              </w:rPr>
              <w:t xml:space="preserve"> – </w:t>
            </w:r>
            <w:r w:rsidR="0073563A">
              <w:rPr>
                <w:rStyle w:val="Hyperlink"/>
                <w:rFonts w:ascii="Times New Roman" w:hAnsi="Times New Roman"/>
                <w:color w:val="auto"/>
                <w:sz w:val="20"/>
                <w:szCs w:val="20"/>
                <w:u w:val="none"/>
              </w:rPr>
              <w:t>Correspondence from M. Desselle Concerning Committee Formation</w:t>
            </w:r>
            <w:r w:rsidR="00E87025">
              <w:rPr>
                <w:rStyle w:val="Hyperlink"/>
                <w:rFonts w:ascii="Times New Roman" w:hAnsi="Times New Roman"/>
                <w:color w:val="auto"/>
                <w:sz w:val="20"/>
                <w:szCs w:val="20"/>
                <w:u w:val="none"/>
              </w:rPr>
              <w:t xml:space="preserve">: </w:t>
            </w:r>
            <w:hyperlink r:id="rId10" w:history="1">
              <w:r w:rsidR="0073563A" w:rsidRPr="008B467D">
                <w:rPr>
                  <w:rStyle w:val="Hyperlink"/>
                  <w:rFonts w:ascii="Times New Roman" w:hAnsi="Times New Roman"/>
                  <w:sz w:val="20"/>
                  <w:szCs w:val="20"/>
                </w:rPr>
                <w:t>https://www.naesb.org//pdf4/bd041119w1.docx</w:t>
              </w:r>
            </w:hyperlink>
            <w:r w:rsidR="0073563A">
              <w:rPr>
                <w:rFonts w:ascii="Times New Roman" w:hAnsi="Times New Roman" w:cs="Times New Roman"/>
                <w:sz w:val="20"/>
                <w:szCs w:val="20"/>
              </w:rPr>
              <w:t xml:space="preserve">; Board Digital Committee Mission Statement:  </w:t>
            </w:r>
            <w:hyperlink r:id="rId11" w:history="1">
              <w:r w:rsidR="0073563A" w:rsidRPr="008B467D">
                <w:rPr>
                  <w:rStyle w:val="Hyperlink"/>
                  <w:rFonts w:ascii="Times New Roman" w:hAnsi="Times New Roman"/>
                  <w:sz w:val="20"/>
                  <w:szCs w:val="20"/>
                </w:rPr>
                <w:t>https://www.naesb.org/pdf4/board_digital_mission.pdf</w:t>
              </w:r>
            </w:hyperlink>
            <w:r w:rsidR="0073563A">
              <w:rPr>
                <w:rFonts w:ascii="Times New Roman" w:hAnsi="Times New Roman" w:cs="Times New Roman"/>
                <w:sz w:val="20"/>
                <w:szCs w:val="20"/>
              </w:rPr>
              <w:t xml:space="preserve"> </w:t>
            </w:r>
            <w:r>
              <w:t xml:space="preserve"> </w:t>
            </w:r>
          </w:p>
        </w:tc>
      </w:tr>
    </w:tbl>
    <w:p w14:paraId="75CF05CE" w14:textId="77777777" w:rsidR="0056180E" w:rsidRDefault="0056180E"/>
    <w:tbl>
      <w:tblPr>
        <w:tblW w:w="9810" w:type="dxa"/>
        <w:tblInd w:w="108" w:type="dxa"/>
        <w:tblLayout w:type="fixed"/>
        <w:tblLook w:val="01E0" w:firstRow="1" w:lastRow="1" w:firstColumn="1" w:lastColumn="1" w:noHBand="0" w:noVBand="0"/>
      </w:tblPr>
      <w:tblGrid>
        <w:gridCol w:w="5220"/>
        <w:gridCol w:w="4590"/>
      </w:tblGrid>
      <w:tr w:rsidR="009E5426" w14:paraId="57E89EAA" w14:textId="77777777" w:rsidTr="00973B06">
        <w:trPr>
          <w:tblHeader/>
        </w:trPr>
        <w:tc>
          <w:tcPr>
            <w:tcW w:w="9810" w:type="dxa"/>
            <w:gridSpan w:val="2"/>
            <w:tcBorders>
              <w:top w:val="single" w:sz="4" w:space="0" w:color="auto"/>
              <w:bottom w:val="single" w:sz="4" w:space="0" w:color="auto"/>
            </w:tcBorders>
          </w:tcPr>
          <w:p w14:paraId="0A6ECE2F" w14:textId="73D93B04" w:rsidR="009E5426" w:rsidRDefault="009E5426" w:rsidP="00973B06">
            <w:pPr>
              <w:keepNext/>
              <w:keepLines/>
              <w:widowControl w:val="0"/>
              <w:spacing w:before="120" w:after="120"/>
              <w:jc w:val="center"/>
              <w:rPr>
                <w:b/>
              </w:rPr>
            </w:pPr>
            <w:r>
              <w:rPr>
                <w:b/>
              </w:rPr>
              <w:lastRenderedPageBreak/>
              <w:t xml:space="preserve">NAESB Board </w:t>
            </w:r>
            <w:r w:rsidR="00973B06">
              <w:rPr>
                <w:b/>
              </w:rPr>
              <w:t>Digital</w:t>
            </w:r>
            <w:r w:rsidR="003725C2">
              <w:rPr>
                <w:b/>
              </w:rPr>
              <w:t xml:space="preserve"> </w:t>
            </w:r>
            <w:r>
              <w:rPr>
                <w:b/>
              </w:rPr>
              <w:t xml:space="preserve">Committee </w:t>
            </w:r>
            <w:r w:rsidR="00085D92">
              <w:rPr>
                <w:b/>
              </w:rPr>
              <w:t>Conference Call</w:t>
            </w:r>
            <w:r w:rsidR="00973B06">
              <w:rPr>
                <w:b/>
              </w:rPr>
              <w:t xml:space="preserve"> Attendance </w:t>
            </w:r>
          </w:p>
        </w:tc>
      </w:tr>
      <w:tr w:rsidR="002A2803" w14:paraId="0B3B95BB" w14:textId="77777777" w:rsidTr="00973B06">
        <w:trPr>
          <w:tblHeader/>
        </w:trPr>
        <w:tc>
          <w:tcPr>
            <w:tcW w:w="5220" w:type="dxa"/>
            <w:tcBorders>
              <w:top w:val="single" w:sz="4" w:space="0" w:color="auto"/>
              <w:bottom w:val="single" w:sz="4" w:space="0" w:color="auto"/>
            </w:tcBorders>
          </w:tcPr>
          <w:p w14:paraId="121BC570" w14:textId="77777777" w:rsidR="002A2803" w:rsidRDefault="002A2803" w:rsidP="00551B18">
            <w:pPr>
              <w:keepNext/>
              <w:keepLines/>
              <w:widowControl w:val="0"/>
              <w:spacing w:before="40" w:after="20"/>
              <w:jc w:val="both"/>
              <w:rPr>
                <w:b/>
              </w:rPr>
            </w:pPr>
            <w:bookmarkStart w:id="1" w:name="_Hlk316634792"/>
            <w:r>
              <w:rPr>
                <w:b/>
              </w:rPr>
              <w:t>Name</w:t>
            </w:r>
          </w:p>
        </w:tc>
        <w:tc>
          <w:tcPr>
            <w:tcW w:w="4590" w:type="dxa"/>
            <w:tcBorders>
              <w:top w:val="single" w:sz="4" w:space="0" w:color="auto"/>
              <w:bottom w:val="single" w:sz="4" w:space="0" w:color="auto"/>
            </w:tcBorders>
          </w:tcPr>
          <w:p w14:paraId="4E721FD2" w14:textId="77777777" w:rsidR="002A2803" w:rsidRDefault="002A2803" w:rsidP="00551B18">
            <w:pPr>
              <w:keepNext/>
              <w:keepLines/>
              <w:widowControl w:val="0"/>
              <w:spacing w:before="40" w:after="20"/>
              <w:jc w:val="both"/>
              <w:rPr>
                <w:b/>
              </w:rPr>
            </w:pPr>
            <w:r>
              <w:rPr>
                <w:b/>
              </w:rPr>
              <w:t xml:space="preserve">Organization </w:t>
            </w:r>
          </w:p>
        </w:tc>
      </w:tr>
      <w:bookmarkEnd w:id="1"/>
      <w:tr w:rsidR="00973B06" w14:paraId="22353C03" w14:textId="77777777" w:rsidTr="00E15966">
        <w:tc>
          <w:tcPr>
            <w:tcW w:w="5220" w:type="dxa"/>
            <w:shd w:val="clear" w:color="auto" w:fill="auto"/>
          </w:tcPr>
          <w:p w14:paraId="30A7EE45" w14:textId="4D9D9DC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Dick Brooks</w:t>
            </w:r>
          </w:p>
        </w:tc>
        <w:tc>
          <w:tcPr>
            <w:tcW w:w="4590" w:type="dxa"/>
            <w:shd w:val="clear" w:color="auto" w:fill="auto"/>
          </w:tcPr>
          <w:p w14:paraId="356C98F8" w14:textId="452D2CB0" w:rsidR="00973B06" w:rsidRPr="00973B06" w:rsidRDefault="00973B06" w:rsidP="00973B06">
            <w:pPr>
              <w:keepNext/>
              <w:keepLines/>
              <w:widowControl w:val="0"/>
              <w:spacing w:before="100"/>
            </w:pPr>
            <w:r w:rsidRPr="00973B06">
              <w:t>Reliable Energy Analytics</w:t>
            </w:r>
          </w:p>
        </w:tc>
      </w:tr>
      <w:tr w:rsidR="00973B06" w14:paraId="4C9A69B4" w14:textId="77777777" w:rsidTr="00E15966">
        <w:tc>
          <w:tcPr>
            <w:tcW w:w="5220" w:type="dxa"/>
            <w:shd w:val="clear" w:color="auto" w:fill="auto"/>
          </w:tcPr>
          <w:p w14:paraId="46A01097" w14:textId="4A0A56FF"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Jim </w:t>
            </w:r>
            <w:proofErr w:type="spellStart"/>
            <w:r w:rsidRPr="00973B06">
              <w:rPr>
                <w:rFonts w:ascii="Times New Roman" w:hAnsi="Times New Roman"/>
                <w:b w:val="0"/>
                <w:bCs w:val="0"/>
                <w:sz w:val="20"/>
                <w:szCs w:val="20"/>
              </w:rPr>
              <w:t>Buccigross</w:t>
            </w:r>
            <w:proofErr w:type="spellEnd"/>
          </w:p>
        </w:tc>
        <w:tc>
          <w:tcPr>
            <w:tcW w:w="4590" w:type="dxa"/>
            <w:shd w:val="clear" w:color="auto" w:fill="auto"/>
          </w:tcPr>
          <w:p w14:paraId="05A957D0" w14:textId="00E65622" w:rsidR="00973B06" w:rsidRPr="00973B06" w:rsidRDefault="00973B06" w:rsidP="00973B06">
            <w:pPr>
              <w:keepNext/>
              <w:keepLines/>
              <w:widowControl w:val="0"/>
              <w:spacing w:before="100"/>
            </w:pPr>
            <w:r w:rsidRPr="00973B06">
              <w:t>8760, Inc.</w:t>
            </w:r>
          </w:p>
        </w:tc>
      </w:tr>
      <w:tr w:rsidR="00973B06" w14:paraId="4FC31BC4" w14:textId="77777777" w:rsidTr="00E15966">
        <w:tc>
          <w:tcPr>
            <w:tcW w:w="5220" w:type="dxa"/>
            <w:shd w:val="clear" w:color="auto" w:fill="auto"/>
          </w:tcPr>
          <w:p w14:paraId="4F22CA40" w14:textId="7E42BC89"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J. Cade Burks </w:t>
            </w:r>
          </w:p>
        </w:tc>
        <w:tc>
          <w:tcPr>
            <w:tcW w:w="4590" w:type="dxa"/>
            <w:shd w:val="clear" w:color="auto" w:fill="auto"/>
          </w:tcPr>
          <w:p w14:paraId="04B5DBEF" w14:textId="1927B580" w:rsidR="00973B06" w:rsidRPr="00973B06" w:rsidRDefault="00973B06" w:rsidP="00973B06">
            <w:pPr>
              <w:keepNext/>
              <w:keepLines/>
              <w:widowControl w:val="0"/>
              <w:spacing w:before="100"/>
            </w:pPr>
            <w:r w:rsidRPr="00973B06">
              <w:t>Big Data Energy Services</w:t>
            </w:r>
          </w:p>
        </w:tc>
      </w:tr>
      <w:tr w:rsidR="00973B06" w14:paraId="3997718D" w14:textId="77777777" w:rsidTr="00E15966">
        <w:tc>
          <w:tcPr>
            <w:tcW w:w="5220" w:type="dxa"/>
            <w:shd w:val="clear" w:color="auto" w:fill="auto"/>
          </w:tcPr>
          <w:p w14:paraId="62D4906B" w14:textId="513111FF"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Valerie Crockett</w:t>
            </w:r>
          </w:p>
        </w:tc>
        <w:tc>
          <w:tcPr>
            <w:tcW w:w="4590" w:type="dxa"/>
            <w:shd w:val="clear" w:color="auto" w:fill="auto"/>
          </w:tcPr>
          <w:p w14:paraId="0FB54EA9" w14:textId="376D3685" w:rsidR="00973B06" w:rsidRPr="00973B06" w:rsidRDefault="00973B06" w:rsidP="00973B06">
            <w:pPr>
              <w:keepNext/>
              <w:keepLines/>
              <w:widowControl w:val="0"/>
              <w:spacing w:before="100"/>
            </w:pPr>
            <w:r w:rsidRPr="00973B06">
              <w:t>Tennessee Valley Authority</w:t>
            </w:r>
          </w:p>
        </w:tc>
      </w:tr>
      <w:tr w:rsidR="00973B06" w14:paraId="697CAB97" w14:textId="77777777" w:rsidTr="00E15966">
        <w:tc>
          <w:tcPr>
            <w:tcW w:w="5220" w:type="dxa"/>
            <w:shd w:val="clear" w:color="auto" w:fill="auto"/>
          </w:tcPr>
          <w:p w14:paraId="1BEACA1B" w14:textId="447C705E"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Michael Desselle </w:t>
            </w:r>
          </w:p>
        </w:tc>
        <w:tc>
          <w:tcPr>
            <w:tcW w:w="4590" w:type="dxa"/>
            <w:shd w:val="clear" w:color="auto" w:fill="auto"/>
          </w:tcPr>
          <w:p w14:paraId="19583F2F" w14:textId="24F3DFF3" w:rsidR="00973B06" w:rsidRPr="00973B06" w:rsidRDefault="00973B06" w:rsidP="00973B06">
            <w:pPr>
              <w:keepNext/>
              <w:keepLines/>
              <w:widowControl w:val="0"/>
              <w:spacing w:before="100"/>
            </w:pPr>
            <w:r w:rsidRPr="00973B06">
              <w:t>Southwest Power Pool</w:t>
            </w:r>
          </w:p>
        </w:tc>
      </w:tr>
      <w:tr w:rsidR="00973B06" w14:paraId="29DF259B" w14:textId="77777777" w:rsidTr="00E15966">
        <w:tc>
          <w:tcPr>
            <w:tcW w:w="5220" w:type="dxa"/>
            <w:shd w:val="clear" w:color="auto" w:fill="auto"/>
          </w:tcPr>
          <w:p w14:paraId="76316229" w14:textId="3A772F3A"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Steven McCord</w:t>
            </w:r>
          </w:p>
        </w:tc>
        <w:tc>
          <w:tcPr>
            <w:tcW w:w="4590" w:type="dxa"/>
            <w:shd w:val="clear" w:color="auto" w:fill="auto"/>
          </w:tcPr>
          <w:p w14:paraId="5F8FC756" w14:textId="1C97705E" w:rsidR="00973B06" w:rsidRPr="00973B06" w:rsidRDefault="00973B06" w:rsidP="00973B06">
            <w:pPr>
              <w:keepNext/>
              <w:keepLines/>
              <w:widowControl w:val="0"/>
              <w:spacing w:before="100"/>
            </w:pPr>
            <w:r w:rsidRPr="00973B06">
              <w:t>TransCanada Pipelines Limited</w:t>
            </w:r>
          </w:p>
        </w:tc>
      </w:tr>
      <w:tr w:rsidR="00973B06" w14:paraId="15560575" w14:textId="77777777" w:rsidTr="00E15966">
        <w:tc>
          <w:tcPr>
            <w:tcW w:w="5220" w:type="dxa"/>
            <w:shd w:val="clear" w:color="auto" w:fill="auto"/>
          </w:tcPr>
          <w:p w14:paraId="219A0A8E" w14:textId="41AB1A00"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Annie McIntyre</w:t>
            </w:r>
          </w:p>
        </w:tc>
        <w:tc>
          <w:tcPr>
            <w:tcW w:w="4590" w:type="dxa"/>
            <w:shd w:val="clear" w:color="auto" w:fill="auto"/>
          </w:tcPr>
          <w:p w14:paraId="2D93ACB9" w14:textId="1D3E584D" w:rsidR="00973B06" w:rsidRPr="00973B06" w:rsidRDefault="00973B06" w:rsidP="00973B06">
            <w:pPr>
              <w:keepNext/>
              <w:keepLines/>
              <w:widowControl w:val="0"/>
              <w:spacing w:before="100"/>
            </w:pPr>
            <w:proofErr w:type="spellStart"/>
            <w:r w:rsidRPr="00973B06">
              <w:t>Ardua</w:t>
            </w:r>
            <w:proofErr w:type="spellEnd"/>
            <w:r w:rsidRPr="00973B06">
              <w:t xml:space="preserve"> Strategies Inc.</w:t>
            </w:r>
          </w:p>
        </w:tc>
      </w:tr>
      <w:tr w:rsidR="00973B06" w14:paraId="76BFE3DB" w14:textId="77777777" w:rsidTr="00E15966">
        <w:tc>
          <w:tcPr>
            <w:tcW w:w="5220" w:type="dxa"/>
            <w:shd w:val="clear" w:color="auto" w:fill="auto"/>
          </w:tcPr>
          <w:p w14:paraId="2B598723" w14:textId="3033167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Joelle Ogg</w:t>
            </w:r>
          </w:p>
        </w:tc>
        <w:tc>
          <w:tcPr>
            <w:tcW w:w="4590" w:type="dxa"/>
            <w:shd w:val="clear" w:color="auto" w:fill="auto"/>
          </w:tcPr>
          <w:p w14:paraId="24A205A9" w14:textId="0043B247" w:rsidR="00973B06" w:rsidRPr="00973B06" w:rsidRDefault="00973B06" w:rsidP="00973B06">
            <w:pPr>
              <w:keepNext/>
              <w:keepLines/>
              <w:widowControl w:val="0"/>
              <w:spacing w:before="100"/>
            </w:pPr>
            <w:r w:rsidRPr="00973B06">
              <w:t>DC Energy</w:t>
            </w:r>
          </w:p>
        </w:tc>
      </w:tr>
      <w:tr w:rsidR="00973B06" w14:paraId="6289A45E" w14:textId="77777777" w:rsidTr="00E15966">
        <w:tc>
          <w:tcPr>
            <w:tcW w:w="5220" w:type="dxa"/>
            <w:shd w:val="clear" w:color="auto" w:fill="auto"/>
          </w:tcPr>
          <w:p w14:paraId="30D2EFFD" w14:textId="181E2D4B"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 xml:space="preserve">Emil Pena </w:t>
            </w:r>
          </w:p>
        </w:tc>
        <w:tc>
          <w:tcPr>
            <w:tcW w:w="4590" w:type="dxa"/>
            <w:shd w:val="clear" w:color="auto" w:fill="auto"/>
          </w:tcPr>
          <w:p w14:paraId="274D7B8D" w14:textId="58BC5748" w:rsidR="00973B06" w:rsidRPr="00973B06" w:rsidRDefault="00973B06" w:rsidP="00973B06">
            <w:pPr>
              <w:keepNext/>
              <w:keepLines/>
              <w:widowControl w:val="0"/>
              <w:spacing w:before="100"/>
            </w:pPr>
            <w:r w:rsidRPr="00973B06">
              <w:t>EPII</w:t>
            </w:r>
          </w:p>
        </w:tc>
      </w:tr>
      <w:tr w:rsidR="00973B06" w14:paraId="7ADD2AF0" w14:textId="77777777" w:rsidTr="00E15966">
        <w:tc>
          <w:tcPr>
            <w:tcW w:w="5220" w:type="dxa"/>
            <w:shd w:val="clear" w:color="auto" w:fill="auto"/>
          </w:tcPr>
          <w:p w14:paraId="3C3DC922" w14:textId="6FE2E8E9"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Leigh Spangler</w:t>
            </w:r>
          </w:p>
        </w:tc>
        <w:tc>
          <w:tcPr>
            <w:tcW w:w="4590" w:type="dxa"/>
            <w:shd w:val="clear" w:color="auto" w:fill="auto"/>
          </w:tcPr>
          <w:p w14:paraId="2959F372" w14:textId="6F0E3385" w:rsidR="00973B06" w:rsidRPr="00973B06" w:rsidRDefault="00973B06" w:rsidP="00973B06">
            <w:pPr>
              <w:keepNext/>
              <w:keepLines/>
              <w:widowControl w:val="0"/>
              <w:spacing w:before="100"/>
            </w:pPr>
            <w:r w:rsidRPr="00973B06">
              <w:t>Latitude Technologies LLC</w:t>
            </w:r>
          </w:p>
        </w:tc>
      </w:tr>
      <w:tr w:rsidR="00973B06" w14:paraId="76593F03" w14:textId="77777777" w:rsidTr="00E15966">
        <w:tc>
          <w:tcPr>
            <w:tcW w:w="5220" w:type="dxa"/>
            <w:shd w:val="clear" w:color="auto" w:fill="auto"/>
          </w:tcPr>
          <w:p w14:paraId="668A9D75" w14:textId="0EDB5F58"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Terence (Terry) Thorn</w:t>
            </w:r>
          </w:p>
        </w:tc>
        <w:tc>
          <w:tcPr>
            <w:tcW w:w="4590" w:type="dxa"/>
            <w:shd w:val="clear" w:color="auto" w:fill="auto"/>
          </w:tcPr>
          <w:p w14:paraId="6EC77ED2" w14:textId="10E56759" w:rsidR="00973B06" w:rsidRPr="00973B06" w:rsidRDefault="00973B06" w:rsidP="00973B06">
            <w:pPr>
              <w:keepNext/>
              <w:keepLines/>
              <w:widowControl w:val="0"/>
              <w:spacing w:before="100"/>
            </w:pPr>
            <w:r w:rsidRPr="00973B06">
              <w:t>JKM Energy &amp; Environmental Consulting</w:t>
            </w:r>
          </w:p>
        </w:tc>
      </w:tr>
      <w:tr w:rsidR="00973B06" w14:paraId="07079493" w14:textId="77777777" w:rsidTr="00E15966">
        <w:tc>
          <w:tcPr>
            <w:tcW w:w="5220" w:type="dxa"/>
            <w:shd w:val="clear" w:color="auto" w:fill="auto"/>
          </w:tcPr>
          <w:p w14:paraId="1ED83F0F" w14:textId="4BBA7389"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Sue Tierney</w:t>
            </w:r>
          </w:p>
        </w:tc>
        <w:tc>
          <w:tcPr>
            <w:tcW w:w="4590" w:type="dxa"/>
            <w:shd w:val="clear" w:color="auto" w:fill="auto"/>
          </w:tcPr>
          <w:p w14:paraId="68F7D732" w14:textId="4AEF1D12" w:rsidR="00973B06" w:rsidRPr="00973B06" w:rsidRDefault="00973B06" w:rsidP="00973B06">
            <w:pPr>
              <w:keepNext/>
              <w:keepLines/>
              <w:widowControl w:val="0"/>
              <w:spacing w:before="100"/>
            </w:pPr>
            <w:r w:rsidRPr="00973B06">
              <w:t xml:space="preserve">Analysis Group, Inc. </w:t>
            </w:r>
          </w:p>
        </w:tc>
      </w:tr>
      <w:tr w:rsidR="00973B06" w14:paraId="07BAE931" w14:textId="77777777" w:rsidTr="00E15966">
        <w:tc>
          <w:tcPr>
            <w:tcW w:w="5220" w:type="dxa"/>
            <w:shd w:val="clear" w:color="auto" w:fill="auto"/>
          </w:tcPr>
          <w:p w14:paraId="4CF074FE" w14:textId="523B0E42" w:rsidR="00973B06" w:rsidRPr="00973B06" w:rsidRDefault="00973B06" w:rsidP="00973B06">
            <w:pPr>
              <w:pStyle w:val="Title"/>
              <w:keepNext/>
              <w:keepLines/>
              <w:jc w:val="left"/>
              <w:rPr>
                <w:rFonts w:ascii="Times New Roman" w:hAnsi="Times New Roman"/>
                <w:b w:val="0"/>
                <w:bCs w:val="0"/>
                <w:kern w:val="0"/>
                <w:sz w:val="20"/>
                <w:szCs w:val="20"/>
              </w:rPr>
            </w:pPr>
            <w:r w:rsidRPr="00973B06">
              <w:rPr>
                <w:rFonts w:ascii="Times New Roman" w:hAnsi="Times New Roman"/>
                <w:b w:val="0"/>
                <w:bCs w:val="0"/>
                <w:sz w:val="20"/>
                <w:szCs w:val="20"/>
              </w:rPr>
              <w:t>Pat Wood III</w:t>
            </w:r>
          </w:p>
        </w:tc>
        <w:tc>
          <w:tcPr>
            <w:tcW w:w="4590" w:type="dxa"/>
            <w:shd w:val="clear" w:color="auto" w:fill="auto"/>
          </w:tcPr>
          <w:p w14:paraId="3FC51B73" w14:textId="3E9EE832" w:rsidR="00973B06" w:rsidRPr="00973B06" w:rsidRDefault="00973B06" w:rsidP="00973B06">
            <w:pPr>
              <w:keepNext/>
              <w:keepLines/>
              <w:widowControl w:val="0"/>
              <w:spacing w:before="100"/>
            </w:pPr>
            <w:r w:rsidRPr="00973B06">
              <w:t>Wood3 Resources</w:t>
            </w:r>
          </w:p>
        </w:tc>
      </w:tr>
      <w:tr w:rsidR="006B3DE0" w14:paraId="004C38CF" w14:textId="77777777" w:rsidTr="00973B06">
        <w:trPr>
          <w:trHeight w:val="378"/>
          <w:tblHeader/>
        </w:trPr>
        <w:tc>
          <w:tcPr>
            <w:tcW w:w="9810" w:type="dxa"/>
            <w:gridSpan w:val="2"/>
            <w:tcBorders>
              <w:top w:val="single" w:sz="4" w:space="0" w:color="auto"/>
              <w:bottom w:val="single" w:sz="4" w:space="0" w:color="auto"/>
            </w:tcBorders>
          </w:tcPr>
          <w:p w14:paraId="7C811D41" w14:textId="6AB50200" w:rsidR="006B3DE0" w:rsidRDefault="006B3DE0" w:rsidP="001D6B9F">
            <w:pPr>
              <w:keepNext/>
              <w:keepLines/>
              <w:widowControl w:val="0"/>
              <w:spacing w:before="120" w:after="120"/>
              <w:jc w:val="center"/>
              <w:rPr>
                <w:b/>
              </w:rPr>
            </w:pPr>
            <w:r>
              <w:rPr>
                <w:b/>
              </w:rPr>
              <w:t>O</w:t>
            </w:r>
            <w:r w:rsidR="001D6B9F">
              <w:rPr>
                <w:b/>
              </w:rPr>
              <w:t>ther Attendance</w:t>
            </w:r>
          </w:p>
        </w:tc>
      </w:tr>
      <w:tr w:rsidR="006B3DE0" w14:paraId="30825E25" w14:textId="77777777" w:rsidTr="00D118E0">
        <w:trPr>
          <w:tblHeader/>
        </w:trPr>
        <w:tc>
          <w:tcPr>
            <w:tcW w:w="5220" w:type="dxa"/>
            <w:tcBorders>
              <w:top w:val="single" w:sz="4" w:space="0" w:color="auto"/>
              <w:bottom w:val="single" w:sz="4" w:space="0" w:color="auto"/>
            </w:tcBorders>
          </w:tcPr>
          <w:p w14:paraId="072C09C9" w14:textId="77777777" w:rsidR="006B3DE0" w:rsidRDefault="006B3DE0" w:rsidP="00551B18">
            <w:pPr>
              <w:keepNext/>
              <w:keepLines/>
              <w:widowControl w:val="0"/>
              <w:spacing w:before="40" w:after="20"/>
              <w:jc w:val="both"/>
              <w:rPr>
                <w:b/>
              </w:rPr>
            </w:pPr>
            <w:r>
              <w:rPr>
                <w:b/>
              </w:rPr>
              <w:t>Name</w:t>
            </w:r>
          </w:p>
        </w:tc>
        <w:tc>
          <w:tcPr>
            <w:tcW w:w="4590" w:type="dxa"/>
            <w:tcBorders>
              <w:top w:val="single" w:sz="4" w:space="0" w:color="auto"/>
              <w:bottom w:val="single" w:sz="4" w:space="0" w:color="auto"/>
            </w:tcBorders>
          </w:tcPr>
          <w:p w14:paraId="3F801A6B" w14:textId="77777777" w:rsidR="006B3DE0" w:rsidRDefault="006B3DE0" w:rsidP="00551B18">
            <w:pPr>
              <w:keepNext/>
              <w:keepLines/>
              <w:widowControl w:val="0"/>
              <w:spacing w:before="40" w:after="20"/>
              <w:jc w:val="both"/>
              <w:rPr>
                <w:b/>
              </w:rPr>
            </w:pPr>
            <w:r>
              <w:rPr>
                <w:b/>
              </w:rPr>
              <w:t xml:space="preserve">Organization </w:t>
            </w:r>
          </w:p>
        </w:tc>
      </w:tr>
      <w:tr w:rsidR="001D6B9F" w14:paraId="1FB214BE" w14:textId="77777777" w:rsidTr="00D118E0">
        <w:tc>
          <w:tcPr>
            <w:tcW w:w="5220" w:type="dxa"/>
          </w:tcPr>
          <w:p w14:paraId="0D4923EA" w14:textId="2B6A8A53" w:rsidR="001D6B9F" w:rsidRPr="00B43252" w:rsidRDefault="001D6B9F"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Rakesh Agrawal</w:t>
            </w:r>
          </w:p>
        </w:tc>
        <w:tc>
          <w:tcPr>
            <w:tcW w:w="4590" w:type="dxa"/>
          </w:tcPr>
          <w:p w14:paraId="49F38E97" w14:textId="1C2E1000" w:rsidR="001D6B9F" w:rsidRPr="00B43252" w:rsidRDefault="001D6B9F" w:rsidP="00551B18">
            <w:pPr>
              <w:keepNext/>
              <w:keepLines/>
              <w:widowControl w:val="0"/>
              <w:spacing w:before="100"/>
            </w:pPr>
            <w:r>
              <w:t>Blackstone Technology Group</w:t>
            </w:r>
          </w:p>
        </w:tc>
      </w:tr>
      <w:tr w:rsidR="00775A3F" w14:paraId="2170DC97" w14:textId="77777777" w:rsidTr="00D118E0">
        <w:tc>
          <w:tcPr>
            <w:tcW w:w="5220" w:type="dxa"/>
          </w:tcPr>
          <w:p w14:paraId="4658AE91" w14:textId="78E828EF" w:rsidR="00775A3F" w:rsidRPr="00B43252" w:rsidRDefault="00775A3F" w:rsidP="00551B18">
            <w:pPr>
              <w:pStyle w:val="Title"/>
              <w:keepNext/>
              <w:keepLines/>
              <w:jc w:val="left"/>
              <w:rPr>
                <w:rFonts w:ascii="Times New Roman" w:hAnsi="Times New Roman"/>
                <w:b w:val="0"/>
                <w:bCs w:val="0"/>
                <w:kern w:val="0"/>
                <w:sz w:val="20"/>
                <w:szCs w:val="20"/>
              </w:rPr>
            </w:pPr>
            <w:r w:rsidRPr="00B43252">
              <w:rPr>
                <w:rFonts w:ascii="Times New Roman" w:hAnsi="Times New Roman"/>
                <w:b w:val="0"/>
                <w:bCs w:val="0"/>
                <w:kern w:val="0"/>
                <w:sz w:val="20"/>
                <w:szCs w:val="20"/>
              </w:rPr>
              <w:t>Jonathan Booe</w:t>
            </w:r>
          </w:p>
        </w:tc>
        <w:tc>
          <w:tcPr>
            <w:tcW w:w="4590" w:type="dxa"/>
          </w:tcPr>
          <w:p w14:paraId="532DDC7F" w14:textId="0ECF536B" w:rsidR="00775A3F" w:rsidRPr="00B43252" w:rsidRDefault="00775A3F" w:rsidP="00551B18">
            <w:pPr>
              <w:keepNext/>
              <w:keepLines/>
              <w:widowControl w:val="0"/>
              <w:spacing w:before="100"/>
            </w:pPr>
            <w:r w:rsidRPr="00B43252">
              <w:t>NAESB</w:t>
            </w:r>
          </w:p>
        </w:tc>
      </w:tr>
      <w:tr w:rsidR="00551E53" w14:paraId="56D0BD2F" w14:textId="77777777" w:rsidTr="00D118E0">
        <w:tc>
          <w:tcPr>
            <w:tcW w:w="5220" w:type="dxa"/>
          </w:tcPr>
          <w:p w14:paraId="71D03DAC" w14:textId="37A62ECB" w:rsidR="00551E53" w:rsidRPr="0012348D" w:rsidRDefault="00551E53" w:rsidP="00551B18">
            <w:pPr>
              <w:pStyle w:val="Title"/>
              <w:keepNext/>
              <w:keepLines/>
              <w:jc w:val="left"/>
              <w:rPr>
                <w:rFonts w:ascii="Times New Roman" w:hAnsi="Times New Roman"/>
                <w:b w:val="0"/>
                <w:bCs w:val="0"/>
                <w:kern w:val="0"/>
                <w:sz w:val="20"/>
                <w:szCs w:val="20"/>
              </w:rPr>
            </w:pPr>
            <w:r w:rsidRPr="0012348D">
              <w:rPr>
                <w:rFonts w:ascii="Times New Roman" w:hAnsi="Times New Roman"/>
                <w:b w:val="0"/>
                <w:bCs w:val="0"/>
                <w:kern w:val="0"/>
                <w:sz w:val="20"/>
                <w:szCs w:val="20"/>
              </w:rPr>
              <w:t>Pete Connor</w:t>
            </w:r>
          </w:p>
        </w:tc>
        <w:tc>
          <w:tcPr>
            <w:tcW w:w="4590" w:type="dxa"/>
          </w:tcPr>
          <w:p w14:paraId="5CDAF408" w14:textId="622F10BF" w:rsidR="00551E53" w:rsidRPr="0012348D" w:rsidRDefault="007D4D1F" w:rsidP="00551B18">
            <w:pPr>
              <w:keepNext/>
              <w:keepLines/>
              <w:widowControl w:val="0"/>
              <w:spacing w:before="100"/>
            </w:pPr>
            <w:r w:rsidRPr="0012348D">
              <w:t>Representing American Gas Association</w:t>
            </w:r>
          </w:p>
        </w:tc>
      </w:tr>
      <w:tr w:rsidR="00973B06" w14:paraId="4DBF2A5B" w14:textId="77777777" w:rsidTr="00D118E0">
        <w:tc>
          <w:tcPr>
            <w:tcW w:w="5220" w:type="dxa"/>
          </w:tcPr>
          <w:p w14:paraId="3A0EBA90" w14:textId="3B7F6DDC" w:rsidR="00973B06" w:rsidRPr="0012348D"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Debbie Curry</w:t>
            </w:r>
          </w:p>
        </w:tc>
        <w:tc>
          <w:tcPr>
            <w:tcW w:w="4590" w:type="dxa"/>
          </w:tcPr>
          <w:p w14:paraId="6217FFDA" w14:textId="46794116" w:rsidR="00973B06" w:rsidRPr="0012348D" w:rsidRDefault="00973B06" w:rsidP="00551B18">
            <w:pPr>
              <w:keepNext/>
              <w:keepLines/>
              <w:widowControl w:val="0"/>
              <w:spacing w:before="100"/>
            </w:pPr>
            <w:r>
              <w:t>Southwest Power Pool</w:t>
            </w:r>
          </w:p>
        </w:tc>
      </w:tr>
      <w:tr w:rsidR="00973B06" w14:paraId="03E580EE" w14:textId="77777777" w:rsidTr="00D118E0">
        <w:tc>
          <w:tcPr>
            <w:tcW w:w="5220" w:type="dxa"/>
          </w:tcPr>
          <w:p w14:paraId="6C6F4C1D" w14:textId="38927563"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Jerry Dempsey</w:t>
            </w:r>
          </w:p>
        </w:tc>
        <w:tc>
          <w:tcPr>
            <w:tcW w:w="4590" w:type="dxa"/>
          </w:tcPr>
          <w:p w14:paraId="04C7E694" w14:textId="6375F8C4" w:rsidR="00973B06" w:rsidRDefault="00973B06" w:rsidP="00551B18">
            <w:pPr>
              <w:keepNext/>
              <w:keepLines/>
              <w:widowControl w:val="0"/>
              <w:spacing w:before="100"/>
            </w:pPr>
            <w:r>
              <w:t>OATI</w:t>
            </w:r>
          </w:p>
        </w:tc>
      </w:tr>
      <w:tr w:rsidR="001D6B9F" w14:paraId="209D9FF4" w14:textId="77777777" w:rsidTr="00D118E0">
        <w:tc>
          <w:tcPr>
            <w:tcW w:w="5220" w:type="dxa"/>
          </w:tcPr>
          <w:p w14:paraId="06EFF607" w14:textId="78CBDA43" w:rsidR="001D6B9F" w:rsidRDefault="001D6B9F"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Rob Engelhardt</w:t>
            </w:r>
          </w:p>
        </w:tc>
        <w:tc>
          <w:tcPr>
            <w:tcW w:w="4590" w:type="dxa"/>
          </w:tcPr>
          <w:p w14:paraId="3EBE2BA8" w14:textId="01FC882E" w:rsidR="001D6B9F" w:rsidRDefault="001D6B9F" w:rsidP="00551B18">
            <w:pPr>
              <w:keepNext/>
              <w:keepLines/>
              <w:widowControl w:val="0"/>
              <w:spacing w:before="100"/>
            </w:pPr>
            <w:r>
              <w:t>Alliance Pipeline</w:t>
            </w:r>
          </w:p>
        </w:tc>
      </w:tr>
      <w:tr w:rsidR="00973B06" w14:paraId="46E3D025" w14:textId="77777777" w:rsidTr="00D118E0">
        <w:tc>
          <w:tcPr>
            <w:tcW w:w="5220" w:type="dxa"/>
          </w:tcPr>
          <w:p w14:paraId="1EBC6E75" w14:textId="68723E62" w:rsidR="00973B06" w:rsidRDefault="00973B06" w:rsidP="00551B18">
            <w:pPr>
              <w:pStyle w:val="Title"/>
              <w:keepNext/>
              <w:keepLines/>
              <w:jc w:val="left"/>
              <w:rPr>
                <w:rFonts w:ascii="Times New Roman" w:hAnsi="Times New Roman"/>
                <w:b w:val="0"/>
                <w:bCs w:val="0"/>
                <w:kern w:val="0"/>
                <w:sz w:val="20"/>
                <w:szCs w:val="20"/>
              </w:rPr>
            </w:pPr>
            <w:proofErr w:type="spellStart"/>
            <w:r>
              <w:rPr>
                <w:rFonts w:ascii="Times New Roman" w:hAnsi="Times New Roman"/>
                <w:b w:val="0"/>
                <w:bCs w:val="0"/>
                <w:kern w:val="0"/>
                <w:sz w:val="20"/>
                <w:szCs w:val="20"/>
              </w:rPr>
              <w:t>Somal</w:t>
            </w:r>
            <w:proofErr w:type="spellEnd"/>
            <w:r>
              <w:rPr>
                <w:rFonts w:ascii="Times New Roman" w:hAnsi="Times New Roman"/>
                <w:b w:val="0"/>
                <w:bCs w:val="0"/>
                <w:kern w:val="0"/>
                <w:sz w:val="20"/>
                <w:szCs w:val="20"/>
              </w:rPr>
              <w:t xml:space="preserve"> Goyal</w:t>
            </w:r>
          </w:p>
        </w:tc>
        <w:tc>
          <w:tcPr>
            <w:tcW w:w="4590" w:type="dxa"/>
          </w:tcPr>
          <w:p w14:paraId="3DE64B4E" w14:textId="63A52A25" w:rsidR="00973B06" w:rsidRDefault="00973B06" w:rsidP="00551B18">
            <w:pPr>
              <w:keepNext/>
              <w:keepLines/>
              <w:widowControl w:val="0"/>
              <w:spacing w:before="100"/>
            </w:pPr>
            <w:r>
              <w:t xml:space="preserve">Adjoint, Inc. </w:t>
            </w:r>
          </w:p>
        </w:tc>
      </w:tr>
      <w:tr w:rsidR="00973B06" w14:paraId="347CAD96" w14:textId="77777777" w:rsidTr="00D118E0">
        <w:tc>
          <w:tcPr>
            <w:tcW w:w="5220" w:type="dxa"/>
          </w:tcPr>
          <w:p w14:paraId="529ABC00" w14:textId="25E721CD"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Lisa Goth</w:t>
            </w:r>
          </w:p>
        </w:tc>
        <w:tc>
          <w:tcPr>
            <w:tcW w:w="4590" w:type="dxa"/>
          </w:tcPr>
          <w:p w14:paraId="152B2D7C" w14:textId="72724FA4" w:rsidR="00973B06" w:rsidRDefault="00973B06" w:rsidP="00551B18">
            <w:pPr>
              <w:keepNext/>
              <w:keepLines/>
              <w:widowControl w:val="0"/>
              <w:spacing w:before="100"/>
            </w:pPr>
            <w:r>
              <w:t>Boardwalk Pipeline Partners</w:t>
            </w:r>
          </w:p>
        </w:tc>
      </w:tr>
      <w:tr w:rsidR="001D6B9F" w14:paraId="3C083B79" w14:textId="77777777" w:rsidTr="00D118E0">
        <w:tc>
          <w:tcPr>
            <w:tcW w:w="5220" w:type="dxa"/>
          </w:tcPr>
          <w:p w14:paraId="42C1CE8F" w14:textId="69D416D0" w:rsidR="001D6B9F" w:rsidRDefault="001D6B9F"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Ronnie Hensley</w:t>
            </w:r>
          </w:p>
        </w:tc>
        <w:tc>
          <w:tcPr>
            <w:tcW w:w="4590" w:type="dxa"/>
          </w:tcPr>
          <w:p w14:paraId="201E0DE8" w14:textId="38AF9938" w:rsidR="001D6B9F" w:rsidRDefault="001D6B9F" w:rsidP="00551B18">
            <w:pPr>
              <w:keepNext/>
              <w:keepLines/>
              <w:widowControl w:val="0"/>
              <w:spacing w:before="100"/>
            </w:pPr>
            <w:r>
              <w:t>Southern Star Central Gas Pipeline</w:t>
            </w:r>
          </w:p>
        </w:tc>
      </w:tr>
      <w:tr w:rsidR="001D6B9F" w14:paraId="42202D76" w14:textId="77777777" w:rsidTr="00D118E0">
        <w:tc>
          <w:tcPr>
            <w:tcW w:w="5220" w:type="dxa"/>
          </w:tcPr>
          <w:p w14:paraId="2DAF62F3" w14:textId="1E4A65BD" w:rsidR="001D6B9F" w:rsidRDefault="001D6B9F"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Marcy McCain</w:t>
            </w:r>
          </w:p>
        </w:tc>
        <w:tc>
          <w:tcPr>
            <w:tcW w:w="4590" w:type="dxa"/>
          </w:tcPr>
          <w:p w14:paraId="3C73D0DB" w14:textId="4A417FB4" w:rsidR="001D6B9F" w:rsidRDefault="001D6B9F" w:rsidP="00551B18">
            <w:pPr>
              <w:keepNext/>
              <w:keepLines/>
              <w:widowControl w:val="0"/>
              <w:spacing w:before="100"/>
            </w:pPr>
            <w:r>
              <w:t>Enbridge</w:t>
            </w:r>
          </w:p>
        </w:tc>
      </w:tr>
      <w:tr w:rsidR="00973B06" w14:paraId="5DEF09EF" w14:textId="77777777" w:rsidTr="00D118E0">
        <w:tc>
          <w:tcPr>
            <w:tcW w:w="5220" w:type="dxa"/>
          </w:tcPr>
          <w:p w14:paraId="071ADDEA" w14:textId="541997C1"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 xml:space="preserve">Rae McQuade </w:t>
            </w:r>
          </w:p>
        </w:tc>
        <w:tc>
          <w:tcPr>
            <w:tcW w:w="4590" w:type="dxa"/>
          </w:tcPr>
          <w:p w14:paraId="2CC00791" w14:textId="77E84FE2" w:rsidR="00973B06" w:rsidRDefault="00973B06" w:rsidP="00551B18">
            <w:pPr>
              <w:keepNext/>
              <w:keepLines/>
              <w:widowControl w:val="0"/>
              <w:spacing w:before="100"/>
            </w:pPr>
            <w:r>
              <w:t>NAESB</w:t>
            </w:r>
          </w:p>
        </w:tc>
      </w:tr>
      <w:tr w:rsidR="0012348D" w14:paraId="3AD98CA1" w14:textId="77777777" w:rsidTr="00D118E0">
        <w:tc>
          <w:tcPr>
            <w:tcW w:w="5220" w:type="dxa"/>
          </w:tcPr>
          <w:p w14:paraId="45D8513F" w14:textId="3B8E72D8" w:rsidR="0012348D" w:rsidRPr="0012348D"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Sylvia Munson</w:t>
            </w:r>
          </w:p>
        </w:tc>
        <w:tc>
          <w:tcPr>
            <w:tcW w:w="4590" w:type="dxa"/>
          </w:tcPr>
          <w:p w14:paraId="16B1B781" w14:textId="4ABFF285" w:rsidR="0012348D" w:rsidRPr="0012348D" w:rsidRDefault="00973B06" w:rsidP="00551B18">
            <w:pPr>
              <w:keepNext/>
              <w:keepLines/>
              <w:widowControl w:val="0"/>
              <w:spacing w:before="100"/>
            </w:pPr>
            <w:r>
              <w:t>44 Farris</w:t>
            </w:r>
          </w:p>
        </w:tc>
      </w:tr>
      <w:tr w:rsidR="00973B06" w14:paraId="523D05B0" w14:textId="77777777" w:rsidTr="00D118E0">
        <w:tc>
          <w:tcPr>
            <w:tcW w:w="5220" w:type="dxa"/>
          </w:tcPr>
          <w:p w14:paraId="27350BAB" w14:textId="3E2D807A"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 xml:space="preserve">Denise Rager </w:t>
            </w:r>
          </w:p>
        </w:tc>
        <w:tc>
          <w:tcPr>
            <w:tcW w:w="4590" w:type="dxa"/>
          </w:tcPr>
          <w:p w14:paraId="390D6734" w14:textId="13972E81" w:rsidR="00973B06" w:rsidRDefault="00973B06" w:rsidP="00551B18">
            <w:pPr>
              <w:keepNext/>
              <w:keepLines/>
              <w:widowControl w:val="0"/>
              <w:spacing w:before="100"/>
            </w:pPr>
            <w:r>
              <w:t>NAESB</w:t>
            </w:r>
          </w:p>
        </w:tc>
      </w:tr>
      <w:tr w:rsidR="00973B06" w14:paraId="5282A97F" w14:textId="77777777" w:rsidTr="00D118E0">
        <w:tc>
          <w:tcPr>
            <w:tcW w:w="5220" w:type="dxa"/>
          </w:tcPr>
          <w:p w14:paraId="1399FB4A" w14:textId="05C82DB6" w:rsidR="00973B06"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Mark Stultz</w:t>
            </w:r>
          </w:p>
        </w:tc>
        <w:tc>
          <w:tcPr>
            <w:tcW w:w="4590" w:type="dxa"/>
          </w:tcPr>
          <w:p w14:paraId="1549FD2F" w14:textId="30E83C94" w:rsidR="00973B06" w:rsidRDefault="00973B06" w:rsidP="00551B18">
            <w:pPr>
              <w:keepNext/>
              <w:keepLines/>
              <w:widowControl w:val="0"/>
              <w:spacing w:before="100"/>
            </w:pPr>
            <w:r>
              <w:t>EVC Insights, LLC</w:t>
            </w:r>
          </w:p>
        </w:tc>
      </w:tr>
      <w:tr w:rsidR="008A342D" w14:paraId="46DE3F2E" w14:textId="77777777" w:rsidTr="00D118E0">
        <w:tc>
          <w:tcPr>
            <w:tcW w:w="5220" w:type="dxa"/>
          </w:tcPr>
          <w:p w14:paraId="27D30D8D" w14:textId="33862B5E" w:rsidR="008A342D" w:rsidRPr="0012348D"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Caroline Trum</w:t>
            </w:r>
          </w:p>
        </w:tc>
        <w:tc>
          <w:tcPr>
            <w:tcW w:w="4590" w:type="dxa"/>
          </w:tcPr>
          <w:p w14:paraId="66BB9F61" w14:textId="344B5647" w:rsidR="008A342D" w:rsidRPr="0012348D" w:rsidRDefault="00973B06" w:rsidP="00551B18">
            <w:pPr>
              <w:keepNext/>
              <w:keepLines/>
              <w:widowControl w:val="0"/>
              <w:spacing w:before="100"/>
            </w:pPr>
            <w:r>
              <w:t>NAESB</w:t>
            </w:r>
          </w:p>
        </w:tc>
      </w:tr>
      <w:tr w:rsidR="003725C2" w14:paraId="544DA6FD" w14:textId="77777777" w:rsidTr="00973B06">
        <w:tc>
          <w:tcPr>
            <w:tcW w:w="5220" w:type="dxa"/>
            <w:tcBorders>
              <w:bottom w:val="single" w:sz="4" w:space="0" w:color="auto"/>
            </w:tcBorders>
          </w:tcPr>
          <w:p w14:paraId="785EDC92" w14:textId="398F35E6" w:rsidR="003725C2" w:rsidRPr="00B43252" w:rsidRDefault="00973B0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Kim Van Pelt</w:t>
            </w:r>
          </w:p>
        </w:tc>
        <w:tc>
          <w:tcPr>
            <w:tcW w:w="4590" w:type="dxa"/>
            <w:tcBorders>
              <w:bottom w:val="single" w:sz="4" w:space="0" w:color="auto"/>
            </w:tcBorders>
          </w:tcPr>
          <w:p w14:paraId="6A40D58E" w14:textId="5A5B0DE5" w:rsidR="003725C2" w:rsidRPr="00B43252" w:rsidRDefault="00973B06" w:rsidP="00551B18">
            <w:pPr>
              <w:keepNext/>
              <w:keepLines/>
              <w:widowControl w:val="0"/>
              <w:spacing w:before="100"/>
            </w:pPr>
            <w:r>
              <w:t>Boardwalk Pipeline Partners</w:t>
            </w:r>
          </w:p>
        </w:tc>
      </w:tr>
    </w:tbl>
    <w:p w14:paraId="5F33A6B7" w14:textId="77777777" w:rsidR="0056180E" w:rsidRDefault="0056180E">
      <w:pPr>
        <w:spacing w:before="120"/>
      </w:pPr>
    </w:p>
    <w:sectPr w:rsidR="0056180E" w:rsidSect="007263AC">
      <w:headerReference w:type="default" r:id="rId12"/>
      <w:footerReference w:type="default" r:id="rId13"/>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ECCC3" w14:textId="77777777" w:rsidR="00040163" w:rsidRDefault="00040163">
      <w:r>
        <w:separator/>
      </w:r>
    </w:p>
  </w:endnote>
  <w:endnote w:type="continuationSeparator" w:id="0">
    <w:p w14:paraId="49EC239F" w14:textId="77777777" w:rsidR="00040163" w:rsidRDefault="0004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FDA" w14:textId="5E66F25C" w:rsidR="00317258" w:rsidRDefault="00317258">
    <w:pPr>
      <w:pStyle w:val="Footer"/>
      <w:pBdr>
        <w:top w:val="single" w:sz="18" w:space="1" w:color="auto"/>
      </w:pBdr>
      <w:jc w:val="right"/>
    </w:pPr>
    <w:r>
      <w:t xml:space="preserve">NAESB Board </w:t>
    </w:r>
    <w:r w:rsidR="00973B06">
      <w:t>Digital</w:t>
    </w:r>
    <w:r>
      <w:t xml:space="preserve"> Committee Meeting Notes – </w:t>
    </w:r>
    <w:r w:rsidR="00973B06">
      <w:t>May 14</w:t>
    </w:r>
    <w:r w:rsidR="00C13099">
      <w:t>, 2019</w:t>
    </w:r>
  </w:p>
  <w:p w14:paraId="487411A0" w14:textId="77777777" w:rsidR="00317258" w:rsidRDefault="00317258">
    <w:pPr>
      <w:pStyle w:val="Footer"/>
      <w:pBdr>
        <w:top w:val="single" w:sz="18" w:space="1" w:color="auto"/>
      </w:pBdr>
      <w:jc w:val="right"/>
    </w:pPr>
    <w:r>
      <w:t xml:space="preserve">Page </w:t>
    </w:r>
    <w:r>
      <w:fldChar w:fldCharType="begin"/>
    </w:r>
    <w:r>
      <w:instrText xml:space="preserve"> PAGE </w:instrText>
    </w:r>
    <w:r>
      <w:fldChar w:fldCharType="separate"/>
    </w:r>
    <w:r w:rsidR="005335E5">
      <w:rPr>
        <w:noProof/>
      </w:rPr>
      <w:t>3</w:t>
    </w:r>
    <w:r>
      <w:rPr>
        <w:noProof/>
      </w:rPr>
      <w:fldChar w:fldCharType="end"/>
    </w:r>
    <w:r>
      <w:t xml:space="preserve"> of </w:t>
    </w:r>
    <w:r w:rsidR="001505CC">
      <w:rPr>
        <w:noProof/>
      </w:rPr>
      <w:fldChar w:fldCharType="begin"/>
    </w:r>
    <w:r w:rsidR="001505CC">
      <w:rPr>
        <w:noProof/>
      </w:rPr>
      <w:instrText xml:space="preserve"> NUMPAGES </w:instrText>
    </w:r>
    <w:r w:rsidR="001505CC">
      <w:rPr>
        <w:noProof/>
      </w:rPr>
      <w:fldChar w:fldCharType="separate"/>
    </w:r>
    <w:r w:rsidR="005335E5">
      <w:rPr>
        <w:noProof/>
      </w:rPr>
      <w:t>3</w:t>
    </w:r>
    <w:r w:rsidR="00150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69AF" w14:textId="77777777" w:rsidR="00040163" w:rsidRDefault="00040163">
      <w:r>
        <w:separator/>
      </w:r>
    </w:p>
  </w:footnote>
  <w:footnote w:type="continuationSeparator" w:id="0">
    <w:p w14:paraId="1B630C66" w14:textId="77777777" w:rsidR="00040163" w:rsidRDefault="0004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7DD" w14:textId="77777777" w:rsidR="00317258" w:rsidRDefault="00317258">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317258" w:rsidRDefault="003172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1746134E" w14:textId="77777777" w:rsidR="00317258" w:rsidRDefault="00317258"/>
                </w:txbxContent>
              </v:textbox>
            </v:rect>
          </w:pict>
        </mc:Fallback>
      </mc:AlternateContent>
    </w:r>
  </w:p>
  <w:p w14:paraId="69D45D3D" w14:textId="77777777" w:rsidR="00317258" w:rsidRDefault="00317258">
    <w:pPr>
      <w:pStyle w:val="Header"/>
      <w:tabs>
        <w:tab w:val="left" w:pos="1080"/>
      </w:tabs>
      <w:ind w:left="2160"/>
      <w:rPr>
        <w:rFonts w:ascii="Bookman Old Style" w:hAnsi="Bookman Old Style"/>
        <w:b/>
        <w:sz w:val="28"/>
      </w:rPr>
    </w:pPr>
  </w:p>
  <w:p w14:paraId="1309D2D7" w14:textId="77777777" w:rsidR="00317258" w:rsidRDefault="00317258">
    <w:pPr>
      <w:pStyle w:val="Header"/>
      <w:tabs>
        <w:tab w:val="left" w:pos="1080"/>
      </w:tabs>
      <w:ind w:left="1800"/>
      <w:jc w:val="right"/>
      <w:rPr>
        <w:b/>
        <w:spacing w:val="20"/>
        <w:sz w:val="32"/>
      </w:rPr>
    </w:pPr>
    <w:r>
      <w:rPr>
        <w:b/>
        <w:spacing w:val="20"/>
        <w:sz w:val="32"/>
      </w:rPr>
      <w:t>North American Energy Standards Board</w:t>
    </w:r>
  </w:p>
  <w:p w14:paraId="7AEA483C" w14:textId="77777777" w:rsidR="00317258" w:rsidRDefault="0031725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317258" w:rsidRDefault="00317258">
    <w:pPr>
      <w:pStyle w:val="Header"/>
      <w:ind w:left="1800"/>
      <w:jc w:val="right"/>
      <w:rPr>
        <w:lang w:val="fr-FR"/>
      </w:rPr>
    </w:pPr>
    <w:proofErr w:type="gramStart"/>
    <w:r>
      <w:rPr>
        <w:lang w:val="fr-FR"/>
      </w:rPr>
      <w:t>Phone:</w:t>
    </w:r>
    <w:proofErr w:type="gramEnd"/>
    <w:r>
      <w:rPr>
        <w:lang w:val="fr-FR"/>
      </w:rPr>
      <w:t xml:space="preserv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317258" w:rsidRDefault="00317258">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317258" w:rsidRDefault="0031725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075C9"/>
    <w:multiLevelType w:val="hybridMultilevel"/>
    <w:tmpl w:val="B04AA000"/>
    <w:lvl w:ilvl="0" w:tplc="7750C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D1302"/>
    <w:multiLevelType w:val="hybridMultilevel"/>
    <w:tmpl w:val="91F2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77EA7"/>
    <w:multiLevelType w:val="hybridMultilevel"/>
    <w:tmpl w:val="F6CC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903B79"/>
    <w:multiLevelType w:val="hybridMultilevel"/>
    <w:tmpl w:val="425E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9"/>
  </w:num>
  <w:num w:numId="3">
    <w:abstractNumId w:val="1"/>
  </w:num>
  <w:num w:numId="4">
    <w:abstractNumId w:val="7"/>
  </w:num>
  <w:num w:numId="5">
    <w:abstractNumId w:val="14"/>
  </w:num>
  <w:num w:numId="6">
    <w:abstractNumId w:val="6"/>
  </w:num>
  <w:num w:numId="7">
    <w:abstractNumId w:val="11"/>
  </w:num>
  <w:num w:numId="8">
    <w:abstractNumId w:val="16"/>
  </w:num>
  <w:num w:numId="9">
    <w:abstractNumId w:val="12"/>
  </w:num>
  <w:num w:numId="10">
    <w:abstractNumId w:val="1"/>
  </w:num>
  <w:num w:numId="11">
    <w:abstractNumId w:val="9"/>
  </w:num>
  <w:num w:numId="12">
    <w:abstractNumId w:val="1"/>
  </w:num>
  <w:num w:numId="13">
    <w:abstractNumId w:val="9"/>
  </w:num>
  <w:num w:numId="14">
    <w:abstractNumId w:val="6"/>
  </w:num>
  <w:num w:numId="15">
    <w:abstractNumId w:val="1"/>
  </w:num>
  <w:num w:numId="16">
    <w:abstractNumId w:val="9"/>
  </w:num>
  <w:num w:numId="17">
    <w:abstractNumId w:val="6"/>
  </w:num>
  <w:num w:numId="18">
    <w:abstractNumId w:val="9"/>
  </w:num>
  <w:num w:numId="19">
    <w:abstractNumId w:val="2"/>
  </w:num>
  <w:num w:numId="20">
    <w:abstractNumId w:val="9"/>
  </w:num>
  <w:num w:numId="21">
    <w:abstractNumId w:val="9"/>
  </w:num>
  <w:num w:numId="22">
    <w:abstractNumId w:val="9"/>
  </w:num>
  <w:num w:numId="23">
    <w:abstractNumId w:val="15"/>
  </w:num>
  <w:num w:numId="24">
    <w:abstractNumId w:val="19"/>
  </w:num>
  <w:num w:numId="25">
    <w:abstractNumId w:val="5"/>
  </w:num>
  <w:num w:numId="26">
    <w:abstractNumId w:val="15"/>
  </w:num>
  <w:num w:numId="27">
    <w:abstractNumId w:val="5"/>
  </w:num>
  <w:num w:numId="28">
    <w:abstractNumId w:val="15"/>
  </w:num>
  <w:num w:numId="29">
    <w:abstractNumId w:val="5"/>
  </w:num>
  <w:num w:numId="30">
    <w:abstractNumId w:val="13"/>
  </w:num>
  <w:num w:numId="31">
    <w:abstractNumId w:val="18"/>
  </w:num>
  <w:num w:numId="32">
    <w:abstractNumId w:val="8"/>
  </w:num>
  <w:num w:numId="33">
    <w:abstractNumId w:val="17"/>
  </w:num>
  <w:num w:numId="34">
    <w:abstractNumId w:val="4"/>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110FB"/>
    <w:rsid w:val="0002707C"/>
    <w:rsid w:val="000344E0"/>
    <w:rsid w:val="0003512C"/>
    <w:rsid w:val="00035B9C"/>
    <w:rsid w:val="000364A4"/>
    <w:rsid w:val="00040163"/>
    <w:rsid w:val="00042D79"/>
    <w:rsid w:val="0004407E"/>
    <w:rsid w:val="0005220B"/>
    <w:rsid w:val="000545C9"/>
    <w:rsid w:val="00056D30"/>
    <w:rsid w:val="00061FE2"/>
    <w:rsid w:val="00064480"/>
    <w:rsid w:val="0007019C"/>
    <w:rsid w:val="000720A7"/>
    <w:rsid w:val="00072D20"/>
    <w:rsid w:val="000775C7"/>
    <w:rsid w:val="00080657"/>
    <w:rsid w:val="0008227D"/>
    <w:rsid w:val="000824C4"/>
    <w:rsid w:val="00085D92"/>
    <w:rsid w:val="0009037E"/>
    <w:rsid w:val="00092107"/>
    <w:rsid w:val="000A15C4"/>
    <w:rsid w:val="000A203B"/>
    <w:rsid w:val="000A2F8E"/>
    <w:rsid w:val="000A5235"/>
    <w:rsid w:val="000A6AB8"/>
    <w:rsid w:val="000B2438"/>
    <w:rsid w:val="000B24BE"/>
    <w:rsid w:val="000B4843"/>
    <w:rsid w:val="000B72D8"/>
    <w:rsid w:val="000B7659"/>
    <w:rsid w:val="000C1A51"/>
    <w:rsid w:val="000C3E6F"/>
    <w:rsid w:val="000D3135"/>
    <w:rsid w:val="000E244B"/>
    <w:rsid w:val="000E6514"/>
    <w:rsid w:val="000E7041"/>
    <w:rsid w:val="000F14C1"/>
    <w:rsid w:val="000F1FB2"/>
    <w:rsid w:val="000F3609"/>
    <w:rsid w:val="000F46E8"/>
    <w:rsid w:val="000F4E94"/>
    <w:rsid w:val="000F628C"/>
    <w:rsid w:val="0011006F"/>
    <w:rsid w:val="00111069"/>
    <w:rsid w:val="00111C1A"/>
    <w:rsid w:val="00113C12"/>
    <w:rsid w:val="00117CFF"/>
    <w:rsid w:val="001224D0"/>
    <w:rsid w:val="00122C4A"/>
    <w:rsid w:val="001230CD"/>
    <w:rsid w:val="00123211"/>
    <w:rsid w:val="0012348D"/>
    <w:rsid w:val="001240E4"/>
    <w:rsid w:val="00125770"/>
    <w:rsid w:val="00127483"/>
    <w:rsid w:val="0013156F"/>
    <w:rsid w:val="001319E3"/>
    <w:rsid w:val="001410B5"/>
    <w:rsid w:val="00146D9A"/>
    <w:rsid w:val="00147D58"/>
    <w:rsid w:val="0015054C"/>
    <w:rsid w:val="001505CC"/>
    <w:rsid w:val="00151A26"/>
    <w:rsid w:val="0015555D"/>
    <w:rsid w:val="00161099"/>
    <w:rsid w:val="00163BDF"/>
    <w:rsid w:val="00180ED7"/>
    <w:rsid w:val="00181149"/>
    <w:rsid w:val="001849BB"/>
    <w:rsid w:val="00187417"/>
    <w:rsid w:val="00192067"/>
    <w:rsid w:val="001927C1"/>
    <w:rsid w:val="0019709B"/>
    <w:rsid w:val="001A7378"/>
    <w:rsid w:val="001B30B4"/>
    <w:rsid w:val="001B7D95"/>
    <w:rsid w:val="001C1549"/>
    <w:rsid w:val="001C231B"/>
    <w:rsid w:val="001C6190"/>
    <w:rsid w:val="001D0A97"/>
    <w:rsid w:val="001D1EB2"/>
    <w:rsid w:val="001D5D50"/>
    <w:rsid w:val="001D6B9F"/>
    <w:rsid w:val="001E069C"/>
    <w:rsid w:val="001E17A7"/>
    <w:rsid w:val="001E26C0"/>
    <w:rsid w:val="001E505F"/>
    <w:rsid w:val="001E594F"/>
    <w:rsid w:val="001F1C83"/>
    <w:rsid w:val="00200C6E"/>
    <w:rsid w:val="00201C43"/>
    <w:rsid w:val="00202FAB"/>
    <w:rsid w:val="002072EE"/>
    <w:rsid w:val="00214D7D"/>
    <w:rsid w:val="00214DFE"/>
    <w:rsid w:val="002153EE"/>
    <w:rsid w:val="00216890"/>
    <w:rsid w:val="00217049"/>
    <w:rsid w:val="0022463A"/>
    <w:rsid w:val="002254C7"/>
    <w:rsid w:val="002266B7"/>
    <w:rsid w:val="00231253"/>
    <w:rsid w:val="002401B8"/>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9A8"/>
    <w:rsid w:val="00282DC8"/>
    <w:rsid w:val="0028352C"/>
    <w:rsid w:val="00284F2B"/>
    <w:rsid w:val="0028637F"/>
    <w:rsid w:val="00290911"/>
    <w:rsid w:val="00293D3F"/>
    <w:rsid w:val="00294FF0"/>
    <w:rsid w:val="00295F64"/>
    <w:rsid w:val="002A06F7"/>
    <w:rsid w:val="002A2803"/>
    <w:rsid w:val="002A3438"/>
    <w:rsid w:val="002B6BFA"/>
    <w:rsid w:val="002C2A57"/>
    <w:rsid w:val="002C4724"/>
    <w:rsid w:val="002C542A"/>
    <w:rsid w:val="002D4205"/>
    <w:rsid w:val="002D5F82"/>
    <w:rsid w:val="002D67CC"/>
    <w:rsid w:val="002D6A07"/>
    <w:rsid w:val="002E4F56"/>
    <w:rsid w:val="002E68A1"/>
    <w:rsid w:val="002F20B8"/>
    <w:rsid w:val="002F52BA"/>
    <w:rsid w:val="00303F8A"/>
    <w:rsid w:val="00307ACB"/>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9CC"/>
    <w:rsid w:val="00335580"/>
    <w:rsid w:val="00335693"/>
    <w:rsid w:val="003413DA"/>
    <w:rsid w:val="003429F0"/>
    <w:rsid w:val="00342FD5"/>
    <w:rsid w:val="00343A68"/>
    <w:rsid w:val="0034585A"/>
    <w:rsid w:val="003468B9"/>
    <w:rsid w:val="00350641"/>
    <w:rsid w:val="00356689"/>
    <w:rsid w:val="00361F91"/>
    <w:rsid w:val="00367210"/>
    <w:rsid w:val="003725C2"/>
    <w:rsid w:val="00375A47"/>
    <w:rsid w:val="00375B39"/>
    <w:rsid w:val="003832ED"/>
    <w:rsid w:val="00384DF7"/>
    <w:rsid w:val="00392086"/>
    <w:rsid w:val="00392A8B"/>
    <w:rsid w:val="00392D9A"/>
    <w:rsid w:val="003A6B86"/>
    <w:rsid w:val="003B4462"/>
    <w:rsid w:val="003B7640"/>
    <w:rsid w:val="003C0371"/>
    <w:rsid w:val="003C19CC"/>
    <w:rsid w:val="003D3A67"/>
    <w:rsid w:val="003D5428"/>
    <w:rsid w:val="003E2017"/>
    <w:rsid w:val="003E31A1"/>
    <w:rsid w:val="003E47DA"/>
    <w:rsid w:val="003E5E4F"/>
    <w:rsid w:val="003F0835"/>
    <w:rsid w:val="003F5713"/>
    <w:rsid w:val="003F6E1B"/>
    <w:rsid w:val="003F6F2B"/>
    <w:rsid w:val="003F729D"/>
    <w:rsid w:val="004018B7"/>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809FF"/>
    <w:rsid w:val="00483C91"/>
    <w:rsid w:val="0048580C"/>
    <w:rsid w:val="004860CD"/>
    <w:rsid w:val="00490073"/>
    <w:rsid w:val="0049286B"/>
    <w:rsid w:val="004949F4"/>
    <w:rsid w:val="004A579E"/>
    <w:rsid w:val="004B0860"/>
    <w:rsid w:val="004B1126"/>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5538"/>
    <w:rsid w:val="00517EE5"/>
    <w:rsid w:val="005200B8"/>
    <w:rsid w:val="005202A1"/>
    <w:rsid w:val="00522B01"/>
    <w:rsid w:val="0052525E"/>
    <w:rsid w:val="00525A8D"/>
    <w:rsid w:val="005335E5"/>
    <w:rsid w:val="00535BA7"/>
    <w:rsid w:val="00536878"/>
    <w:rsid w:val="0054719E"/>
    <w:rsid w:val="0055055E"/>
    <w:rsid w:val="00551B18"/>
    <w:rsid w:val="00551E53"/>
    <w:rsid w:val="0056180E"/>
    <w:rsid w:val="00564542"/>
    <w:rsid w:val="00573688"/>
    <w:rsid w:val="00573B93"/>
    <w:rsid w:val="00576D01"/>
    <w:rsid w:val="0058019B"/>
    <w:rsid w:val="00584527"/>
    <w:rsid w:val="005870A1"/>
    <w:rsid w:val="005872EB"/>
    <w:rsid w:val="005951AA"/>
    <w:rsid w:val="005958F3"/>
    <w:rsid w:val="005A4ACB"/>
    <w:rsid w:val="005A7D5E"/>
    <w:rsid w:val="005B2347"/>
    <w:rsid w:val="005B280C"/>
    <w:rsid w:val="005B4113"/>
    <w:rsid w:val="005C111C"/>
    <w:rsid w:val="005C1209"/>
    <w:rsid w:val="005C1BD0"/>
    <w:rsid w:val="005C743A"/>
    <w:rsid w:val="005C7515"/>
    <w:rsid w:val="005C7C84"/>
    <w:rsid w:val="005D25D8"/>
    <w:rsid w:val="005D410C"/>
    <w:rsid w:val="005D5CCA"/>
    <w:rsid w:val="005D7B55"/>
    <w:rsid w:val="005D7D56"/>
    <w:rsid w:val="005E54AB"/>
    <w:rsid w:val="005F1F3B"/>
    <w:rsid w:val="005F395E"/>
    <w:rsid w:val="005F78B3"/>
    <w:rsid w:val="00600D31"/>
    <w:rsid w:val="00604E83"/>
    <w:rsid w:val="00606593"/>
    <w:rsid w:val="0061047A"/>
    <w:rsid w:val="00615018"/>
    <w:rsid w:val="00615B80"/>
    <w:rsid w:val="00621870"/>
    <w:rsid w:val="006413ED"/>
    <w:rsid w:val="006435DC"/>
    <w:rsid w:val="00646780"/>
    <w:rsid w:val="00647276"/>
    <w:rsid w:val="006478D4"/>
    <w:rsid w:val="0065136A"/>
    <w:rsid w:val="0065154E"/>
    <w:rsid w:val="006601C9"/>
    <w:rsid w:val="00660C7E"/>
    <w:rsid w:val="00667824"/>
    <w:rsid w:val="00670ACE"/>
    <w:rsid w:val="0067183D"/>
    <w:rsid w:val="006721BB"/>
    <w:rsid w:val="00674353"/>
    <w:rsid w:val="00674F70"/>
    <w:rsid w:val="0067584C"/>
    <w:rsid w:val="00676413"/>
    <w:rsid w:val="0068491A"/>
    <w:rsid w:val="006867D3"/>
    <w:rsid w:val="00690C89"/>
    <w:rsid w:val="00690F7E"/>
    <w:rsid w:val="00691894"/>
    <w:rsid w:val="00693B62"/>
    <w:rsid w:val="0069670F"/>
    <w:rsid w:val="00697478"/>
    <w:rsid w:val="006A3EFA"/>
    <w:rsid w:val="006A5958"/>
    <w:rsid w:val="006A640F"/>
    <w:rsid w:val="006B022C"/>
    <w:rsid w:val="006B357C"/>
    <w:rsid w:val="006B3DE0"/>
    <w:rsid w:val="006B6F6C"/>
    <w:rsid w:val="006B7F3F"/>
    <w:rsid w:val="006C1257"/>
    <w:rsid w:val="006C2A5E"/>
    <w:rsid w:val="006C3BCE"/>
    <w:rsid w:val="006C50B7"/>
    <w:rsid w:val="006C7B25"/>
    <w:rsid w:val="006D3E17"/>
    <w:rsid w:val="006E33F7"/>
    <w:rsid w:val="006E5166"/>
    <w:rsid w:val="006E59FF"/>
    <w:rsid w:val="006F54ED"/>
    <w:rsid w:val="006F6979"/>
    <w:rsid w:val="006F725A"/>
    <w:rsid w:val="007010BA"/>
    <w:rsid w:val="00703C94"/>
    <w:rsid w:val="007041DB"/>
    <w:rsid w:val="007044ED"/>
    <w:rsid w:val="007073EC"/>
    <w:rsid w:val="00707B71"/>
    <w:rsid w:val="007100C7"/>
    <w:rsid w:val="00713B4E"/>
    <w:rsid w:val="0071659A"/>
    <w:rsid w:val="007240A1"/>
    <w:rsid w:val="007263AC"/>
    <w:rsid w:val="00726958"/>
    <w:rsid w:val="007274D0"/>
    <w:rsid w:val="00730E0E"/>
    <w:rsid w:val="00731966"/>
    <w:rsid w:val="007324C7"/>
    <w:rsid w:val="00732658"/>
    <w:rsid w:val="0073484A"/>
    <w:rsid w:val="0073563A"/>
    <w:rsid w:val="007359E4"/>
    <w:rsid w:val="007407D6"/>
    <w:rsid w:val="00744E1D"/>
    <w:rsid w:val="00746B11"/>
    <w:rsid w:val="00763D78"/>
    <w:rsid w:val="00766E7F"/>
    <w:rsid w:val="007679C5"/>
    <w:rsid w:val="00770494"/>
    <w:rsid w:val="0077523F"/>
    <w:rsid w:val="00775A3F"/>
    <w:rsid w:val="00776121"/>
    <w:rsid w:val="00776E36"/>
    <w:rsid w:val="00777E9B"/>
    <w:rsid w:val="0078270B"/>
    <w:rsid w:val="00783D8E"/>
    <w:rsid w:val="00784A3E"/>
    <w:rsid w:val="007863A1"/>
    <w:rsid w:val="00786D6D"/>
    <w:rsid w:val="0079174E"/>
    <w:rsid w:val="007940EA"/>
    <w:rsid w:val="007941C1"/>
    <w:rsid w:val="00795259"/>
    <w:rsid w:val="00797E44"/>
    <w:rsid w:val="007A2429"/>
    <w:rsid w:val="007A4049"/>
    <w:rsid w:val="007B24AB"/>
    <w:rsid w:val="007B2FC6"/>
    <w:rsid w:val="007B31A4"/>
    <w:rsid w:val="007B682D"/>
    <w:rsid w:val="007B74DB"/>
    <w:rsid w:val="007C26E3"/>
    <w:rsid w:val="007C4264"/>
    <w:rsid w:val="007D2194"/>
    <w:rsid w:val="007D4D1F"/>
    <w:rsid w:val="007E38BD"/>
    <w:rsid w:val="007E790A"/>
    <w:rsid w:val="007F588B"/>
    <w:rsid w:val="00801306"/>
    <w:rsid w:val="008036A1"/>
    <w:rsid w:val="008101FA"/>
    <w:rsid w:val="00810A81"/>
    <w:rsid w:val="00810FC1"/>
    <w:rsid w:val="00813EC1"/>
    <w:rsid w:val="008178EF"/>
    <w:rsid w:val="00817EE9"/>
    <w:rsid w:val="008200F8"/>
    <w:rsid w:val="00822F9F"/>
    <w:rsid w:val="0082383C"/>
    <w:rsid w:val="00824B63"/>
    <w:rsid w:val="00825F9B"/>
    <w:rsid w:val="008324DD"/>
    <w:rsid w:val="00844147"/>
    <w:rsid w:val="008503F8"/>
    <w:rsid w:val="008514E7"/>
    <w:rsid w:val="008534DF"/>
    <w:rsid w:val="008538D3"/>
    <w:rsid w:val="00857347"/>
    <w:rsid w:val="00861FFF"/>
    <w:rsid w:val="0086224B"/>
    <w:rsid w:val="00863483"/>
    <w:rsid w:val="00863700"/>
    <w:rsid w:val="00863A64"/>
    <w:rsid w:val="008670F9"/>
    <w:rsid w:val="0087223E"/>
    <w:rsid w:val="00873C8F"/>
    <w:rsid w:val="00882976"/>
    <w:rsid w:val="0089084C"/>
    <w:rsid w:val="008910AF"/>
    <w:rsid w:val="0089176E"/>
    <w:rsid w:val="00893717"/>
    <w:rsid w:val="00894733"/>
    <w:rsid w:val="008A039A"/>
    <w:rsid w:val="008A2CC5"/>
    <w:rsid w:val="008A342D"/>
    <w:rsid w:val="008A48CB"/>
    <w:rsid w:val="008A4B2A"/>
    <w:rsid w:val="008A52C9"/>
    <w:rsid w:val="008A5688"/>
    <w:rsid w:val="008B0F13"/>
    <w:rsid w:val="008C2A1C"/>
    <w:rsid w:val="008C6D3D"/>
    <w:rsid w:val="008D30A4"/>
    <w:rsid w:val="008D3779"/>
    <w:rsid w:val="008F391E"/>
    <w:rsid w:val="008F5702"/>
    <w:rsid w:val="00900074"/>
    <w:rsid w:val="00906896"/>
    <w:rsid w:val="009121CB"/>
    <w:rsid w:val="0091360F"/>
    <w:rsid w:val="00913CFC"/>
    <w:rsid w:val="0091411E"/>
    <w:rsid w:val="00915046"/>
    <w:rsid w:val="009217F5"/>
    <w:rsid w:val="00930A29"/>
    <w:rsid w:val="00931E60"/>
    <w:rsid w:val="00934545"/>
    <w:rsid w:val="009457DF"/>
    <w:rsid w:val="009459EC"/>
    <w:rsid w:val="00947192"/>
    <w:rsid w:val="00957046"/>
    <w:rsid w:val="00957D2A"/>
    <w:rsid w:val="00962490"/>
    <w:rsid w:val="009649B0"/>
    <w:rsid w:val="00964EA5"/>
    <w:rsid w:val="00967263"/>
    <w:rsid w:val="00970FEC"/>
    <w:rsid w:val="00973B06"/>
    <w:rsid w:val="009745E0"/>
    <w:rsid w:val="009773CB"/>
    <w:rsid w:val="00981168"/>
    <w:rsid w:val="0098163A"/>
    <w:rsid w:val="00983332"/>
    <w:rsid w:val="00986985"/>
    <w:rsid w:val="009902C3"/>
    <w:rsid w:val="0099032B"/>
    <w:rsid w:val="00991662"/>
    <w:rsid w:val="00994DCB"/>
    <w:rsid w:val="00997B7A"/>
    <w:rsid w:val="009A243A"/>
    <w:rsid w:val="009A3D3E"/>
    <w:rsid w:val="009A581D"/>
    <w:rsid w:val="009A7CCF"/>
    <w:rsid w:val="009B2779"/>
    <w:rsid w:val="009C06A5"/>
    <w:rsid w:val="009C1523"/>
    <w:rsid w:val="009C325C"/>
    <w:rsid w:val="009D131C"/>
    <w:rsid w:val="009D5C5B"/>
    <w:rsid w:val="009D6B8F"/>
    <w:rsid w:val="009E5426"/>
    <w:rsid w:val="009F27E9"/>
    <w:rsid w:val="009F515F"/>
    <w:rsid w:val="009F5B05"/>
    <w:rsid w:val="00A043B2"/>
    <w:rsid w:val="00A04FB1"/>
    <w:rsid w:val="00A059B6"/>
    <w:rsid w:val="00A067DE"/>
    <w:rsid w:val="00A068D2"/>
    <w:rsid w:val="00A15948"/>
    <w:rsid w:val="00A171D0"/>
    <w:rsid w:val="00A26825"/>
    <w:rsid w:val="00A30953"/>
    <w:rsid w:val="00A31448"/>
    <w:rsid w:val="00A35DAB"/>
    <w:rsid w:val="00A36AD0"/>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808E1"/>
    <w:rsid w:val="00A81AEA"/>
    <w:rsid w:val="00A84255"/>
    <w:rsid w:val="00A905DD"/>
    <w:rsid w:val="00A911B0"/>
    <w:rsid w:val="00A9501D"/>
    <w:rsid w:val="00AA1ABB"/>
    <w:rsid w:val="00AC06DC"/>
    <w:rsid w:val="00AC0A54"/>
    <w:rsid w:val="00AC0A76"/>
    <w:rsid w:val="00AC246B"/>
    <w:rsid w:val="00AD2B44"/>
    <w:rsid w:val="00AD416E"/>
    <w:rsid w:val="00AD5B67"/>
    <w:rsid w:val="00AD7376"/>
    <w:rsid w:val="00AE17E5"/>
    <w:rsid w:val="00AE2EB5"/>
    <w:rsid w:val="00AE7D78"/>
    <w:rsid w:val="00AF04AE"/>
    <w:rsid w:val="00AF119B"/>
    <w:rsid w:val="00AF7F46"/>
    <w:rsid w:val="00B011A5"/>
    <w:rsid w:val="00B01440"/>
    <w:rsid w:val="00B01627"/>
    <w:rsid w:val="00B037AA"/>
    <w:rsid w:val="00B059A9"/>
    <w:rsid w:val="00B0731F"/>
    <w:rsid w:val="00B10AE7"/>
    <w:rsid w:val="00B13F41"/>
    <w:rsid w:val="00B14A78"/>
    <w:rsid w:val="00B16124"/>
    <w:rsid w:val="00B16AD5"/>
    <w:rsid w:val="00B16DC2"/>
    <w:rsid w:val="00B23A01"/>
    <w:rsid w:val="00B33CF3"/>
    <w:rsid w:val="00B40948"/>
    <w:rsid w:val="00B40A11"/>
    <w:rsid w:val="00B40C81"/>
    <w:rsid w:val="00B4276B"/>
    <w:rsid w:val="00B43252"/>
    <w:rsid w:val="00B447F7"/>
    <w:rsid w:val="00B5259C"/>
    <w:rsid w:val="00B5360C"/>
    <w:rsid w:val="00B60782"/>
    <w:rsid w:val="00B610D6"/>
    <w:rsid w:val="00B646E9"/>
    <w:rsid w:val="00B65111"/>
    <w:rsid w:val="00B703CB"/>
    <w:rsid w:val="00B70DD7"/>
    <w:rsid w:val="00B710C4"/>
    <w:rsid w:val="00B71944"/>
    <w:rsid w:val="00B81E9C"/>
    <w:rsid w:val="00B82891"/>
    <w:rsid w:val="00B83095"/>
    <w:rsid w:val="00B85A4D"/>
    <w:rsid w:val="00B86650"/>
    <w:rsid w:val="00B86B01"/>
    <w:rsid w:val="00B904D1"/>
    <w:rsid w:val="00B93E7E"/>
    <w:rsid w:val="00B94094"/>
    <w:rsid w:val="00B94670"/>
    <w:rsid w:val="00B96077"/>
    <w:rsid w:val="00B96AF1"/>
    <w:rsid w:val="00B96B42"/>
    <w:rsid w:val="00B97345"/>
    <w:rsid w:val="00BA0AF0"/>
    <w:rsid w:val="00BA3B3A"/>
    <w:rsid w:val="00BA5AE6"/>
    <w:rsid w:val="00BB0E4D"/>
    <w:rsid w:val="00BB1A67"/>
    <w:rsid w:val="00BB4EB8"/>
    <w:rsid w:val="00BB5DAD"/>
    <w:rsid w:val="00BB6A55"/>
    <w:rsid w:val="00BC06DF"/>
    <w:rsid w:val="00BC0C49"/>
    <w:rsid w:val="00BC5C28"/>
    <w:rsid w:val="00BD1467"/>
    <w:rsid w:val="00BD1E2B"/>
    <w:rsid w:val="00BD34C6"/>
    <w:rsid w:val="00BD3FD1"/>
    <w:rsid w:val="00BD6D38"/>
    <w:rsid w:val="00BE748E"/>
    <w:rsid w:val="00BF2B8D"/>
    <w:rsid w:val="00BF3836"/>
    <w:rsid w:val="00C056CF"/>
    <w:rsid w:val="00C05AD6"/>
    <w:rsid w:val="00C078BA"/>
    <w:rsid w:val="00C079E3"/>
    <w:rsid w:val="00C106B2"/>
    <w:rsid w:val="00C11A47"/>
    <w:rsid w:val="00C13099"/>
    <w:rsid w:val="00C13567"/>
    <w:rsid w:val="00C13C38"/>
    <w:rsid w:val="00C13CED"/>
    <w:rsid w:val="00C244A4"/>
    <w:rsid w:val="00C24F12"/>
    <w:rsid w:val="00C262ED"/>
    <w:rsid w:val="00C32259"/>
    <w:rsid w:val="00C34152"/>
    <w:rsid w:val="00C3535E"/>
    <w:rsid w:val="00C41FE6"/>
    <w:rsid w:val="00C435D3"/>
    <w:rsid w:val="00C44043"/>
    <w:rsid w:val="00C53AE5"/>
    <w:rsid w:val="00C579B6"/>
    <w:rsid w:val="00C60014"/>
    <w:rsid w:val="00C61559"/>
    <w:rsid w:val="00C62643"/>
    <w:rsid w:val="00C63119"/>
    <w:rsid w:val="00C6783F"/>
    <w:rsid w:val="00C67C5B"/>
    <w:rsid w:val="00C70CBC"/>
    <w:rsid w:val="00C81F56"/>
    <w:rsid w:val="00C85C5A"/>
    <w:rsid w:val="00C86176"/>
    <w:rsid w:val="00CA4F7F"/>
    <w:rsid w:val="00CA74E3"/>
    <w:rsid w:val="00CB685D"/>
    <w:rsid w:val="00CC0C9F"/>
    <w:rsid w:val="00CC1637"/>
    <w:rsid w:val="00CC25D8"/>
    <w:rsid w:val="00CC42AC"/>
    <w:rsid w:val="00CC42E5"/>
    <w:rsid w:val="00CC7556"/>
    <w:rsid w:val="00CD1104"/>
    <w:rsid w:val="00CD531B"/>
    <w:rsid w:val="00CE0290"/>
    <w:rsid w:val="00CE4EA3"/>
    <w:rsid w:val="00CE5088"/>
    <w:rsid w:val="00CE7513"/>
    <w:rsid w:val="00CF04DC"/>
    <w:rsid w:val="00CF166D"/>
    <w:rsid w:val="00CF1865"/>
    <w:rsid w:val="00CF3F61"/>
    <w:rsid w:val="00CF4715"/>
    <w:rsid w:val="00CF487B"/>
    <w:rsid w:val="00CF5B07"/>
    <w:rsid w:val="00D0130C"/>
    <w:rsid w:val="00D01494"/>
    <w:rsid w:val="00D02D82"/>
    <w:rsid w:val="00D061DF"/>
    <w:rsid w:val="00D0748A"/>
    <w:rsid w:val="00D07F8A"/>
    <w:rsid w:val="00D118E0"/>
    <w:rsid w:val="00D11B17"/>
    <w:rsid w:val="00D122B4"/>
    <w:rsid w:val="00D13D58"/>
    <w:rsid w:val="00D14947"/>
    <w:rsid w:val="00D16819"/>
    <w:rsid w:val="00D241B3"/>
    <w:rsid w:val="00D262E8"/>
    <w:rsid w:val="00D2663F"/>
    <w:rsid w:val="00D3049D"/>
    <w:rsid w:val="00D34377"/>
    <w:rsid w:val="00D3481C"/>
    <w:rsid w:val="00D34E34"/>
    <w:rsid w:val="00D362E8"/>
    <w:rsid w:val="00D372D9"/>
    <w:rsid w:val="00D37908"/>
    <w:rsid w:val="00D40CFB"/>
    <w:rsid w:val="00D40D8B"/>
    <w:rsid w:val="00D50A4E"/>
    <w:rsid w:val="00D5186D"/>
    <w:rsid w:val="00D518D3"/>
    <w:rsid w:val="00D519CE"/>
    <w:rsid w:val="00D522D8"/>
    <w:rsid w:val="00D55D26"/>
    <w:rsid w:val="00D56C87"/>
    <w:rsid w:val="00D635E6"/>
    <w:rsid w:val="00D64C81"/>
    <w:rsid w:val="00D65A5E"/>
    <w:rsid w:val="00D73528"/>
    <w:rsid w:val="00D807B7"/>
    <w:rsid w:val="00D85A89"/>
    <w:rsid w:val="00D876CD"/>
    <w:rsid w:val="00D9100B"/>
    <w:rsid w:val="00D91F51"/>
    <w:rsid w:val="00D91F5D"/>
    <w:rsid w:val="00D936B8"/>
    <w:rsid w:val="00D9531B"/>
    <w:rsid w:val="00D976C8"/>
    <w:rsid w:val="00DA028F"/>
    <w:rsid w:val="00DA32D4"/>
    <w:rsid w:val="00DA3A60"/>
    <w:rsid w:val="00DA3EB5"/>
    <w:rsid w:val="00DA54C7"/>
    <w:rsid w:val="00DA6873"/>
    <w:rsid w:val="00DB047B"/>
    <w:rsid w:val="00DB069D"/>
    <w:rsid w:val="00DB1B9E"/>
    <w:rsid w:val="00DC00C0"/>
    <w:rsid w:val="00DC3595"/>
    <w:rsid w:val="00DC4D31"/>
    <w:rsid w:val="00DD03A8"/>
    <w:rsid w:val="00DD1691"/>
    <w:rsid w:val="00DD21AB"/>
    <w:rsid w:val="00DD5815"/>
    <w:rsid w:val="00DD7B26"/>
    <w:rsid w:val="00DE407D"/>
    <w:rsid w:val="00DE4D89"/>
    <w:rsid w:val="00DF189A"/>
    <w:rsid w:val="00DF2CF1"/>
    <w:rsid w:val="00DF2F9A"/>
    <w:rsid w:val="00DF37D2"/>
    <w:rsid w:val="00E02459"/>
    <w:rsid w:val="00E05B49"/>
    <w:rsid w:val="00E07896"/>
    <w:rsid w:val="00E07941"/>
    <w:rsid w:val="00E10179"/>
    <w:rsid w:val="00E16561"/>
    <w:rsid w:val="00E21017"/>
    <w:rsid w:val="00E238D2"/>
    <w:rsid w:val="00E23C9C"/>
    <w:rsid w:val="00E243B0"/>
    <w:rsid w:val="00E245EB"/>
    <w:rsid w:val="00E249BB"/>
    <w:rsid w:val="00E33482"/>
    <w:rsid w:val="00E33BCC"/>
    <w:rsid w:val="00E341A0"/>
    <w:rsid w:val="00E4414B"/>
    <w:rsid w:val="00E449AA"/>
    <w:rsid w:val="00E4628F"/>
    <w:rsid w:val="00E50678"/>
    <w:rsid w:val="00E55D9E"/>
    <w:rsid w:val="00E56B67"/>
    <w:rsid w:val="00E60025"/>
    <w:rsid w:val="00E601DD"/>
    <w:rsid w:val="00E80325"/>
    <w:rsid w:val="00E809FB"/>
    <w:rsid w:val="00E81C9B"/>
    <w:rsid w:val="00E8336C"/>
    <w:rsid w:val="00E8364F"/>
    <w:rsid w:val="00E83CDC"/>
    <w:rsid w:val="00E83DB3"/>
    <w:rsid w:val="00E84330"/>
    <w:rsid w:val="00E87025"/>
    <w:rsid w:val="00E91F38"/>
    <w:rsid w:val="00E93526"/>
    <w:rsid w:val="00E94A8A"/>
    <w:rsid w:val="00EA26B3"/>
    <w:rsid w:val="00EB155B"/>
    <w:rsid w:val="00EB2652"/>
    <w:rsid w:val="00EB2784"/>
    <w:rsid w:val="00EB7413"/>
    <w:rsid w:val="00EC1BD7"/>
    <w:rsid w:val="00EC63E2"/>
    <w:rsid w:val="00EC7CA4"/>
    <w:rsid w:val="00EE119D"/>
    <w:rsid w:val="00EE198B"/>
    <w:rsid w:val="00EE3A81"/>
    <w:rsid w:val="00EE4B8E"/>
    <w:rsid w:val="00EE673C"/>
    <w:rsid w:val="00EF1B80"/>
    <w:rsid w:val="00EF2B5F"/>
    <w:rsid w:val="00EF46B3"/>
    <w:rsid w:val="00F118AB"/>
    <w:rsid w:val="00F13EEC"/>
    <w:rsid w:val="00F175C3"/>
    <w:rsid w:val="00F21556"/>
    <w:rsid w:val="00F260CC"/>
    <w:rsid w:val="00F27847"/>
    <w:rsid w:val="00F27E1D"/>
    <w:rsid w:val="00F30362"/>
    <w:rsid w:val="00F40F4E"/>
    <w:rsid w:val="00F418DC"/>
    <w:rsid w:val="00F4261C"/>
    <w:rsid w:val="00F426A3"/>
    <w:rsid w:val="00F429EF"/>
    <w:rsid w:val="00F44D32"/>
    <w:rsid w:val="00F46793"/>
    <w:rsid w:val="00F4680D"/>
    <w:rsid w:val="00F477BB"/>
    <w:rsid w:val="00F51024"/>
    <w:rsid w:val="00F535F7"/>
    <w:rsid w:val="00F55500"/>
    <w:rsid w:val="00F57DF9"/>
    <w:rsid w:val="00F60F4D"/>
    <w:rsid w:val="00F6192D"/>
    <w:rsid w:val="00F65E20"/>
    <w:rsid w:val="00F71DCA"/>
    <w:rsid w:val="00F80B79"/>
    <w:rsid w:val="00F80D4B"/>
    <w:rsid w:val="00F81A94"/>
    <w:rsid w:val="00F8313D"/>
    <w:rsid w:val="00F83AB3"/>
    <w:rsid w:val="00F85532"/>
    <w:rsid w:val="00F8624C"/>
    <w:rsid w:val="00F90978"/>
    <w:rsid w:val="00F939DB"/>
    <w:rsid w:val="00F96C6B"/>
    <w:rsid w:val="00F9758D"/>
    <w:rsid w:val="00FA12D2"/>
    <w:rsid w:val="00FA1CE2"/>
    <w:rsid w:val="00FA4C8D"/>
    <w:rsid w:val="00FB1B2E"/>
    <w:rsid w:val="00FB58E0"/>
    <w:rsid w:val="00FC667C"/>
    <w:rsid w:val="00FC7E03"/>
    <w:rsid w:val="00FD2453"/>
    <w:rsid w:val="00FE415E"/>
    <w:rsid w:val="00FE427A"/>
    <w:rsid w:val="00FE6543"/>
    <w:rsid w:val="00FE6B85"/>
    <w:rsid w:val="00FE7E72"/>
    <w:rsid w:val="00FF2D00"/>
    <w:rsid w:val="00FF32B0"/>
    <w:rsid w:val="00FF3D3B"/>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10034097">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oard_digital_miss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esb.org//pdf4/bd041119w1.docx" TargetMode="External"/><Relationship Id="rId4" Type="http://schemas.openxmlformats.org/officeDocument/2006/relationships/settings" Target="settings.xml"/><Relationship Id="rId9" Type="http://schemas.openxmlformats.org/officeDocument/2006/relationships/hyperlink" Target="https://www.naesb.org/pdf4/board_digital_member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0115-0BFA-4257-A0BC-03B9F684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Jonathan Booe</cp:lastModifiedBy>
  <cp:revision>2</cp:revision>
  <cp:lastPrinted>2016-04-25T15:56:00Z</cp:lastPrinted>
  <dcterms:created xsi:type="dcterms:W3CDTF">2019-06-13T21:52:00Z</dcterms:created>
  <dcterms:modified xsi:type="dcterms:W3CDTF">2019-06-13T21:52:00Z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