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5D60EA87"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1013C2">
              <w:rPr>
                <w:rFonts w:ascii="Times New Roman" w:hAnsi="Times New Roman"/>
                <w:b/>
                <w:sz w:val="18"/>
                <w:szCs w:val="18"/>
              </w:rPr>
              <w:t>September 5, 2019</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39ED789" w14:textId="61B49FB4" w:rsidR="008674A2" w:rsidRPr="00000A28" w:rsidRDefault="008674A2" w:rsidP="00963509">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77777777" w:rsidR="008674A2" w:rsidRPr="00000A28" w:rsidRDefault="008674A2"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9"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0"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1"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3"/>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12" w:history="1">
              <w:r w:rsidRPr="00000A28">
                <w:rPr>
                  <w:rStyle w:val="Hyperlink"/>
                  <w:sz w:val="18"/>
                  <w:szCs w:val="18"/>
                </w:rPr>
                <w:t>R12001</w:t>
              </w:r>
            </w:hyperlink>
            <w:r w:rsidRPr="00000A28">
              <w:rPr>
                <w:sz w:val="18"/>
                <w:szCs w:val="18"/>
              </w:rPr>
              <w:t>)</w:t>
            </w:r>
          </w:p>
          <w:p w14:paraId="336B0F8B" w14:textId="77777777" w:rsidR="002C55F4" w:rsidRPr="00000A28" w:rsidRDefault="002C55F4" w:rsidP="00DF6A90">
            <w:pPr>
              <w:widowControl w:val="0"/>
              <w:spacing w:before="40" w:after="40"/>
              <w:ind w:left="144"/>
              <w:rPr>
                <w:sz w:val="18"/>
                <w:szCs w:val="18"/>
              </w:rPr>
            </w:pPr>
            <w:r w:rsidRPr="00000A28">
              <w:rPr>
                <w:sz w:val="18"/>
                <w:szCs w:val="18"/>
              </w:rPr>
              <w:t>Status: Started</w:t>
            </w:r>
          </w:p>
        </w:tc>
        <w:tc>
          <w:tcPr>
            <w:tcW w:w="1170" w:type="dxa"/>
          </w:tcPr>
          <w:p w14:paraId="2D401A12" w14:textId="77777777" w:rsidR="002C55F4" w:rsidRPr="00000A28" w:rsidRDefault="00420B76"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3"/>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3"/>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77777777" w:rsidR="007E475B" w:rsidRPr="00000A28" w:rsidRDefault="007E475B" w:rsidP="00DF6A90">
            <w:pPr>
              <w:widowControl w:val="0"/>
              <w:spacing w:before="40" w:after="40"/>
              <w:ind w:firstLine="162"/>
              <w:rPr>
                <w:sz w:val="18"/>
                <w:szCs w:val="18"/>
              </w:rPr>
            </w:pPr>
            <w:r w:rsidRPr="00000A28">
              <w:rPr>
                <w:sz w:val="18"/>
                <w:szCs w:val="18"/>
              </w:rPr>
              <w:t>Status: Started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3"/>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3D78409A" w:rsidR="00BC48E2" w:rsidRPr="00000A28" w:rsidRDefault="00BC48E2" w:rsidP="00DF6A90">
            <w:pPr>
              <w:widowControl w:val="0"/>
              <w:spacing w:before="40" w:after="40"/>
              <w:ind w:left="144"/>
              <w:rPr>
                <w:sz w:val="18"/>
                <w:szCs w:val="18"/>
              </w:rPr>
            </w:pPr>
            <w:r w:rsidRPr="00000A28">
              <w:rPr>
                <w:sz w:val="18"/>
                <w:szCs w:val="18"/>
              </w:rPr>
              <w:t xml:space="preserve">Status: </w:t>
            </w:r>
            <w:r w:rsidR="00EE540F">
              <w:rPr>
                <w:sz w:val="18"/>
                <w:szCs w:val="18"/>
              </w:rPr>
              <w:t>Completed</w:t>
            </w:r>
          </w:p>
        </w:tc>
        <w:tc>
          <w:tcPr>
            <w:tcW w:w="1170" w:type="dxa"/>
          </w:tcPr>
          <w:p w14:paraId="5C1AB350" w14:textId="4953228B" w:rsidR="00435E53" w:rsidRPr="00000A28" w:rsidDel="00420B76" w:rsidRDefault="00EE540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B0267F">
              <w:rPr>
                <w:rFonts w:ascii="Times New Roman" w:hAnsi="Times New Roman"/>
                <w:color w:val="auto"/>
                <w:sz w:val="18"/>
                <w:szCs w:val="18"/>
                <w:vertAlign w:val="superscript"/>
              </w:rPr>
              <w:t>nd</w:t>
            </w:r>
            <w:r>
              <w:rPr>
                <w:rFonts w:ascii="Times New Roman" w:hAnsi="Times New Roman"/>
                <w:color w:val="auto"/>
                <w:sz w:val="18"/>
                <w:szCs w:val="18"/>
              </w:rPr>
              <w:t xml:space="preserve"> Q, 2019</w:t>
            </w:r>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200CB42"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3"/>
          </w:tcPr>
          <w:p w14:paraId="78EA843F" w14:textId="155499F0" w:rsidR="00D46B80" w:rsidRDefault="00D46B80" w:rsidP="00D46B80">
            <w:pPr>
              <w:widowControl w:val="0"/>
              <w:spacing w:before="40" w:after="40"/>
              <w:ind w:left="144"/>
              <w:rPr>
                <w:sz w:val="18"/>
                <w:szCs w:val="18"/>
              </w:rPr>
            </w:pPr>
            <w:r w:rsidRPr="00C90EE9">
              <w:rPr>
                <w:sz w:val="18"/>
                <w:szCs w:val="18"/>
              </w:rPr>
              <w:t xml:space="preserve">Request to review and modify WEQ-002-4.2.10.3 Dynamic Notification to provide the following enhancements to be done in conjunction with Business Practice Standards that are being developed for 2018 WEQ API 3.c.: 1. Remove </w:t>
            </w:r>
            <w:r w:rsidRPr="00C90EE9">
              <w:rPr>
                <w:sz w:val="18"/>
                <w:szCs w:val="18"/>
              </w:rPr>
              <w:lastRenderedPageBreak/>
              <w:t>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hyperlink r:id="rId13"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3"/>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4" w:history="1">
              <w:r w:rsidR="00E70713">
                <w:rPr>
                  <w:rStyle w:val="Hyperlink"/>
                  <w:sz w:val="18"/>
                  <w:szCs w:val="18"/>
                </w:rPr>
                <w:t>R1</w:t>
              </w:r>
              <w:r w:rsidRPr="00C90EE9">
                <w:rPr>
                  <w:rStyle w:val="Hyperlink"/>
                  <w:sz w:val="18"/>
                  <w:szCs w:val="18"/>
                </w:rPr>
                <w:t>8010</w:t>
              </w:r>
            </w:hyperlink>
            <w:r>
              <w:rPr>
                <w:sz w:val="18"/>
                <w:szCs w:val="18"/>
              </w:rPr>
              <w:t>)</w:t>
            </w:r>
          </w:p>
          <w:p w14:paraId="50B90BED" w14:textId="1A78F72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Completed</w:t>
            </w:r>
          </w:p>
        </w:tc>
        <w:tc>
          <w:tcPr>
            <w:tcW w:w="1170" w:type="dxa"/>
          </w:tcPr>
          <w:p w14:paraId="660B68C6" w14:textId="2DAE9E9C"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4E7CFF">
              <w:rPr>
                <w:rFonts w:ascii="Times New Roman" w:hAnsi="Times New Roman"/>
                <w:color w:val="auto"/>
                <w:sz w:val="18"/>
                <w:szCs w:val="18"/>
                <w:vertAlign w:val="superscript"/>
              </w:rPr>
              <w:t>st</w:t>
            </w:r>
            <w:r>
              <w:rPr>
                <w:rFonts w:ascii="Times New Roman" w:hAnsi="Times New Roman"/>
                <w:color w:val="auto"/>
                <w:sz w:val="18"/>
                <w:szCs w:val="18"/>
              </w:rPr>
              <w:t xml:space="preserve"> Q, 2019</w:t>
            </w:r>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3"/>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5" w:history="1">
              <w:r w:rsidR="00E70713">
                <w:rPr>
                  <w:rStyle w:val="Hyperlink"/>
                  <w:sz w:val="18"/>
                  <w:szCs w:val="18"/>
                </w:rPr>
                <w:t>R1</w:t>
              </w:r>
              <w:r w:rsidRPr="00C90EE9">
                <w:rPr>
                  <w:rStyle w:val="Hyperlink"/>
                  <w:sz w:val="18"/>
                  <w:szCs w:val="18"/>
                </w:rPr>
                <w:t>8011</w:t>
              </w:r>
            </w:hyperlink>
            <w:r>
              <w:rPr>
                <w:sz w:val="18"/>
                <w:szCs w:val="18"/>
              </w:rPr>
              <w:t>)</w:t>
            </w:r>
          </w:p>
          <w:p w14:paraId="3A7D87DF" w14:textId="1F07A1C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Remanded</w:t>
            </w:r>
          </w:p>
        </w:tc>
        <w:tc>
          <w:tcPr>
            <w:tcW w:w="1170" w:type="dxa"/>
          </w:tcPr>
          <w:p w14:paraId="7CD2376C" w14:textId="0EC4099D"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4E7CFF">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182190">
              <w:rPr>
                <w:rFonts w:ascii="Times New Roman" w:hAnsi="Times New Roman"/>
                <w:color w:val="auto"/>
                <w:sz w:val="18"/>
                <w:szCs w:val="18"/>
              </w:rPr>
              <w:t>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72825FE3"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r w:rsidRPr="00000A28">
              <w:rPr>
                <w:rFonts w:ascii="Times New Roman" w:hAnsi="Times New Roman"/>
                <w:sz w:val="18"/>
                <w:szCs w:val="18"/>
              </w:rPr>
              <w:t>201</w:t>
            </w:r>
            <w:r w:rsidR="00D46B80">
              <w:rPr>
                <w:rFonts w:ascii="Times New Roman" w:hAnsi="Times New Roman"/>
                <w:sz w:val="18"/>
                <w:szCs w:val="18"/>
              </w:rPr>
              <w:t>9</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3"/>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49A5D917"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587866BC" w14:textId="6D7EDBBD" w:rsidR="00D46B80" w:rsidRPr="00000A28" w:rsidRDefault="00CB163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w:t>
            </w:r>
            <w:r w:rsidR="00974868">
              <w:rPr>
                <w:rFonts w:ascii="Times New Roman" w:hAnsi="Times New Roman"/>
                <w:sz w:val="18"/>
                <w:szCs w:val="18"/>
              </w:rPr>
              <w:t xml:space="preserve">Q, </w:t>
            </w:r>
            <w:r w:rsidR="00570EA0">
              <w:rPr>
                <w:rFonts w:ascii="Times New Roman" w:hAnsi="Times New Roman"/>
                <w:sz w:val="18"/>
                <w:szCs w:val="18"/>
              </w:rPr>
              <w:t>2019</w:t>
            </w:r>
          </w:p>
        </w:tc>
        <w:tc>
          <w:tcPr>
            <w:tcW w:w="1622" w:type="dxa"/>
          </w:tcPr>
          <w:p w14:paraId="1E0A2D50" w14:textId="7327F425" w:rsidR="00D46B80" w:rsidRPr="00000A28" w:rsidRDefault="00570EA0" w:rsidP="00DF6A90">
            <w:pPr>
              <w:pStyle w:val="TableText"/>
              <w:widowControl w:val="0"/>
              <w:spacing w:before="40" w:after="40"/>
              <w:ind w:left="144"/>
              <w:rPr>
                <w:rFonts w:ascii="Times New Roman" w:hAnsi="Times New Roman"/>
                <w:color w:val="auto"/>
                <w:sz w:val="18"/>
                <w:szCs w:val="18"/>
              </w:rPr>
            </w:pPr>
            <w:r w:rsidRPr="00CB163C">
              <w:rPr>
                <w:rFonts w:ascii="Times New Roman" w:hAnsi="Times New Roman"/>
                <w:color w:val="auto"/>
                <w:sz w:val="18"/>
                <w:szCs w:val="18"/>
              </w:rPr>
              <w:t>Cybersecurity Subcommittee</w:t>
            </w:r>
            <w:r w:rsidR="00CB163C">
              <w:rPr>
                <w:rFonts w:ascii="Times New Roman" w:hAnsi="Times New Roman"/>
                <w:color w:val="auto"/>
                <w:sz w:val="18"/>
                <w:szCs w:val="18"/>
              </w:rPr>
              <w:t xml:space="preserve"> / OASIS Subcommittee</w:t>
            </w:r>
          </w:p>
        </w:tc>
      </w:tr>
      <w:tr w:rsidR="001013C2" w:rsidRPr="00000A28" w14:paraId="0A779283" w14:textId="77777777" w:rsidTr="00477682">
        <w:trPr>
          <w:trHeight w:val="503"/>
        </w:trPr>
        <w:tc>
          <w:tcPr>
            <w:tcW w:w="361" w:type="dxa"/>
          </w:tcPr>
          <w:p w14:paraId="4E242E9E"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1013C2" w:rsidRPr="00000A28" w:rsidRDefault="001013C2" w:rsidP="00DF6A90">
            <w:pPr>
              <w:widowControl w:val="0"/>
              <w:spacing w:before="40" w:after="40"/>
              <w:ind w:left="144"/>
              <w:rPr>
                <w:sz w:val="18"/>
                <w:szCs w:val="18"/>
              </w:rPr>
            </w:pPr>
            <w:r>
              <w:rPr>
                <w:sz w:val="18"/>
                <w:szCs w:val="18"/>
              </w:rPr>
              <w:t>b)</w:t>
            </w:r>
          </w:p>
        </w:tc>
        <w:tc>
          <w:tcPr>
            <w:tcW w:w="8909" w:type="dxa"/>
            <w:gridSpan w:val="5"/>
          </w:tcPr>
          <w:p w14:paraId="1E0D9771" w14:textId="3BB44DF4" w:rsidR="001013C2" w:rsidRPr="00000A28"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and/or modify the NAESB Business Practice Standards as needed to address the Security Issues identified by Sandia National Laboratories </w:t>
            </w:r>
          </w:p>
        </w:tc>
      </w:tr>
      <w:tr w:rsidR="0038354A" w:rsidRPr="00000A28" w14:paraId="21EAA59A" w14:textId="77777777" w:rsidTr="00B0267F">
        <w:trPr>
          <w:trHeight w:val="503"/>
        </w:trPr>
        <w:tc>
          <w:tcPr>
            <w:tcW w:w="361" w:type="dxa"/>
          </w:tcPr>
          <w:p w14:paraId="73E86F0F"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6F99247" w14:textId="77777777" w:rsidR="0038354A" w:rsidRDefault="0038354A" w:rsidP="00DF6A90">
            <w:pPr>
              <w:widowControl w:val="0"/>
              <w:spacing w:before="40" w:after="40"/>
              <w:ind w:left="144"/>
              <w:rPr>
                <w:sz w:val="18"/>
                <w:szCs w:val="18"/>
              </w:rPr>
            </w:pPr>
          </w:p>
        </w:tc>
        <w:tc>
          <w:tcPr>
            <w:tcW w:w="432" w:type="dxa"/>
            <w:gridSpan w:val="2"/>
          </w:tcPr>
          <w:p w14:paraId="2B0581CB" w14:textId="66ACD710" w:rsidR="0038354A" w:rsidRDefault="0038354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sidR="00871737">
              <w:rPr>
                <w:rFonts w:ascii="Times New Roman" w:hAnsi="Times New Roman"/>
                <w:sz w:val="18"/>
                <w:szCs w:val="18"/>
              </w:rPr>
              <w:t>)</w:t>
            </w:r>
          </w:p>
        </w:tc>
        <w:tc>
          <w:tcPr>
            <w:tcW w:w="5685" w:type="dxa"/>
          </w:tcPr>
          <w:p w14:paraId="708E651A" w14:textId="516A57A8" w:rsidR="0038354A" w:rsidRDefault="0038354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871737">
              <w:rPr>
                <w:rFonts w:ascii="Times New Roman" w:hAnsi="Times New Roman"/>
                <w:sz w:val="18"/>
                <w:szCs w:val="18"/>
              </w:rPr>
              <w:t>and/or modify WEQ-012</w:t>
            </w:r>
            <w:r w:rsidR="002B4CED">
              <w:rPr>
                <w:rFonts w:ascii="Times New Roman" w:hAnsi="Times New Roman"/>
                <w:sz w:val="18"/>
                <w:szCs w:val="18"/>
              </w:rPr>
              <w:t xml:space="preserve"> and/or the </w:t>
            </w:r>
            <w:r w:rsidR="008D467E">
              <w:rPr>
                <w:rFonts w:ascii="Times New Roman" w:hAnsi="Times New Roman"/>
                <w:sz w:val="18"/>
                <w:szCs w:val="18"/>
              </w:rPr>
              <w:t>NAESB Accreditation Requirements for Authorized Certification Authorities</w:t>
            </w:r>
            <w:r w:rsidR="00871737">
              <w:rPr>
                <w:rFonts w:ascii="Times New Roman" w:hAnsi="Times New Roman"/>
                <w:sz w:val="18"/>
                <w:szCs w:val="18"/>
              </w:rPr>
              <w:t xml:space="preserve"> as needed</w:t>
            </w:r>
            <w:r w:rsidR="00612F7B">
              <w:rPr>
                <w:rFonts w:ascii="Times New Roman" w:hAnsi="Times New Roman"/>
                <w:sz w:val="18"/>
                <w:szCs w:val="18"/>
              </w:rPr>
              <w:t xml:space="preserve"> to address Security Issues identified by Sandia National Laboratories</w:t>
            </w:r>
          </w:p>
          <w:p w14:paraId="1F6D8323" w14:textId="117B0D53" w:rsidR="00871737"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74CAB48" w14:textId="3EBE4601" w:rsidR="0038354A" w:rsidRDefault="00871737"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6353D3A1" w14:textId="08871B44" w:rsidR="0038354A" w:rsidRDefault="0087173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8354A" w:rsidRPr="00000A28" w14:paraId="6CCBCAF3" w14:textId="77777777" w:rsidTr="00B0267F">
        <w:trPr>
          <w:trHeight w:val="503"/>
        </w:trPr>
        <w:tc>
          <w:tcPr>
            <w:tcW w:w="361" w:type="dxa"/>
          </w:tcPr>
          <w:p w14:paraId="084F6D07"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A1664DB" w14:textId="77777777" w:rsidR="0038354A" w:rsidRDefault="0038354A" w:rsidP="00DF6A90">
            <w:pPr>
              <w:widowControl w:val="0"/>
              <w:spacing w:before="40" w:after="40"/>
              <w:ind w:left="144"/>
              <w:rPr>
                <w:sz w:val="18"/>
                <w:szCs w:val="18"/>
              </w:rPr>
            </w:pPr>
          </w:p>
        </w:tc>
        <w:tc>
          <w:tcPr>
            <w:tcW w:w="432" w:type="dxa"/>
            <w:gridSpan w:val="2"/>
          </w:tcPr>
          <w:p w14:paraId="11D93184" w14:textId="2811E087" w:rsidR="0038354A"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297B61DF" w14:textId="7D04D2FF" w:rsidR="0038354A"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w:t>
            </w:r>
            <w:r w:rsidR="002B4CED">
              <w:rPr>
                <w:rFonts w:ascii="Times New Roman" w:hAnsi="Times New Roman"/>
                <w:sz w:val="18"/>
                <w:szCs w:val="18"/>
              </w:rPr>
              <w:t xml:space="preserve">WEQ-001, WEQ-002, </w:t>
            </w:r>
            <w:r w:rsidR="00FD5558">
              <w:rPr>
                <w:rFonts w:ascii="Times New Roman" w:hAnsi="Times New Roman"/>
                <w:sz w:val="18"/>
                <w:szCs w:val="18"/>
              </w:rPr>
              <w:t>WEQ-003 and/or WEQ-013</w:t>
            </w:r>
            <w:r w:rsidR="005C768C">
              <w:rPr>
                <w:rFonts w:ascii="Times New Roman" w:hAnsi="Times New Roman"/>
                <w:sz w:val="18"/>
                <w:szCs w:val="18"/>
              </w:rPr>
              <w:t xml:space="preserve"> as needed to address Security Issues identified by Sandia National Laboratories</w:t>
            </w:r>
          </w:p>
          <w:p w14:paraId="7828120D" w14:textId="1CBD52DB" w:rsidR="008D467E"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FD5558">
              <w:rPr>
                <w:rFonts w:ascii="Times New Roman" w:hAnsi="Times New Roman"/>
                <w:sz w:val="18"/>
                <w:szCs w:val="18"/>
              </w:rPr>
              <w:t xml:space="preserve">Not </w:t>
            </w:r>
            <w:r>
              <w:rPr>
                <w:rFonts w:ascii="Times New Roman" w:hAnsi="Times New Roman"/>
                <w:sz w:val="18"/>
                <w:szCs w:val="18"/>
              </w:rPr>
              <w:t>Started</w:t>
            </w:r>
          </w:p>
        </w:tc>
        <w:tc>
          <w:tcPr>
            <w:tcW w:w="1170" w:type="dxa"/>
          </w:tcPr>
          <w:p w14:paraId="34497D87" w14:textId="088F9341" w:rsidR="0038354A" w:rsidRDefault="008D467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026160D0" w14:textId="49C80258" w:rsidR="0038354A" w:rsidRDefault="008D467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1013C2" w:rsidRPr="00000A28" w14:paraId="259CA403" w14:textId="77777777" w:rsidTr="00B069E2">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34AFF2EB" w:rsidR="001013C2" w:rsidRDefault="001013C2" w:rsidP="00DF6A90">
            <w:pPr>
              <w:widowControl w:val="0"/>
              <w:spacing w:before="40" w:after="40"/>
              <w:ind w:left="144"/>
              <w:rPr>
                <w:sz w:val="18"/>
                <w:szCs w:val="18"/>
              </w:rPr>
            </w:pPr>
            <w:r>
              <w:rPr>
                <w:sz w:val="18"/>
                <w:szCs w:val="18"/>
              </w:rPr>
              <w:t>c)</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94E509A" w14:textId="291CFB17" w:rsidR="003C00F5" w:rsidRDefault="003C00F5"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C00F5" w:rsidRPr="00000A28" w14:paraId="2FCD3952" w14:textId="77777777" w:rsidTr="00B0267F">
        <w:trPr>
          <w:trHeight w:val="503"/>
        </w:trPr>
        <w:tc>
          <w:tcPr>
            <w:tcW w:w="361" w:type="dxa"/>
          </w:tcPr>
          <w:p w14:paraId="3A9E2C56"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117B961" w14:textId="77777777" w:rsidR="003C00F5" w:rsidRDefault="003C00F5" w:rsidP="00DF6A90">
            <w:pPr>
              <w:widowControl w:val="0"/>
              <w:spacing w:before="40" w:after="40"/>
              <w:ind w:left="144"/>
              <w:rPr>
                <w:sz w:val="18"/>
                <w:szCs w:val="18"/>
              </w:rPr>
            </w:pPr>
          </w:p>
        </w:tc>
        <w:tc>
          <w:tcPr>
            <w:tcW w:w="432" w:type="dxa"/>
            <w:gridSpan w:val="2"/>
          </w:tcPr>
          <w:p w14:paraId="4AE2EED8" w14:textId="0E70B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6B7A18DD"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WEQ-001, WEQ-002, WEQ-003, and/or WEQ-013 as needed to address Additional Findings and Considerations identified by Sandia National Laboratories</w:t>
            </w:r>
          </w:p>
          <w:p w14:paraId="662FABC8" w14:textId="2CA3AB72"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4DDE06ED" w14:textId="43E844D4" w:rsidR="003C00F5" w:rsidRDefault="003C00F5"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59BC81D2" w14:textId="3F17663E"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2B6E0C9A"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38BAD25D"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762747ED"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2020</w:t>
            </w:r>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6D276F17" w:rsidR="002C55F4" w:rsidRDefault="002C55F4">
      <w:pPr>
        <w:pStyle w:val="BodyText"/>
        <w:spacing w:before="120"/>
        <w:rPr>
          <w:sz w:val="18"/>
          <w:szCs w:val="18"/>
        </w:rPr>
      </w:pPr>
      <w:r>
        <w:rPr>
          <w:sz w:val="18"/>
          <w:szCs w:val="18"/>
        </w:rPr>
        <w:t xml:space="preserve">Executive Committee (EC):  </w:t>
      </w:r>
      <w:r w:rsidR="00DF44AC">
        <w:rPr>
          <w:sz w:val="18"/>
          <w:szCs w:val="18"/>
        </w:rPr>
        <w:t>Roy True</w:t>
      </w:r>
      <w:r>
        <w:rPr>
          <w:sz w:val="18"/>
          <w:szCs w:val="18"/>
        </w:rPr>
        <w:t xml:space="preserve">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6743A0E5" w14:textId="77777777" w:rsidR="002C55F4" w:rsidRDefault="002C55F4">
      <w:pPr>
        <w:pStyle w:val="BodyText"/>
        <w:ind w:left="180"/>
        <w:rPr>
          <w:sz w:val="18"/>
          <w:szCs w:val="18"/>
        </w:rPr>
      </w:pPr>
      <w:r>
        <w:rPr>
          <w:sz w:val="18"/>
          <w:szCs w:val="18"/>
        </w:rPr>
        <w:t>Interpretations Subcommittee:   Ed Skiba</w:t>
      </w:r>
    </w:p>
    <w:p w14:paraId="28804D35" w14:textId="7C55FEF6"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D766EB">
        <w:rPr>
          <w:sz w:val="18"/>
          <w:szCs w:val="18"/>
        </w:rPr>
        <w:t>Ross Kovacs</w:t>
      </w:r>
    </w:p>
    <w:p w14:paraId="5D1E9FD4" w14:textId="77777777"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14:paraId="7AE65CFB" w14:textId="77777777"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347A2E02" w14:textId="77777777"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77777777" w:rsidR="002C55F4" w:rsidRDefault="002C55F4" w:rsidP="001F0C92">
      <w:pPr>
        <w:pStyle w:val="BodyText"/>
        <w:ind w:left="270" w:hanging="90"/>
        <w:rPr>
          <w:sz w:val="18"/>
          <w:szCs w:val="18"/>
        </w:rPr>
      </w:pPr>
      <w:r>
        <w:rPr>
          <w:sz w:val="18"/>
          <w:szCs w:val="18"/>
        </w:rPr>
        <w:t>e-Tariff Joint WEQ/WGQ Subcommittee (e-Tariff):  Keith Sappenfield (WGQ)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6"/>
      <w:footerReference w:type="default" r:id="rId17"/>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1711" w14:textId="77777777" w:rsidR="00D60E32" w:rsidRDefault="00D60E32">
      <w:r>
        <w:separator/>
      </w:r>
    </w:p>
  </w:endnote>
  <w:endnote w:type="continuationSeparator" w:id="0">
    <w:p w14:paraId="49E5079B" w14:textId="77777777" w:rsidR="00D60E32" w:rsidRDefault="00D60E32">
      <w:r>
        <w:continuationSeparator/>
      </w:r>
    </w:p>
  </w:endnote>
  <w:endnote w:id="1">
    <w:p w14:paraId="35A0D6D4" w14:textId="77777777" w:rsidR="0062042C" w:rsidRDefault="0062042C">
      <w:pPr>
        <w:pStyle w:val="EndnoteText"/>
        <w:rPr>
          <w:b/>
          <w:sz w:val="18"/>
          <w:szCs w:val="18"/>
        </w:rPr>
      </w:pPr>
    </w:p>
    <w:p w14:paraId="765E4ADE" w14:textId="442AE4AF" w:rsidR="0062042C" w:rsidRDefault="0062042C">
      <w:pPr>
        <w:pStyle w:val="EndnoteText"/>
        <w:rPr>
          <w:b/>
          <w:sz w:val="18"/>
          <w:szCs w:val="18"/>
        </w:rPr>
      </w:pPr>
      <w:r>
        <w:rPr>
          <w:b/>
          <w:sz w:val="18"/>
          <w:szCs w:val="18"/>
        </w:rPr>
        <w:t>End Notes WEQ 2019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79620026" w:rsidR="0062042C" w:rsidRDefault="0062042C" w:rsidP="00D15518">
    <w:pPr>
      <w:pStyle w:val="Footer"/>
      <w:pBdr>
        <w:top w:val="single" w:sz="4" w:space="1" w:color="auto"/>
      </w:pBdr>
      <w:jc w:val="right"/>
      <w:rPr>
        <w:sz w:val="18"/>
        <w:szCs w:val="18"/>
      </w:rPr>
    </w:pPr>
    <w:r>
      <w:rPr>
        <w:sz w:val="18"/>
        <w:szCs w:val="18"/>
      </w:rPr>
      <w:t xml:space="preserve">2019 WEQ Annual Plan Adopted by the Board of Directors on </w:t>
    </w:r>
    <w:r w:rsidR="001013C2">
      <w:rPr>
        <w:sz w:val="18"/>
        <w:szCs w:val="18"/>
      </w:rPr>
      <w:t>September 5, 2019</w:t>
    </w:r>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CE25" w14:textId="77777777" w:rsidR="00D60E32" w:rsidRDefault="00D60E32">
      <w:r>
        <w:separator/>
      </w:r>
    </w:p>
  </w:footnote>
  <w:footnote w:type="continuationSeparator" w:id="0">
    <w:p w14:paraId="41943EAC" w14:textId="77777777" w:rsidR="00D60E32" w:rsidRDefault="00D60E32">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bookmarkStart w:id="4" w:name="_GoBack"/>
      <w:bookmarkEnd w:id="4"/>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91EFE"/>
    <w:rsid w:val="008A6A65"/>
    <w:rsid w:val="008B2946"/>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8247B"/>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4703"/>
    <w:rsid w:val="00D45DF1"/>
    <w:rsid w:val="00D46B80"/>
    <w:rsid w:val="00D54E2E"/>
    <w:rsid w:val="00D55933"/>
    <w:rsid w:val="00D564AD"/>
    <w:rsid w:val="00D57731"/>
    <w:rsid w:val="00D6032D"/>
    <w:rsid w:val="00D60E32"/>
    <w:rsid w:val="00D662DA"/>
    <w:rsid w:val="00D737D6"/>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s://www.naesb.org/pdf4/r1800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pdf4/r12001.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3/ferc062308_order890b.doc" TargetMode="External"/><Relationship Id="rId5" Type="http://schemas.openxmlformats.org/officeDocument/2006/relationships/webSettings" Target="webSettings.xml"/><Relationship Id="rId15" Type="http://schemas.openxmlformats.org/officeDocument/2006/relationships/hyperlink" Target="https://www.naesb.org/member_login_check.asp?doc=r18011.doc" TargetMode="External"/><Relationship Id="rId10" Type="http://schemas.openxmlformats.org/officeDocument/2006/relationships/hyperlink" Target="http://www.naesb.org/doc_view2.asp?doc=ferc12280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esb.org/doc_view4.asp?doc=ferc041107.pdf" TargetMode="External"/><Relationship Id="rId14" Type="http://schemas.openxmlformats.org/officeDocument/2006/relationships/hyperlink" Target="https://www.naesb.org/pdf4/r1801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9338E-9818-4E13-9DCA-EE35E509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10338</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Jonathan Booe</cp:lastModifiedBy>
  <cp:revision>2</cp:revision>
  <cp:lastPrinted>2017-11-14T20:49:00Z</cp:lastPrinted>
  <dcterms:created xsi:type="dcterms:W3CDTF">2019-09-25T16:26:00Z</dcterms:created>
  <dcterms:modified xsi:type="dcterms:W3CDTF">2019-09-25T16:26:00Z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